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A6C53D" w14:textId="25DF0957" w:rsidR="79A52F8C" w:rsidRPr="009736B1" w:rsidRDefault="00F06972" w:rsidP="79A52F8C">
      <w:pPr>
        <w:spacing w:after="120" w:line="20" w:lineRule="atLeast"/>
        <w:contextualSpacing/>
        <w:jc w:val="center"/>
        <w:rPr>
          <w:b/>
          <w:bCs/>
          <w:color w:val="00B050"/>
          <w:sz w:val="24"/>
          <w:szCs w:val="24"/>
          <w:lang w:val="en-US"/>
        </w:rPr>
      </w:pPr>
      <w:r w:rsidRPr="00F06972">
        <w:t xml:space="preserve"> </w:t>
      </w:r>
      <w:r w:rsidR="00901A9B" w:rsidRPr="00901A9B">
        <w:t xml:space="preserve"> </w:t>
      </w:r>
      <w:r w:rsidR="00901A9B" w:rsidRPr="00901A9B">
        <w:rPr>
          <w:noProof/>
        </w:rPr>
        <w:drawing>
          <wp:inline distT="0" distB="0" distL="0" distR="0" wp14:anchorId="2C213912" wp14:editId="4063CB32">
            <wp:extent cx="790575" cy="790575"/>
            <wp:effectExtent l="0" t="0" r="9525" b="9525"/>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0575" cy="790575"/>
                    </a:xfrm>
                    <a:prstGeom prst="rect">
                      <a:avLst/>
                    </a:prstGeom>
                    <a:noFill/>
                    <a:ln>
                      <a:noFill/>
                    </a:ln>
                  </pic:spPr>
                </pic:pic>
              </a:graphicData>
            </a:graphic>
          </wp:inline>
        </w:drawing>
      </w: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4E99717" w14:textId="77777777" w:rsidR="00617982" w:rsidRPr="00780655" w:rsidRDefault="00617982" w:rsidP="00617982">
          <w:pPr>
            <w:spacing w:after="120" w:line="20" w:lineRule="atLeast"/>
            <w:contextualSpacing/>
            <w:jc w:val="center"/>
            <w:rPr>
              <w:rFonts w:cstheme="minorHAnsi"/>
              <w:color w:val="00B050"/>
              <w:sz w:val="24"/>
              <w:szCs w:val="24"/>
            </w:rPr>
          </w:pPr>
        </w:p>
        <w:tbl>
          <w:tblPr>
            <w:tblW w:w="0" w:type="auto"/>
            <w:tblInd w:w="108" w:type="dxa"/>
            <w:tblLayout w:type="fixed"/>
            <w:tblLook w:val="0000" w:firstRow="0" w:lastRow="0" w:firstColumn="0" w:lastColumn="0" w:noHBand="0" w:noVBand="0"/>
          </w:tblPr>
          <w:tblGrid>
            <w:gridCol w:w="9675"/>
          </w:tblGrid>
          <w:tr w:rsidR="00617982" w:rsidRPr="00780655" w14:paraId="26805FF0" w14:textId="77777777" w:rsidTr="002216C9">
            <w:tc>
              <w:tcPr>
                <w:tcW w:w="9675" w:type="dxa"/>
                <w:shd w:val="clear" w:color="auto" w:fill="auto"/>
              </w:tcPr>
              <w:p w14:paraId="205636C8" w14:textId="06BA3338" w:rsidR="00617982" w:rsidRPr="001F45C3" w:rsidRDefault="00617982" w:rsidP="00617982">
                <w:pPr>
                  <w:spacing w:after="120" w:line="20" w:lineRule="atLeast"/>
                  <w:contextualSpacing/>
                  <w:jc w:val="center"/>
                  <w:rPr>
                    <w:rFonts w:cstheme="minorHAnsi"/>
                    <w:b/>
                    <w:bCs/>
                    <w:sz w:val="22"/>
                    <w:szCs w:val="22"/>
                  </w:rPr>
                </w:pPr>
              </w:p>
            </w:tc>
          </w:tr>
          <w:tr w:rsidR="00617982" w:rsidRPr="00780655" w14:paraId="3AF952D6" w14:textId="77777777" w:rsidTr="002216C9">
            <w:trPr>
              <w:trHeight w:val="78"/>
            </w:trPr>
            <w:tc>
              <w:tcPr>
                <w:tcW w:w="9675" w:type="dxa"/>
                <w:tcBorders>
                  <w:top w:val="single" w:sz="4" w:space="0" w:color="000000"/>
                </w:tcBorders>
                <w:shd w:val="clear" w:color="auto" w:fill="auto"/>
              </w:tcPr>
              <w:p w14:paraId="57960D4B" w14:textId="77777777" w:rsidR="00901A9B" w:rsidRPr="002B25E4" w:rsidRDefault="00901A9B" w:rsidP="00901A9B">
                <w:pPr>
                  <w:spacing w:after="120"/>
                  <w:ind w:left="567"/>
                  <w:contextualSpacing/>
                  <w:jc w:val="center"/>
                  <w:rPr>
                    <w:rFonts w:cstheme="minorHAnsi"/>
                    <w:b/>
                    <w:bCs/>
                    <w:sz w:val="24"/>
                    <w:szCs w:val="24"/>
                  </w:rPr>
                </w:pPr>
                <w:r w:rsidRPr="002B25E4">
                  <w:rPr>
                    <w:rFonts w:cstheme="minorHAnsi"/>
                    <w:b/>
                    <w:bCs/>
                    <w:sz w:val="24"/>
                    <w:szCs w:val="24"/>
                  </w:rPr>
                  <w:t xml:space="preserve">Šilalės rajono savivaldybės administracija </w:t>
                </w:r>
              </w:p>
              <w:p w14:paraId="3288CA8B" w14:textId="56AB5A76" w:rsidR="00901A9B" w:rsidRPr="002B25E4" w:rsidRDefault="00901A9B" w:rsidP="00901A9B">
                <w:pPr>
                  <w:spacing w:after="120"/>
                  <w:ind w:left="567"/>
                  <w:contextualSpacing/>
                  <w:jc w:val="center"/>
                  <w:rPr>
                    <w:rFonts w:cstheme="minorHAnsi"/>
                    <w:sz w:val="24"/>
                    <w:szCs w:val="24"/>
                  </w:rPr>
                </w:pPr>
                <w:r>
                  <w:rPr>
                    <w:rFonts w:cstheme="minorHAnsi"/>
                    <w:sz w:val="24"/>
                    <w:szCs w:val="24"/>
                  </w:rPr>
                  <w:t xml:space="preserve">Biudžetinė įstaiga, </w:t>
                </w:r>
                <w:r w:rsidRPr="002B25E4">
                  <w:rPr>
                    <w:rFonts w:cstheme="minorHAnsi"/>
                    <w:sz w:val="24"/>
                    <w:szCs w:val="24"/>
                  </w:rPr>
                  <w:t>J. Basanavičiaus 2-1, Šilalė,  kodas 188773720, duomenys kaupiami ir saugomi juridinių asmenų registre</w:t>
                </w:r>
              </w:p>
              <w:p w14:paraId="425E6945" w14:textId="77777777" w:rsidR="00617982" w:rsidRPr="001F45C3" w:rsidRDefault="00617982" w:rsidP="00617982">
                <w:pPr>
                  <w:spacing w:after="120" w:line="20" w:lineRule="atLeast"/>
                  <w:contextualSpacing/>
                  <w:jc w:val="center"/>
                  <w:rPr>
                    <w:rFonts w:cstheme="minorHAnsi"/>
                    <w:b/>
                    <w:bCs/>
                    <w:sz w:val="22"/>
                    <w:szCs w:val="22"/>
                  </w:rPr>
                </w:pPr>
              </w:p>
            </w:tc>
          </w:tr>
        </w:tbl>
        <w:p w14:paraId="09EB9C42" w14:textId="77777777" w:rsidR="00C32E53" w:rsidRPr="00780655" w:rsidRDefault="00C32E53" w:rsidP="00617982">
          <w:pPr>
            <w:spacing w:after="120" w:line="20" w:lineRule="atLeast"/>
            <w:contextualSpacing/>
            <w:jc w:val="center"/>
            <w:rPr>
              <w:rFonts w:cstheme="minorHAnsi"/>
              <w:color w:val="00B050"/>
              <w:sz w:val="24"/>
              <w:szCs w:val="24"/>
            </w:rPr>
          </w:pPr>
        </w:p>
        <w:p w14:paraId="2ED65284" w14:textId="77777777" w:rsidR="00C32E53" w:rsidRPr="00780655" w:rsidRDefault="00EB164F" w:rsidP="00DE7037">
          <w:pPr>
            <w:tabs>
              <w:tab w:val="left" w:pos="870"/>
            </w:tabs>
            <w:spacing w:after="120" w:line="20" w:lineRule="atLeast"/>
            <w:contextualSpacing/>
            <w:rPr>
              <w:rFonts w:cstheme="minorHAnsi"/>
              <w:color w:val="00B050"/>
              <w:sz w:val="24"/>
              <w:szCs w:val="24"/>
            </w:rPr>
          </w:pPr>
          <w:r w:rsidRPr="00780655">
            <w:rPr>
              <w:rFonts w:cstheme="minorHAnsi"/>
              <w:color w:val="00B050"/>
              <w:sz w:val="24"/>
              <w:szCs w:val="24"/>
            </w:rPr>
            <w:tab/>
          </w:r>
        </w:p>
        <w:p w14:paraId="6F2850D1" w14:textId="77777777" w:rsidR="00D526C8" w:rsidRPr="00780655" w:rsidRDefault="00D526C8" w:rsidP="004E4612">
          <w:pPr>
            <w:spacing w:after="120" w:line="20" w:lineRule="atLeast"/>
            <w:contextualSpacing/>
            <w:jc w:val="center"/>
            <w:rPr>
              <w:rFonts w:cstheme="minorHAnsi"/>
              <w:sz w:val="24"/>
              <w:szCs w:val="24"/>
            </w:rPr>
          </w:pPr>
        </w:p>
        <w:p w14:paraId="78B14AF9" w14:textId="77777777" w:rsidR="00D526C8" w:rsidRPr="00780655" w:rsidRDefault="00D526C8" w:rsidP="004E4612">
          <w:pPr>
            <w:spacing w:after="120" w:line="20" w:lineRule="atLeast"/>
            <w:ind w:left="5245"/>
            <w:contextualSpacing/>
            <w:rPr>
              <w:rFonts w:cstheme="minorHAnsi"/>
              <w:sz w:val="24"/>
              <w:szCs w:val="24"/>
            </w:rPr>
          </w:pPr>
          <w:r w:rsidRPr="00780655">
            <w:rPr>
              <w:rFonts w:cstheme="minorHAnsi"/>
              <w:sz w:val="24"/>
              <w:szCs w:val="24"/>
            </w:rPr>
            <w:t>PATVIRTINTA</w:t>
          </w:r>
          <w:r w:rsidR="000F4516">
            <w:rPr>
              <w:rFonts w:cstheme="minorHAnsi"/>
              <w:sz w:val="24"/>
              <w:szCs w:val="24"/>
            </w:rPr>
            <w:t>:</w:t>
          </w:r>
          <w:r w:rsidRPr="00780655">
            <w:rPr>
              <w:rFonts w:cstheme="minorHAnsi"/>
              <w:sz w:val="24"/>
              <w:szCs w:val="24"/>
            </w:rPr>
            <w:t xml:space="preserve"> </w:t>
          </w:r>
        </w:p>
        <w:p w14:paraId="449625C6" w14:textId="64DCBB54" w:rsidR="001C24BC" w:rsidRPr="001728BD" w:rsidRDefault="00124550" w:rsidP="004E4612">
          <w:pPr>
            <w:spacing w:after="120" w:line="20" w:lineRule="atLeast"/>
            <w:ind w:left="5245"/>
            <w:contextualSpacing/>
            <w:rPr>
              <w:rFonts w:cstheme="minorHAnsi"/>
              <w:sz w:val="24"/>
              <w:szCs w:val="24"/>
            </w:rPr>
          </w:pPr>
          <w:r>
            <w:rPr>
              <w:rFonts w:cstheme="minorHAnsi"/>
              <w:sz w:val="24"/>
              <w:szCs w:val="24"/>
            </w:rPr>
            <w:t>Perkančiosios organizacijos</w:t>
          </w:r>
          <w:r w:rsidR="001C24BC" w:rsidRPr="001728BD">
            <w:rPr>
              <w:rFonts w:cstheme="minorHAnsi"/>
              <w:sz w:val="24"/>
              <w:szCs w:val="24"/>
            </w:rPr>
            <w:t xml:space="preserve"> Viešųjų pirkimų komisijos </w:t>
          </w:r>
          <w:r w:rsidR="00617982" w:rsidRPr="001728BD">
            <w:rPr>
              <w:rFonts w:cstheme="minorHAnsi"/>
              <w:sz w:val="24"/>
              <w:szCs w:val="24"/>
            </w:rPr>
            <w:t>202</w:t>
          </w:r>
          <w:r w:rsidR="0057506F">
            <w:rPr>
              <w:rFonts w:cstheme="minorHAnsi"/>
              <w:sz w:val="24"/>
              <w:szCs w:val="24"/>
            </w:rPr>
            <w:t>5</w:t>
          </w:r>
          <w:r w:rsidR="00DB1620">
            <w:rPr>
              <w:rFonts w:cstheme="minorHAnsi"/>
              <w:sz w:val="24"/>
              <w:szCs w:val="24"/>
            </w:rPr>
            <w:t>-05-25</w:t>
          </w:r>
          <w:r w:rsidR="001C24BC" w:rsidRPr="001728BD">
            <w:rPr>
              <w:rFonts w:cstheme="minorHAnsi"/>
              <w:sz w:val="24"/>
              <w:szCs w:val="24"/>
            </w:rPr>
            <w:t xml:space="preserve"> protokolu Nr. </w:t>
          </w:r>
          <w:r w:rsidR="00DB1620">
            <w:rPr>
              <w:rFonts w:cstheme="minorHAnsi"/>
              <w:sz w:val="24"/>
              <w:szCs w:val="24"/>
            </w:rPr>
            <w:t>PKP-293 (7.65E)</w:t>
          </w:r>
        </w:p>
        <w:p w14:paraId="4F33E562" w14:textId="77777777" w:rsidR="00D53BF4" w:rsidRPr="009A0F53" w:rsidRDefault="00D53BF4" w:rsidP="004E4612">
          <w:pPr>
            <w:spacing w:after="120" w:line="20" w:lineRule="atLeast"/>
            <w:ind w:left="5245"/>
            <w:contextualSpacing/>
            <w:rPr>
              <w:rFonts w:cstheme="minorHAnsi"/>
              <w:sz w:val="24"/>
              <w:szCs w:val="24"/>
            </w:rPr>
          </w:pPr>
          <w:r w:rsidRPr="001D68D2">
            <w:rPr>
              <w:rFonts w:cstheme="minorHAnsi"/>
              <w:sz w:val="24"/>
              <w:szCs w:val="24"/>
            </w:rPr>
            <w:t xml:space="preserve"> </w:t>
          </w:r>
        </w:p>
        <w:p w14:paraId="14F3D33F" w14:textId="77777777" w:rsidR="00D526C8" w:rsidRPr="00780655" w:rsidRDefault="00D526C8" w:rsidP="004E4612">
          <w:pPr>
            <w:spacing w:after="120" w:line="20" w:lineRule="atLeast"/>
            <w:contextualSpacing/>
            <w:jc w:val="center"/>
            <w:rPr>
              <w:rFonts w:cstheme="minorHAnsi"/>
              <w:sz w:val="24"/>
              <w:szCs w:val="24"/>
            </w:rPr>
          </w:pPr>
        </w:p>
        <w:p w14:paraId="68FBC7EA" w14:textId="77777777" w:rsidR="00D526C8" w:rsidRPr="00780655" w:rsidRDefault="00D526C8" w:rsidP="004E4612">
          <w:pPr>
            <w:spacing w:after="120" w:line="20" w:lineRule="atLeast"/>
            <w:contextualSpacing/>
            <w:jc w:val="center"/>
            <w:rPr>
              <w:rFonts w:cstheme="minorHAnsi"/>
              <w:sz w:val="24"/>
              <w:szCs w:val="24"/>
            </w:rPr>
          </w:pPr>
        </w:p>
        <w:p w14:paraId="1E314669" w14:textId="77777777" w:rsidR="00F66A0D" w:rsidRPr="000D1B39" w:rsidRDefault="007A130B" w:rsidP="00F66A0D">
          <w:pPr>
            <w:spacing w:after="120" w:line="20" w:lineRule="atLeast"/>
            <w:contextualSpacing/>
            <w:jc w:val="center"/>
            <w:rPr>
              <w:rFonts w:cstheme="minorHAnsi"/>
              <w:b/>
              <w:bCs/>
              <w:sz w:val="28"/>
              <w:szCs w:val="28"/>
            </w:rPr>
          </w:pPr>
          <w:r w:rsidRPr="001728BD">
            <w:rPr>
              <w:rFonts w:cstheme="minorHAnsi"/>
              <w:b/>
              <w:bCs/>
              <w:sz w:val="28"/>
              <w:szCs w:val="28"/>
            </w:rPr>
            <w:t>SUPAPRASTINTO</w:t>
          </w:r>
          <w:r w:rsidRPr="001D68D2">
            <w:rPr>
              <w:rFonts w:cstheme="minorHAnsi"/>
              <w:b/>
              <w:bCs/>
              <w:sz w:val="28"/>
              <w:szCs w:val="28"/>
            </w:rPr>
            <w:t xml:space="preserve"> </w:t>
          </w:r>
          <w:r w:rsidR="00D526C8" w:rsidRPr="009A0F53">
            <w:rPr>
              <w:rFonts w:cstheme="minorHAnsi"/>
              <w:b/>
              <w:bCs/>
              <w:sz w:val="28"/>
              <w:szCs w:val="28"/>
            </w:rPr>
            <w:t xml:space="preserve">VIEŠOJO </w:t>
          </w:r>
          <w:bookmarkStart w:id="0" w:name="_Hlk197496921"/>
          <w:bookmarkStart w:id="1" w:name="_Hlk198907670"/>
          <w:r w:rsidR="00F66A0D" w:rsidRPr="000D1B39">
            <w:rPr>
              <w:rFonts w:cstheme="minorHAnsi"/>
              <w:b/>
              <w:bCs/>
              <w:sz w:val="28"/>
              <w:szCs w:val="28"/>
            </w:rPr>
            <w:t>„</w:t>
          </w:r>
          <w:bookmarkStart w:id="2" w:name="_Hlk199877384"/>
          <w:bookmarkStart w:id="3" w:name="_Hlk195885333"/>
          <w:bookmarkStart w:id="4" w:name="_Hlk195866913"/>
          <w:r w:rsidR="00F06972">
            <w:rPr>
              <w:rFonts w:cstheme="minorHAnsi"/>
              <w:b/>
              <w:bCs/>
              <w:sz w:val="28"/>
              <w:szCs w:val="28"/>
            </w:rPr>
            <w:t>ŽADEIKIŲ K.</w:t>
          </w:r>
          <w:r w:rsidR="00A332BA" w:rsidRPr="00A332BA">
            <w:rPr>
              <w:rFonts w:cstheme="minorHAnsi"/>
              <w:b/>
              <w:bCs/>
              <w:sz w:val="28"/>
              <w:szCs w:val="28"/>
            </w:rPr>
            <w:t xml:space="preserve"> </w:t>
          </w:r>
          <w:r w:rsidR="00A332BA">
            <w:rPr>
              <w:rFonts w:cstheme="minorHAnsi"/>
              <w:b/>
              <w:bCs/>
              <w:sz w:val="28"/>
              <w:szCs w:val="28"/>
            </w:rPr>
            <w:t xml:space="preserve">NUOTEKŲ VALYMO ĮRENGINIŲ </w:t>
          </w:r>
          <w:r w:rsidR="005E0DE4">
            <w:rPr>
              <w:rFonts w:cstheme="minorHAnsi"/>
              <w:b/>
              <w:bCs/>
              <w:sz w:val="28"/>
              <w:szCs w:val="28"/>
            </w:rPr>
            <w:t xml:space="preserve">PROJEKTAVIMO </w:t>
          </w:r>
          <w:r w:rsidR="00A332BA">
            <w:rPr>
              <w:rFonts w:cstheme="minorHAnsi"/>
              <w:b/>
              <w:bCs/>
              <w:sz w:val="28"/>
              <w:szCs w:val="28"/>
            </w:rPr>
            <w:t>BEI REKONSTRUKCIJOS</w:t>
          </w:r>
          <w:r w:rsidR="00F66A0D">
            <w:rPr>
              <w:rFonts w:cstheme="minorHAnsi"/>
              <w:b/>
              <w:bCs/>
              <w:sz w:val="28"/>
              <w:szCs w:val="28"/>
            </w:rPr>
            <w:t xml:space="preserve"> DARBŲ</w:t>
          </w:r>
          <w:bookmarkEnd w:id="2"/>
          <w:r w:rsidR="00F06972">
            <w:rPr>
              <w:rFonts w:cstheme="minorHAnsi"/>
              <w:b/>
              <w:bCs/>
              <w:sz w:val="28"/>
              <w:szCs w:val="28"/>
            </w:rPr>
            <w:t>“</w:t>
          </w:r>
          <w:bookmarkEnd w:id="3"/>
          <w:r w:rsidR="00F06972">
            <w:rPr>
              <w:rFonts w:cstheme="minorHAnsi"/>
              <w:b/>
              <w:bCs/>
              <w:sz w:val="28"/>
              <w:szCs w:val="28"/>
            </w:rPr>
            <w:t xml:space="preserve"> </w:t>
          </w:r>
          <w:r w:rsidR="00F66A0D">
            <w:rPr>
              <w:rFonts w:cstheme="minorHAnsi"/>
              <w:b/>
              <w:bCs/>
              <w:sz w:val="28"/>
              <w:szCs w:val="28"/>
            </w:rPr>
            <w:t>PIRKIM</w:t>
          </w:r>
          <w:bookmarkEnd w:id="4"/>
          <w:r w:rsidR="00871EF7">
            <w:rPr>
              <w:rFonts w:cstheme="minorHAnsi"/>
              <w:b/>
              <w:bCs/>
              <w:sz w:val="28"/>
              <w:szCs w:val="28"/>
            </w:rPr>
            <w:t>O</w:t>
          </w:r>
          <w:bookmarkEnd w:id="0"/>
        </w:p>
        <w:bookmarkEnd w:id="1"/>
        <w:p w14:paraId="6366DAEC" w14:textId="77777777" w:rsidR="00D526C8" w:rsidRPr="009A0F53" w:rsidRDefault="00D526C8" w:rsidP="004E4612">
          <w:pPr>
            <w:spacing w:after="120" w:line="20" w:lineRule="atLeast"/>
            <w:contextualSpacing/>
            <w:jc w:val="center"/>
            <w:rPr>
              <w:rFonts w:cstheme="minorHAnsi"/>
              <w:b/>
              <w:bCs/>
              <w:sz w:val="28"/>
              <w:szCs w:val="28"/>
            </w:rPr>
          </w:pPr>
        </w:p>
        <w:p w14:paraId="7BE97316" w14:textId="77777777" w:rsidR="00D526C8" w:rsidRPr="00780655" w:rsidRDefault="00D526C8" w:rsidP="004E4612">
          <w:pPr>
            <w:spacing w:after="120" w:line="20" w:lineRule="atLeast"/>
            <w:contextualSpacing/>
            <w:jc w:val="center"/>
            <w:rPr>
              <w:rFonts w:cstheme="minorHAnsi"/>
              <w:b/>
              <w:bCs/>
              <w:sz w:val="28"/>
              <w:szCs w:val="28"/>
            </w:rPr>
          </w:pPr>
          <w:r w:rsidRPr="00780655">
            <w:rPr>
              <w:rFonts w:cstheme="minorHAnsi"/>
              <w:b/>
              <w:bCs/>
              <w:sz w:val="28"/>
              <w:szCs w:val="28"/>
            </w:rPr>
            <w:t xml:space="preserve">ATVIRO KONKURSO </w:t>
          </w:r>
          <w:r w:rsidR="00EB164F" w:rsidRPr="00780655">
            <w:rPr>
              <w:rFonts w:cstheme="minorHAnsi"/>
              <w:b/>
              <w:bCs/>
              <w:sz w:val="28"/>
              <w:szCs w:val="28"/>
            </w:rPr>
            <w:t xml:space="preserve">SPECIALIOSIOS </w:t>
          </w:r>
          <w:r w:rsidRPr="00780655">
            <w:rPr>
              <w:rFonts w:cstheme="minorHAnsi"/>
              <w:b/>
              <w:bCs/>
              <w:sz w:val="28"/>
              <w:szCs w:val="28"/>
            </w:rPr>
            <w:t>SĄLYGOS</w:t>
          </w:r>
        </w:p>
        <w:p w14:paraId="45F10DA6" w14:textId="77777777" w:rsidR="00D53BF4" w:rsidRPr="001728BD" w:rsidRDefault="00D53BF4" w:rsidP="004E4612">
          <w:pPr>
            <w:spacing w:after="120" w:line="20" w:lineRule="atLeast"/>
            <w:contextualSpacing/>
            <w:jc w:val="center"/>
            <w:rPr>
              <w:rFonts w:cstheme="minorHAnsi"/>
              <w:b/>
              <w:bCs/>
              <w:sz w:val="28"/>
              <w:szCs w:val="28"/>
            </w:rPr>
          </w:pPr>
          <w:r w:rsidRPr="00780655">
            <w:rPr>
              <w:rFonts w:cstheme="minorHAnsi"/>
              <w:b/>
              <w:bCs/>
              <w:sz w:val="28"/>
              <w:szCs w:val="28"/>
            </w:rPr>
            <w:t>V</w:t>
          </w:r>
          <w:r w:rsidR="00755F3B" w:rsidRPr="00780655">
            <w:rPr>
              <w:rFonts w:cstheme="minorHAnsi"/>
              <w:b/>
              <w:bCs/>
              <w:sz w:val="28"/>
              <w:szCs w:val="28"/>
            </w:rPr>
            <w:t>ersija</w:t>
          </w:r>
          <w:r w:rsidRPr="00780655">
            <w:rPr>
              <w:rFonts w:cstheme="minorHAnsi"/>
              <w:b/>
              <w:bCs/>
              <w:sz w:val="28"/>
              <w:szCs w:val="28"/>
            </w:rPr>
            <w:t xml:space="preserve"> Nr. </w:t>
          </w:r>
          <w:r w:rsidR="00D56E18" w:rsidRPr="001728BD">
            <w:rPr>
              <w:rFonts w:cstheme="minorHAnsi"/>
              <w:b/>
              <w:bCs/>
              <w:sz w:val="28"/>
              <w:szCs w:val="28"/>
            </w:rPr>
            <w:t>1</w:t>
          </w:r>
        </w:p>
        <w:p w14:paraId="4BA5807B" w14:textId="77777777" w:rsidR="00D526C8" w:rsidRPr="001D68D2" w:rsidRDefault="00D526C8" w:rsidP="0048654D">
          <w:pPr>
            <w:spacing w:after="120" w:line="20" w:lineRule="atLeast"/>
            <w:contextualSpacing/>
            <w:rPr>
              <w:rFonts w:cstheme="minorHAnsi"/>
              <w:sz w:val="28"/>
              <w:szCs w:val="28"/>
            </w:rPr>
          </w:pPr>
        </w:p>
        <w:p w14:paraId="273ECD18" w14:textId="77777777" w:rsidR="001C24BC" w:rsidRPr="00780655" w:rsidRDefault="005F13F0" w:rsidP="004E4612">
          <w:pPr>
            <w:spacing w:after="120" w:line="20" w:lineRule="atLeast"/>
            <w:contextualSpacing/>
            <w:rPr>
              <w:rFonts w:cstheme="minorHAnsi"/>
            </w:rPr>
          </w:pPr>
          <w:r w:rsidRPr="009A0F53">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2F4EE677" w14:textId="77777777" w:rsidR="001C24BC" w:rsidRPr="009A0F53" w:rsidRDefault="001C24BC" w:rsidP="004E4612">
              <w:pPr>
                <w:pStyle w:val="Turinioantrat"/>
                <w:spacing w:before="0" w:line="20" w:lineRule="atLeast"/>
                <w:ind w:left="432" w:hanging="432"/>
                <w:contextualSpacing/>
                <w:rPr>
                  <w:rFonts w:asciiTheme="minorHAnsi" w:hAnsiTheme="minorHAnsi" w:cstheme="minorHAnsi"/>
                </w:rPr>
              </w:pPr>
              <w:r w:rsidRPr="001D68D2">
                <w:rPr>
                  <w:rFonts w:asciiTheme="minorHAnsi" w:hAnsiTheme="minorHAnsi" w:cstheme="minorHAnsi"/>
                </w:rPr>
                <w:t>TURINYS</w:t>
              </w:r>
            </w:p>
            <w:p w14:paraId="2F690B80" w14:textId="77777777" w:rsidR="00BF03A6" w:rsidRDefault="001C24BC">
              <w:pPr>
                <w:pStyle w:val="Turinys1"/>
                <w:tabs>
                  <w:tab w:val="left" w:pos="660"/>
                </w:tabs>
                <w:rPr>
                  <w:noProof/>
                  <w:sz w:val="22"/>
                  <w:szCs w:val="22"/>
                </w:rPr>
              </w:pPr>
              <w:r w:rsidRPr="001D68D2">
                <w:rPr>
                  <w:rFonts w:cstheme="minorHAnsi"/>
                  <w:color w:val="2B579A"/>
                  <w:shd w:val="clear" w:color="auto" w:fill="E6E6E6"/>
                </w:rPr>
                <w:fldChar w:fldCharType="begin"/>
              </w:r>
              <w:r w:rsidRPr="00780655">
                <w:rPr>
                  <w:rFonts w:cstheme="minorHAnsi"/>
                </w:rPr>
                <w:instrText xml:space="preserve"> TOC \o "1-3" \h \z \u </w:instrText>
              </w:r>
              <w:r w:rsidRPr="001D68D2">
                <w:rPr>
                  <w:rFonts w:cstheme="minorHAnsi"/>
                  <w:color w:val="2B579A"/>
                  <w:shd w:val="clear" w:color="auto" w:fill="E6E6E6"/>
                </w:rPr>
                <w:fldChar w:fldCharType="separate"/>
              </w:r>
              <w:hyperlink w:anchor="_Toc201923401" w:history="1">
                <w:r w:rsidR="00BF03A6" w:rsidRPr="00660D04">
                  <w:rPr>
                    <w:rStyle w:val="Hipersaitas"/>
                    <w:rFonts w:cstheme="minorHAnsi"/>
                    <w:noProof/>
                  </w:rPr>
                  <w:t>1.</w:t>
                </w:r>
                <w:r w:rsidR="00BF03A6">
                  <w:rPr>
                    <w:noProof/>
                    <w:sz w:val="22"/>
                    <w:szCs w:val="22"/>
                  </w:rPr>
                  <w:tab/>
                </w:r>
                <w:r w:rsidR="00BF03A6" w:rsidRPr="00660D04">
                  <w:rPr>
                    <w:rStyle w:val="Hipersaitas"/>
                    <w:rFonts w:cstheme="minorHAnsi"/>
                    <w:noProof/>
                  </w:rPr>
                  <w:t>Bendra informacija</w:t>
                </w:r>
                <w:r w:rsidR="00BF03A6">
                  <w:rPr>
                    <w:noProof/>
                    <w:webHidden/>
                  </w:rPr>
                  <w:tab/>
                </w:r>
                <w:r w:rsidR="00BF03A6">
                  <w:rPr>
                    <w:noProof/>
                    <w:webHidden/>
                  </w:rPr>
                  <w:fldChar w:fldCharType="begin"/>
                </w:r>
                <w:r w:rsidR="00BF03A6">
                  <w:rPr>
                    <w:noProof/>
                    <w:webHidden/>
                  </w:rPr>
                  <w:instrText xml:space="preserve"> PAGEREF _Toc201923401 \h </w:instrText>
                </w:r>
                <w:r w:rsidR="00BF03A6">
                  <w:rPr>
                    <w:noProof/>
                    <w:webHidden/>
                  </w:rPr>
                </w:r>
                <w:r w:rsidR="00BF03A6">
                  <w:rPr>
                    <w:noProof/>
                    <w:webHidden/>
                  </w:rPr>
                  <w:fldChar w:fldCharType="separate"/>
                </w:r>
                <w:r w:rsidR="006C3DAD">
                  <w:rPr>
                    <w:noProof/>
                    <w:webHidden/>
                  </w:rPr>
                  <w:t>3</w:t>
                </w:r>
                <w:r w:rsidR="00BF03A6">
                  <w:rPr>
                    <w:noProof/>
                    <w:webHidden/>
                  </w:rPr>
                  <w:fldChar w:fldCharType="end"/>
                </w:r>
              </w:hyperlink>
            </w:p>
            <w:p w14:paraId="6BEAF55B" w14:textId="77777777" w:rsidR="00BF03A6" w:rsidRDefault="00BF03A6">
              <w:pPr>
                <w:pStyle w:val="Turinys1"/>
                <w:rPr>
                  <w:noProof/>
                  <w:sz w:val="22"/>
                  <w:szCs w:val="22"/>
                </w:rPr>
              </w:pPr>
              <w:hyperlink w:anchor="_Toc201923402" w:history="1">
                <w:r w:rsidRPr="00660D04">
                  <w:rPr>
                    <w:rStyle w:val="Hipersaitas"/>
                    <w:rFonts w:ascii="Calibri" w:hAnsi="Calibri" w:cs="Calibri"/>
                    <w:noProof/>
                  </w:rPr>
                  <w:t>2</w:t>
                </w:r>
                <w:r w:rsidRPr="00660D04">
                  <w:rPr>
                    <w:rStyle w:val="Hipersaitas"/>
                    <w:noProof/>
                  </w:rPr>
                  <w:t xml:space="preserve">. </w:t>
                </w:r>
                <w:r w:rsidRPr="00660D04">
                  <w:rPr>
                    <w:rStyle w:val="Hipersaitas"/>
                    <w:rFonts w:cstheme="minorHAnsi"/>
                    <w:noProof/>
                  </w:rPr>
                  <w:t>Pirkimo objektas</w:t>
                </w:r>
                <w:r>
                  <w:rPr>
                    <w:noProof/>
                    <w:webHidden/>
                  </w:rPr>
                  <w:tab/>
                </w:r>
                <w:r>
                  <w:rPr>
                    <w:noProof/>
                    <w:webHidden/>
                  </w:rPr>
                  <w:fldChar w:fldCharType="begin"/>
                </w:r>
                <w:r>
                  <w:rPr>
                    <w:noProof/>
                    <w:webHidden/>
                  </w:rPr>
                  <w:instrText xml:space="preserve"> PAGEREF _Toc201923402 \h </w:instrText>
                </w:r>
                <w:r>
                  <w:rPr>
                    <w:noProof/>
                    <w:webHidden/>
                  </w:rPr>
                </w:r>
                <w:r>
                  <w:rPr>
                    <w:noProof/>
                    <w:webHidden/>
                  </w:rPr>
                  <w:fldChar w:fldCharType="separate"/>
                </w:r>
                <w:r w:rsidR="006C3DAD">
                  <w:rPr>
                    <w:noProof/>
                    <w:webHidden/>
                  </w:rPr>
                  <w:t>3</w:t>
                </w:r>
                <w:r>
                  <w:rPr>
                    <w:noProof/>
                    <w:webHidden/>
                  </w:rPr>
                  <w:fldChar w:fldCharType="end"/>
                </w:r>
              </w:hyperlink>
            </w:p>
            <w:p w14:paraId="2FD38551" w14:textId="77777777" w:rsidR="00BF03A6" w:rsidRDefault="00BF03A6">
              <w:pPr>
                <w:pStyle w:val="Turinys1"/>
                <w:rPr>
                  <w:noProof/>
                  <w:sz w:val="22"/>
                  <w:szCs w:val="22"/>
                </w:rPr>
              </w:pPr>
              <w:hyperlink w:anchor="_Toc201923403" w:history="1">
                <w:r w:rsidRPr="00660D04">
                  <w:rPr>
                    <w:rStyle w:val="Hipersaitas"/>
                    <w:rFonts w:cstheme="minorHAnsi"/>
                    <w:noProof/>
                  </w:rPr>
                  <w:t>3. Susitikimai su tiekėjais ir objekto apžiūra</w:t>
                </w:r>
                <w:r>
                  <w:rPr>
                    <w:noProof/>
                    <w:webHidden/>
                  </w:rPr>
                  <w:tab/>
                </w:r>
                <w:r>
                  <w:rPr>
                    <w:noProof/>
                    <w:webHidden/>
                  </w:rPr>
                  <w:fldChar w:fldCharType="begin"/>
                </w:r>
                <w:r>
                  <w:rPr>
                    <w:noProof/>
                    <w:webHidden/>
                  </w:rPr>
                  <w:instrText xml:space="preserve"> PAGEREF _Toc201923403 \h </w:instrText>
                </w:r>
                <w:r>
                  <w:rPr>
                    <w:noProof/>
                    <w:webHidden/>
                  </w:rPr>
                </w:r>
                <w:r>
                  <w:rPr>
                    <w:noProof/>
                    <w:webHidden/>
                  </w:rPr>
                  <w:fldChar w:fldCharType="separate"/>
                </w:r>
                <w:r w:rsidR="006C3DAD">
                  <w:rPr>
                    <w:noProof/>
                    <w:webHidden/>
                  </w:rPr>
                  <w:t>4</w:t>
                </w:r>
                <w:r>
                  <w:rPr>
                    <w:noProof/>
                    <w:webHidden/>
                  </w:rPr>
                  <w:fldChar w:fldCharType="end"/>
                </w:r>
              </w:hyperlink>
            </w:p>
            <w:p w14:paraId="60AE4592" w14:textId="77777777" w:rsidR="00BF03A6" w:rsidRDefault="00BF03A6">
              <w:pPr>
                <w:pStyle w:val="Turinys1"/>
                <w:rPr>
                  <w:noProof/>
                  <w:sz w:val="22"/>
                  <w:szCs w:val="22"/>
                </w:rPr>
              </w:pPr>
              <w:hyperlink w:anchor="_Toc201923404" w:history="1">
                <w:r w:rsidRPr="00660D04">
                  <w:rPr>
                    <w:rStyle w:val="Hipersaitas"/>
                    <w:rFonts w:cstheme="majorHAnsi"/>
                    <w:noProof/>
                  </w:rPr>
                  <w:t xml:space="preserve">4. </w:t>
                </w:r>
                <w:r w:rsidRPr="00660D04">
                  <w:rPr>
                    <w:rStyle w:val="Hipersaitas"/>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_Toc201923404 \h </w:instrText>
                </w:r>
                <w:r>
                  <w:rPr>
                    <w:noProof/>
                    <w:webHidden/>
                  </w:rPr>
                </w:r>
                <w:r>
                  <w:rPr>
                    <w:noProof/>
                    <w:webHidden/>
                  </w:rPr>
                  <w:fldChar w:fldCharType="separate"/>
                </w:r>
                <w:r w:rsidR="006C3DAD">
                  <w:rPr>
                    <w:noProof/>
                    <w:webHidden/>
                  </w:rPr>
                  <w:t>4</w:t>
                </w:r>
                <w:r>
                  <w:rPr>
                    <w:noProof/>
                    <w:webHidden/>
                  </w:rPr>
                  <w:fldChar w:fldCharType="end"/>
                </w:r>
              </w:hyperlink>
            </w:p>
            <w:p w14:paraId="18AFE761" w14:textId="77777777" w:rsidR="00BF03A6" w:rsidRDefault="00BF03A6">
              <w:pPr>
                <w:pStyle w:val="Turinys1"/>
                <w:rPr>
                  <w:noProof/>
                  <w:sz w:val="22"/>
                  <w:szCs w:val="22"/>
                </w:rPr>
              </w:pPr>
              <w:hyperlink w:anchor="_Toc201923405" w:history="1">
                <w:r w:rsidRPr="00660D04">
                  <w:rPr>
                    <w:rStyle w:val="Hipersaitas"/>
                    <w:rFonts w:cstheme="minorHAnsi"/>
                    <w:noProof/>
                  </w:rPr>
                  <w:t>5.</w:t>
                </w:r>
                <w:r w:rsidRPr="00660D04">
                  <w:rPr>
                    <w:rStyle w:val="Hipersaitas"/>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_Toc201923405 \h </w:instrText>
                </w:r>
                <w:r>
                  <w:rPr>
                    <w:noProof/>
                    <w:webHidden/>
                  </w:rPr>
                </w:r>
                <w:r>
                  <w:rPr>
                    <w:noProof/>
                    <w:webHidden/>
                  </w:rPr>
                  <w:fldChar w:fldCharType="separate"/>
                </w:r>
                <w:r w:rsidR="006C3DAD">
                  <w:rPr>
                    <w:noProof/>
                    <w:webHidden/>
                  </w:rPr>
                  <w:t>5</w:t>
                </w:r>
                <w:r>
                  <w:rPr>
                    <w:noProof/>
                    <w:webHidden/>
                  </w:rPr>
                  <w:fldChar w:fldCharType="end"/>
                </w:r>
              </w:hyperlink>
            </w:p>
            <w:p w14:paraId="2F4C38F3" w14:textId="77777777" w:rsidR="00BF03A6" w:rsidRDefault="00BF03A6">
              <w:pPr>
                <w:pStyle w:val="Turinys1"/>
                <w:rPr>
                  <w:noProof/>
                  <w:sz w:val="22"/>
                  <w:szCs w:val="22"/>
                </w:rPr>
              </w:pPr>
              <w:hyperlink w:anchor="_Toc201923406" w:history="1">
                <w:r w:rsidRPr="00660D04">
                  <w:rPr>
                    <w:rStyle w:val="Hipersaitas"/>
                    <w:noProof/>
                  </w:rPr>
                  <w:t>6. Specialieji reikalavimai pasiūlymų rengimui ir pateikimui</w:t>
                </w:r>
                <w:r>
                  <w:rPr>
                    <w:noProof/>
                    <w:webHidden/>
                  </w:rPr>
                  <w:tab/>
                </w:r>
                <w:r>
                  <w:rPr>
                    <w:noProof/>
                    <w:webHidden/>
                  </w:rPr>
                  <w:fldChar w:fldCharType="begin"/>
                </w:r>
                <w:r>
                  <w:rPr>
                    <w:noProof/>
                    <w:webHidden/>
                  </w:rPr>
                  <w:instrText xml:space="preserve"> PAGEREF _Toc201923406 \h </w:instrText>
                </w:r>
                <w:r>
                  <w:rPr>
                    <w:noProof/>
                    <w:webHidden/>
                  </w:rPr>
                </w:r>
                <w:r>
                  <w:rPr>
                    <w:noProof/>
                    <w:webHidden/>
                  </w:rPr>
                  <w:fldChar w:fldCharType="separate"/>
                </w:r>
                <w:r w:rsidR="006C3DAD">
                  <w:rPr>
                    <w:noProof/>
                    <w:webHidden/>
                  </w:rPr>
                  <w:t>5</w:t>
                </w:r>
                <w:r>
                  <w:rPr>
                    <w:noProof/>
                    <w:webHidden/>
                  </w:rPr>
                  <w:fldChar w:fldCharType="end"/>
                </w:r>
              </w:hyperlink>
            </w:p>
            <w:p w14:paraId="1A318B69" w14:textId="77777777" w:rsidR="00BF03A6" w:rsidRDefault="00BF03A6">
              <w:pPr>
                <w:pStyle w:val="Turinys1"/>
                <w:tabs>
                  <w:tab w:val="left" w:pos="660"/>
                </w:tabs>
                <w:rPr>
                  <w:noProof/>
                  <w:sz w:val="22"/>
                  <w:szCs w:val="22"/>
                </w:rPr>
              </w:pPr>
              <w:hyperlink w:anchor="_Toc201923407" w:history="1">
                <w:r w:rsidRPr="00660D04">
                  <w:rPr>
                    <w:rStyle w:val="Hipersaitas"/>
                    <w:rFonts w:eastAsia="Calibri" w:cstheme="minorHAnsi"/>
                    <w:noProof/>
                  </w:rPr>
                  <w:t>7.</w:t>
                </w:r>
                <w:r>
                  <w:rPr>
                    <w:noProof/>
                    <w:sz w:val="22"/>
                    <w:szCs w:val="22"/>
                  </w:rPr>
                  <w:tab/>
                </w:r>
                <w:r w:rsidRPr="00660D04">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_Toc201923407 \h </w:instrText>
                </w:r>
                <w:r>
                  <w:rPr>
                    <w:noProof/>
                    <w:webHidden/>
                  </w:rPr>
                </w:r>
                <w:r>
                  <w:rPr>
                    <w:noProof/>
                    <w:webHidden/>
                  </w:rPr>
                  <w:fldChar w:fldCharType="separate"/>
                </w:r>
                <w:r w:rsidR="006C3DAD">
                  <w:rPr>
                    <w:noProof/>
                    <w:webHidden/>
                  </w:rPr>
                  <w:t>6</w:t>
                </w:r>
                <w:r>
                  <w:rPr>
                    <w:noProof/>
                    <w:webHidden/>
                  </w:rPr>
                  <w:fldChar w:fldCharType="end"/>
                </w:r>
              </w:hyperlink>
            </w:p>
            <w:p w14:paraId="79BDF968" w14:textId="77777777" w:rsidR="00BF03A6" w:rsidRDefault="00BF03A6">
              <w:pPr>
                <w:pStyle w:val="Turinys1"/>
                <w:tabs>
                  <w:tab w:val="left" w:pos="660"/>
                </w:tabs>
                <w:rPr>
                  <w:noProof/>
                  <w:sz w:val="22"/>
                  <w:szCs w:val="22"/>
                </w:rPr>
              </w:pPr>
              <w:hyperlink w:anchor="_Toc201923408" w:history="1">
                <w:r w:rsidRPr="00660D04">
                  <w:rPr>
                    <w:rStyle w:val="Hipersaitas"/>
                    <w:rFonts w:cstheme="minorHAnsi"/>
                    <w:noProof/>
                  </w:rPr>
                  <w:t>8.</w:t>
                </w:r>
                <w:r>
                  <w:rPr>
                    <w:noProof/>
                    <w:sz w:val="22"/>
                    <w:szCs w:val="22"/>
                  </w:rPr>
                  <w:tab/>
                </w:r>
                <w:r w:rsidRPr="00660D04">
                  <w:rPr>
                    <w:rStyle w:val="Hipersaitas"/>
                    <w:rFonts w:cstheme="minorHAnsi"/>
                    <w:noProof/>
                  </w:rPr>
                  <w:t>Elektroninis aukcionas</w:t>
                </w:r>
                <w:r>
                  <w:rPr>
                    <w:noProof/>
                    <w:webHidden/>
                  </w:rPr>
                  <w:tab/>
                </w:r>
                <w:r>
                  <w:rPr>
                    <w:noProof/>
                    <w:webHidden/>
                  </w:rPr>
                  <w:fldChar w:fldCharType="begin"/>
                </w:r>
                <w:r>
                  <w:rPr>
                    <w:noProof/>
                    <w:webHidden/>
                  </w:rPr>
                  <w:instrText xml:space="preserve"> PAGEREF _Toc201923408 \h </w:instrText>
                </w:r>
                <w:r>
                  <w:rPr>
                    <w:noProof/>
                    <w:webHidden/>
                  </w:rPr>
                </w:r>
                <w:r>
                  <w:rPr>
                    <w:noProof/>
                    <w:webHidden/>
                  </w:rPr>
                  <w:fldChar w:fldCharType="separate"/>
                </w:r>
                <w:r w:rsidR="006C3DAD">
                  <w:rPr>
                    <w:noProof/>
                    <w:webHidden/>
                  </w:rPr>
                  <w:t>7</w:t>
                </w:r>
                <w:r>
                  <w:rPr>
                    <w:noProof/>
                    <w:webHidden/>
                  </w:rPr>
                  <w:fldChar w:fldCharType="end"/>
                </w:r>
              </w:hyperlink>
            </w:p>
            <w:p w14:paraId="081608D0" w14:textId="77777777" w:rsidR="00BF03A6" w:rsidRDefault="00BF03A6">
              <w:pPr>
                <w:pStyle w:val="Turinys1"/>
                <w:tabs>
                  <w:tab w:val="left" w:pos="660"/>
                </w:tabs>
                <w:rPr>
                  <w:noProof/>
                  <w:sz w:val="22"/>
                  <w:szCs w:val="22"/>
                </w:rPr>
              </w:pPr>
              <w:hyperlink w:anchor="_Toc201923409" w:history="1">
                <w:r w:rsidRPr="00660D04">
                  <w:rPr>
                    <w:rStyle w:val="Hipersaitas"/>
                    <w:rFonts w:cstheme="minorHAnsi"/>
                    <w:noProof/>
                  </w:rPr>
                  <w:t>9.</w:t>
                </w:r>
                <w:r>
                  <w:rPr>
                    <w:noProof/>
                    <w:sz w:val="22"/>
                    <w:szCs w:val="22"/>
                  </w:rPr>
                  <w:tab/>
                </w:r>
                <w:r w:rsidRPr="00660D04">
                  <w:rPr>
                    <w:rStyle w:val="Hipersaitas"/>
                    <w:rFonts w:cstheme="minorHAnsi"/>
                    <w:noProof/>
                  </w:rPr>
                  <w:t>Pasiūlymų vertinimas</w:t>
                </w:r>
                <w:r>
                  <w:rPr>
                    <w:noProof/>
                    <w:webHidden/>
                  </w:rPr>
                  <w:tab/>
                </w:r>
                <w:r>
                  <w:rPr>
                    <w:noProof/>
                    <w:webHidden/>
                  </w:rPr>
                  <w:fldChar w:fldCharType="begin"/>
                </w:r>
                <w:r>
                  <w:rPr>
                    <w:noProof/>
                    <w:webHidden/>
                  </w:rPr>
                  <w:instrText xml:space="preserve"> PAGEREF _Toc201923409 \h </w:instrText>
                </w:r>
                <w:r>
                  <w:rPr>
                    <w:noProof/>
                    <w:webHidden/>
                  </w:rPr>
                </w:r>
                <w:r>
                  <w:rPr>
                    <w:noProof/>
                    <w:webHidden/>
                  </w:rPr>
                  <w:fldChar w:fldCharType="separate"/>
                </w:r>
                <w:r w:rsidR="006C3DAD">
                  <w:rPr>
                    <w:noProof/>
                    <w:webHidden/>
                  </w:rPr>
                  <w:t>7</w:t>
                </w:r>
                <w:r>
                  <w:rPr>
                    <w:noProof/>
                    <w:webHidden/>
                  </w:rPr>
                  <w:fldChar w:fldCharType="end"/>
                </w:r>
              </w:hyperlink>
            </w:p>
            <w:p w14:paraId="505CDB1E" w14:textId="77777777" w:rsidR="00BF03A6" w:rsidRDefault="00BF03A6">
              <w:pPr>
                <w:pStyle w:val="Turinys1"/>
                <w:tabs>
                  <w:tab w:val="left" w:pos="660"/>
                </w:tabs>
                <w:rPr>
                  <w:noProof/>
                  <w:sz w:val="22"/>
                  <w:szCs w:val="22"/>
                </w:rPr>
              </w:pPr>
              <w:hyperlink w:anchor="_Toc201923410" w:history="1">
                <w:r w:rsidRPr="00660D04">
                  <w:rPr>
                    <w:rStyle w:val="Hipersaitas"/>
                    <w:rFonts w:cstheme="minorHAnsi"/>
                    <w:noProof/>
                  </w:rPr>
                  <w:t>10.</w:t>
                </w:r>
                <w:r>
                  <w:rPr>
                    <w:noProof/>
                    <w:sz w:val="22"/>
                    <w:szCs w:val="22"/>
                  </w:rPr>
                  <w:tab/>
                </w:r>
                <w:r w:rsidRPr="00660D04">
                  <w:rPr>
                    <w:rStyle w:val="Hipersaitas"/>
                    <w:rFonts w:cstheme="minorHAnsi"/>
                    <w:noProof/>
                  </w:rPr>
                  <w:t>Sutarties sudarymas</w:t>
                </w:r>
                <w:r>
                  <w:rPr>
                    <w:noProof/>
                    <w:webHidden/>
                  </w:rPr>
                  <w:tab/>
                </w:r>
                <w:r>
                  <w:rPr>
                    <w:noProof/>
                    <w:webHidden/>
                  </w:rPr>
                  <w:fldChar w:fldCharType="begin"/>
                </w:r>
                <w:r>
                  <w:rPr>
                    <w:noProof/>
                    <w:webHidden/>
                  </w:rPr>
                  <w:instrText xml:space="preserve"> PAGEREF _Toc201923410 \h </w:instrText>
                </w:r>
                <w:r>
                  <w:rPr>
                    <w:noProof/>
                    <w:webHidden/>
                  </w:rPr>
                </w:r>
                <w:r>
                  <w:rPr>
                    <w:noProof/>
                    <w:webHidden/>
                  </w:rPr>
                  <w:fldChar w:fldCharType="separate"/>
                </w:r>
                <w:r w:rsidR="006C3DAD">
                  <w:rPr>
                    <w:noProof/>
                    <w:webHidden/>
                  </w:rPr>
                  <w:t>7</w:t>
                </w:r>
                <w:r>
                  <w:rPr>
                    <w:noProof/>
                    <w:webHidden/>
                  </w:rPr>
                  <w:fldChar w:fldCharType="end"/>
                </w:r>
              </w:hyperlink>
            </w:p>
            <w:p w14:paraId="154EF9A6" w14:textId="77777777" w:rsidR="00BF03A6" w:rsidRDefault="00BF03A6">
              <w:pPr>
                <w:pStyle w:val="Turinys1"/>
                <w:rPr>
                  <w:noProof/>
                  <w:sz w:val="22"/>
                  <w:szCs w:val="22"/>
                </w:rPr>
              </w:pPr>
              <w:hyperlink w:anchor="_Toc201923411" w:history="1">
                <w:r w:rsidRPr="00660D04">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_Toc201923411 \h </w:instrText>
                </w:r>
                <w:r>
                  <w:rPr>
                    <w:noProof/>
                    <w:webHidden/>
                  </w:rPr>
                </w:r>
                <w:r>
                  <w:rPr>
                    <w:noProof/>
                    <w:webHidden/>
                  </w:rPr>
                  <w:fldChar w:fldCharType="separate"/>
                </w:r>
                <w:r w:rsidR="006C3DAD">
                  <w:rPr>
                    <w:noProof/>
                    <w:webHidden/>
                  </w:rPr>
                  <w:t>8</w:t>
                </w:r>
                <w:r>
                  <w:rPr>
                    <w:noProof/>
                    <w:webHidden/>
                  </w:rPr>
                  <w:fldChar w:fldCharType="end"/>
                </w:r>
              </w:hyperlink>
            </w:p>
            <w:p w14:paraId="11CC106D" w14:textId="77777777" w:rsidR="00BF03A6" w:rsidRDefault="00BF03A6">
              <w:pPr>
                <w:pStyle w:val="Turinys2"/>
                <w:rPr>
                  <w:noProof/>
                  <w:sz w:val="22"/>
                  <w:szCs w:val="22"/>
                </w:rPr>
              </w:pPr>
              <w:hyperlink w:anchor="_Toc201923412" w:history="1">
                <w:r w:rsidRPr="00660D04">
                  <w:rPr>
                    <w:rStyle w:val="Hipersaitas"/>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_Toc201923412 \h </w:instrText>
                </w:r>
                <w:r>
                  <w:rPr>
                    <w:noProof/>
                    <w:webHidden/>
                  </w:rPr>
                </w:r>
                <w:r>
                  <w:rPr>
                    <w:noProof/>
                    <w:webHidden/>
                  </w:rPr>
                  <w:fldChar w:fldCharType="separate"/>
                </w:r>
                <w:r w:rsidR="006C3DAD">
                  <w:rPr>
                    <w:noProof/>
                    <w:webHidden/>
                  </w:rPr>
                  <w:t>11</w:t>
                </w:r>
                <w:r>
                  <w:rPr>
                    <w:noProof/>
                    <w:webHidden/>
                  </w:rPr>
                  <w:fldChar w:fldCharType="end"/>
                </w:r>
              </w:hyperlink>
            </w:p>
            <w:p w14:paraId="5C9EE523" w14:textId="77777777" w:rsidR="00BF03A6" w:rsidRDefault="00BF03A6">
              <w:pPr>
                <w:pStyle w:val="Turinys2"/>
                <w:rPr>
                  <w:noProof/>
                  <w:sz w:val="22"/>
                  <w:szCs w:val="22"/>
                </w:rPr>
              </w:pPr>
              <w:hyperlink w:anchor="_Toc201923413" w:history="1">
                <w:r w:rsidRPr="00660D04">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_Toc201923413 \h </w:instrText>
                </w:r>
                <w:r>
                  <w:rPr>
                    <w:noProof/>
                    <w:webHidden/>
                  </w:rPr>
                </w:r>
                <w:r>
                  <w:rPr>
                    <w:noProof/>
                    <w:webHidden/>
                  </w:rPr>
                  <w:fldChar w:fldCharType="separate"/>
                </w:r>
                <w:r w:rsidR="006C3DAD">
                  <w:rPr>
                    <w:noProof/>
                    <w:webHidden/>
                  </w:rPr>
                  <w:t>12</w:t>
                </w:r>
                <w:r>
                  <w:rPr>
                    <w:noProof/>
                    <w:webHidden/>
                  </w:rPr>
                  <w:fldChar w:fldCharType="end"/>
                </w:r>
              </w:hyperlink>
            </w:p>
            <w:p w14:paraId="56C94AC0" w14:textId="77777777" w:rsidR="00BF03A6" w:rsidRDefault="00BF03A6">
              <w:pPr>
                <w:pStyle w:val="Turinys2"/>
                <w:rPr>
                  <w:noProof/>
                  <w:sz w:val="22"/>
                  <w:szCs w:val="22"/>
                </w:rPr>
              </w:pPr>
              <w:hyperlink w:anchor="_Toc201923414" w:history="1">
                <w:r w:rsidRPr="00660D04">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_Toc201923414 \h </w:instrText>
                </w:r>
                <w:r>
                  <w:rPr>
                    <w:noProof/>
                    <w:webHidden/>
                  </w:rPr>
                </w:r>
                <w:r>
                  <w:rPr>
                    <w:noProof/>
                    <w:webHidden/>
                  </w:rPr>
                  <w:fldChar w:fldCharType="separate"/>
                </w:r>
                <w:r w:rsidR="006C3DAD">
                  <w:rPr>
                    <w:noProof/>
                    <w:webHidden/>
                  </w:rPr>
                  <w:t>13</w:t>
                </w:r>
                <w:r>
                  <w:rPr>
                    <w:noProof/>
                    <w:webHidden/>
                  </w:rPr>
                  <w:fldChar w:fldCharType="end"/>
                </w:r>
              </w:hyperlink>
            </w:p>
            <w:p w14:paraId="03459C31" w14:textId="77777777" w:rsidR="00BF03A6" w:rsidRDefault="00BF03A6">
              <w:pPr>
                <w:pStyle w:val="Turinys2"/>
                <w:rPr>
                  <w:noProof/>
                  <w:sz w:val="22"/>
                  <w:szCs w:val="22"/>
                </w:rPr>
              </w:pPr>
              <w:hyperlink w:anchor="_Toc201923415" w:history="1">
                <w:r w:rsidRPr="00660D04">
                  <w:rPr>
                    <w:rStyle w:val="Hipersaitas"/>
                    <w:rFonts w:eastAsia="Calibri" w:cstheme="minorHAnsi"/>
                    <w:noProof/>
                  </w:rPr>
                  <w:t xml:space="preserve">Pirkimo sąlygų 5 priedas „EBVPD“ </w:t>
                </w:r>
                <w:r w:rsidRPr="00660D04">
                  <w:rPr>
                    <w:rStyle w:val="Hipersaitas"/>
                    <w:rFonts w:cstheme="minorHAnsi"/>
                    <w:noProof/>
                  </w:rPr>
                  <w:t>(XML formatu)</w:t>
                </w:r>
                <w:r>
                  <w:rPr>
                    <w:noProof/>
                    <w:webHidden/>
                  </w:rPr>
                  <w:tab/>
                </w:r>
                <w:r>
                  <w:rPr>
                    <w:noProof/>
                    <w:webHidden/>
                  </w:rPr>
                  <w:fldChar w:fldCharType="begin"/>
                </w:r>
                <w:r>
                  <w:rPr>
                    <w:noProof/>
                    <w:webHidden/>
                  </w:rPr>
                  <w:instrText xml:space="preserve"> PAGEREF _Toc201923415 \h </w:instrText>
                </w:r>
                <w:r>
                  <w:rPr>
                    <w:noProof/>
                    <w:webHidden/>
                  </w:rPr>
                </w:r>
                <w:r>
                  <w:rPr>
                    <w:noProof/>
                    <w:webHidden/>
                  </w:rPr>
                  <w:fldChar w:fldCharType="separate"/>
                </w:r>
                <w:r w:rsidR="006C3DAD">
                  <w:rPr>
                    <w:noProof/>
                    <w:webHidden/>
                  </w:rPr>
                  <w:t>20</w:t>
                </w:r>
                <w:r>
                  <w:rPr>
                    <w:noProof/>
                    <w:webHidden/>
                  </w:rPr>
                  <w:fldChar w:fldCharType="end"/>
                </w:r>
              </w:hyperlink>
            </w:p>
            <w:p w14:paraId="2085C19E" w14:textId="77777777" w:rsidR="00BF03A6" w:rsidRDefault="00BF03A6">
              <w:pPr>
                <w:pStyle w:val="Turinys2"/>
                <w:rPr>
                  <w:noProof/>
                  <w:sz w:val="22"/>
                  <w:szCs w:val="22"/>
                </w:rPr>
              </w:pPr>
              <w:hyperlink w:anchor="_Toc201923416" w:history="1">
                <w:r w:rsidRPr="00660D04">
                  <w:rPr>
                    <w:rStyle w:val="Hipersaitas"/>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_Toc201923416 \h </w:instrText>
                </w:r>
                <w:r>
                  <w:rPr>
                    <w:noProof/>
                    <w:webHidden/>
                  </w:rPr>
                </w:r>
                <w:r>
                  <w:rPr>
                    <w:noProof/>
                    <w:webHidden/>
                  </w:rPr>
                  <w:fldChar w:fldCharType="separate"/>
                </w:r>
                <w:r w:rsidR="006C3DAD">
                  <w:rPr>
                    <w:noProof/>
                    <w:webHidden/>
                  </w:rPr>
                  <w:t>21</w:t>
                </w:r>
                <w:r>
                  <w:rPr>
                    <w:noProof/>
                    <w:webHidden/>
                  </w:rPr>
                  <w:fldChar w:fldCharType="end"/>
                </w:r>
              </w:hyperlink>
            </w:p>
            <w:p w14:paraId="46619E9F" w14:textId="77777777" w:rsidR="00BF03A6" w:rsidRDefault="00BF03A6">
              <w:pPr>
                <w:pStyle w:val="Turinys2"/>
                <w:rPr>
                  <w:noProof/>
                  <w:sz w:val="22"/>
                  <w:szCs w:val="22"/>
                </w:rPr>
              </w:pPr>
              <w:hyperlink w:anchor="_Toc201923417" w:history="1">
                <w:r w:rsidRPr="00660D04">
                  <w:rPr>
                    <w:rStyle w:val="Hipersaitas"/>
                    <w:noProof/>
                  </w:rPr>
                  <w:t>Pirkimo sąlygų 7 priedas „Pasiūlymų vertinimo kriterijai ir sąlygos“</w:t>
                </w:r>
                <w:r>
                  <w:rPr>
                    <w:noProof/>
                    <w:webHidden/>
                  </w:rPr>
                  <w:tab/>
                </w:r>
                <w:r>
                  <w:rPr>
                    <w:noProof/>
                    <w:webHidden/>
                  </w:rPr>
                  <w:fldChar w:fldCharType="begin"/>
                </w:r>
                <w:r>
                  <w:rPr>
                    <w:noProof/>
                    <w:webHidden/>
                  </w:rPr>
                  <w:instrText xml:space="preserve"> PAGEREF _Toc201923417 \h </w:instrText>
                </w:r>
                <w:r>
                  <w:rPr>
                    <w:noProof/>
                    <w:webHidden/>
                  </w:rPr>
                </w:r>
                <w:r>
                  <w:rPr>
                    <w:noProof/>
                    <w:webHidden/>
                  </w:rPr>
                  <w:fldChar w:fldCharType="separate"/>
                </w:r>
                <w:r w:rsidR="006C3DAD">
                  <w:rPr>
                    <w:noProof/>
                    <w:webHidden/>
                  </w:rPr>
                  <w:t>22</w:t>
                </w:r>
                <w:r>
                  <w:rPr>
                    <w:noProof/>
                    <w:webHidden/>
                  </w:rPr>
                  <w:fldChar w:fldCharType="end"/>
                </w:r>
              </w:hyperlink>
            </w:p>
            <w:p w14:paraId="2A0F0A89" w14:textId="77777777" w:rsidR="00BF03A6" w:rsidRDefault="00BF03A6">
              <w:pPr>
                <w:pStyle w:val="Turinys2"/>
                <w:rPr>
                  <w:noProof/>
                  <w:sz w:val="22"/>
                  <w:szCs w:val="22"/>
                </w:rPr>
              </w:pPr>
              <w:hyperlink w:anchor="_Toc201923418" w:history="1">
                <w:r w:rsidRPr="00660D04">
                  <w:rPr>
                    <w:rStyle w:val="Hipersaitas"/>
                    <w:noProof/>
                  </w:rPr>
                  <w:t>Pirkimo sąlygų 8 priedas „Tiekėjo deklaracija dėl atitikties Reglamento nuostatoms juridiniam asmeniui“</w:t>
                </w:r>
                <w:r>
                  <w:rPr>
                    <w:noProof/>
                    <w:webHidden/>
                  </w:rPr>
                  <w:tab/>
                </w:r>
                <w:r>
                  <w:rPr>
                    <w:noProof/>
                    <w:webHidden/>
                  </w:rPr>
                  <w:fldChar w:fldCharType="begin"/>
                </w:r>
                <w:r>
                  <w:rPr>
                    <w:noProof/>
                    <w:webHidden/>
                  </w:rPr>
                  <w:instrText xml:space="preserve"> PAGEREF _Toc201923418 \h </w:instrText>
                </w:r>
                <w:r>
                  <w:rPr>
                    <w:noProof/>
                    <w:webHidden/>
                  </w:rPr>
                </w:r>
                <w:r>
                  <w:rPr>
                    <w:noProof/>
                    <w:webHidden/>
                  </w:rPr>
                  <w:fldChar w:fldCharType="separate"/>
                </w:r>
                <w:r w:rsidR="006C3DAD">
                  <w:rPr>
                    <w:noProof/>
                    <w:webHidden/>
                  </w:rPr>
                  <w:t>24</w:t>
                </w:r>
                <w:r>
                  <w:rPr>
                    <w:noProof/>
                    <w:webHidden/>
                  </w:rPr>
                  <w:fldChar w:fldCharType="end"/>
                </w:r>
              </w:hyperlink>
            </w:p>
            <w:p w14:paraId="1E13FC45" w14:textId="77777777" w:rsidR="00BF03A6" w:rsidRDefault="00BF03A6">
              <w:pPr>
                <w:pStyle w:val="Turinys2"/>
                <w:rPr>
                  <w:noProof/>
                  <w:sz w:val="22"/>
                  <w:szCs w:val="22"/>
                </w:rPr>
              </w:pPr>
              <w:hyperlink w:anchor="_Toc201923419" w:history="1">
                <w:r w:rsidRPr="00660D04">
                  <w:rPr>
                    <w:rStyle w:val="Hipersaitas"/>
                    <w:noProof/>
                  </w:rPr>
                  <w:t>Pirkimo sąlygų 9 priedas „Tiekėjo deklaracija dėl atitikties Reglamento nuostatoms fiziniam asmeniui“</w:t>
                </w:r>
                <w:r>
                  <w:rPr>
                    <w:noProof/>
                    <w:webHidden/>
                  </w:rPr>
                  <w:tab/>
                </w:r>
                <w:r>
                  <w:rPr>
                    <w:noProof/>
                    <w:webHidden/>
                  </w:rPr>
                  <w:fldChar w:fldCharType="begin"/>
                </w:r>
                <w:r>
                  <w:rPr>
                    <w:noProof/>
                    <w:webHidden/>
                  </w:rPr>
                  <w:instrText xml:space="preserve"> PAGEREF _Toc201923419 \h </w:instrText>
                </w:r>
                <w:r>
                  <w:rPr>
                    <w:noProof/>
                    <w:webHidden/>
                  </w:rPr>
                </w:r>
                <w:r>
                  <w:rPr>
                    <w:noProof/>
                    <w:webHidden/>
                  </w:rPr>
                  <w:fldChar w:fldCharType="separate"/>
                </w:r>
                <w:r w:rsidR="006C3DAD">
                  <w:rPr>
                    <w:noProof/>
                    <w:webHidden/>
                  </w:rPr>
                  <w:t>26</w:t>
                </w:r>
                <w:r>
                  <w:rPr>
                    <w:noProof/>
                    <w:webHidden/>
                  </w:rPr>
                  <w:fldChar w:fldCharType="end"/>
                </w:r>
              </w:hyperlink>
            </w:p>
            <w:p w14:paraId="7FC19604" w14:textId="77777777" w:rsidR="00BF03A6" w:rsidRDefault="00BF03A6">
              <w:pPr>
                <w:pStyle w:val="Turinys2"/>
                <w:rPr>
                  <w:noProof/>
                  <w:sz w:val="22"/>
                  <w:szCs w:val="22"/>
                </w:rPr>
              </w:pPr>
              <w:hyperlink w:anchor="_Toc201923420" w:history="1">
                <w:r w:rsidRPr="00660D04">
                  <w:rPr>
                    <w:rStyle w:val="Hipersaitas"/>
                    <w:noProof/>
                  </w:rPr>
                  <w:t>Pirkimo sąlygų 10 priedas „Rangos sutarties projektas“</w:t>
                </w:r>
                <w:r>
                  <w:rPr>
                    <w:noProof/>
                    <w:webHidden/>
                  </w:rPr>
                  <w:tab/>
                </w:r>
                <w:r>
                  <w:rPr>
                    <w:noProof/>
                    <w:webHidden/>
                  </w:rPr>
                  <w:fldChar w:fldCharType="begin"/>
                </w:r>
                <w:r>
                  <w:rPr>
                    <w:noProof/>
                    <w:webHidden/>
                  </w:rPr>
                  <w:instrText xml:space="preserve"> PAGEREF _Toc201923420 \h </w:instrText>
                </w:r>
                <w:r>
                  <w:rPr>
                    <w:noProof/>
                    <w:webHidden/>
                  </w:rPr>
                </w:r>
                <w:r>
                  <w:rPr>
                    <w:noProof/>
                    <w:webHidden/>
                  </w:rPr>
                  <w:fldChar w:fldCharType="separate"/>
                </w:r>
                <w:r w:rsidR="006C3DAD">
                  <w:rPr>
                    <w:noProof/>
                    <w:webHidden/>
                  </w:rPr>
                  <w:t>27</w:t>
                </w:r>
                <w:r>
                  <w:rPr>
                    <w:noProof/>
                    <w:webHidden/>
                  </w:rPr>
                  <w:fldChar w:fldCharType="end"/>
                </w:r>
              </w:hyperlink>
            </w:p>
            <w:p w14:paraId="40A50513" w14:textId="77777777" w:rsidR="00BF03A6" w:rsidRDefault="00BF03A6">
              <w:pPr>
                <w:pStyle w:val="Turinys2"/>
                <w:rPr>
                  <w:noProof/>
                  <w:sz w:val="22"/>
                  <w:szCs w:val="22"/>
                </w:rPr>
              </w:pPr>
              <w:hyperlink w:anchor="_Toc201923421" w:history="1">
                <w:r w:rsidRPr="00660D04">
                  <w:rPr>
                    <w:rStyle w:val="Hipersaitas"/>
                    <w:noProof/>
                  </w:rPr>
                  <w:t xml:space="preserve">Pirkimo sąlygų 11 priedas „Tiekėjo deklaracija dėl atitikties PĮ 58 str. 4 </w:t>
                </w:r>
                <w:r w:rsidRPr="00660D04">
                  <w:rPr>
                    <w:rStyle w:val="Hipersaitas"/>
                    <w:noProof/>
                    <w:vertAlign w:val="superscript"/>
                  </w:rPr>
                  <w:t>1</w:t>
                </w:r>
                <w:r w:rsidRPr="00660D04">
                  <w:rPr>
                    <w:rStyle w:val="Hipersaitas"/>
                    <w:noProof/>
                  </w:rPr>
                  <w:t xml:space="preserve"> d. nuostatoms“</w:t>
                </w:r>
                <w:r>
                  <w:rPr>
                    <w:noProof/>
                    <w:webHidden/>
                  </w:rPr>
                  <w:tab/>
                </w:r>
                <w:r>
                  <w:rPr>
                    <w:noProof/>
                    <w:webHidden/>
                  </w:rPr>
                  <w:fldChar w:fldCharType="begin"/>
                </w:r>
                <w:r>
                  <w:rPr>
                    <w:noProof/>
                    <w:webHidden/>
                  </w:rPr>
                  <w:instrText xml:space="preserve"> PAGEREF _Toc201923421 \h </w:instrText>
                </w:r>
                <w:r>
                  <w:rPr>
                    <w:noProof/>
                    <w:webHidden/>
                  </w:rPr>
                </w:r>
                <w:r>
                  <w:rPr>
                    <w:noProof/>
                    <w:webHidden/>
                  </w:rPr>
                  <w:fldChar w:fldCharType="separate"/>
                </w:r>
                <w:r w:rsidR="006C3DAD">
                  <w:rPr>
                    <w:noProof/>
                    <w:webHidden/>
                  </w:rPr>
                  <w:t>28</w:t>
                </w:r>
                <w:r>
                  <w:rPr>
                    <w:noProof/>
                    <w:webHidden/>
                  </w:rPr>
                  <w:fldChar w:fldCharType="end"/>
                </w:r>
              </w:hyperlink>
            </w:p>
            <w:p w14:paraId="15C079DB" w14:textId="77777777" w:rsidR="00BF03A6" w:rsidRDefault="00BF03A6">
              <w:pPr>
                <w:pStyle w:val="Turinys2"/>
                <w:rPr>
                  <w:noProof/>
                  <w:sz w:val="22"/>
                  <w:szCs w:val="22"/>
                </w:rPr>
              </w:pPr>
              <w:hyperlink w:anchor="_Toc201923422" w:history="1">
                <w:r w:rsidRPr="00660D04">
                  <w:rPr>
                    <w:rStyle w:val="Hipersaitas"/>
                    <w:noProof/>
                  </w:rPr>
                  <w:t>Pirkimo sąlygų 12 priedas „Sąnaudos ir eksploatacijos kaštai“</w:t>
                </w:r>
                <w:r>
                  <w:rPr>
                    <w:noProof/>
                    <w:webHidden/>
                  </w:rPr>
                  <w:tab/>
                </w:r>
                <w:r>
                  <w:rPr>
                    <w:noProof/>
                    <w:webHidden/>
                  </w:rPr>
                  <w:fldChar w:fldCharType="begin"/>
                </w:r>
                <w:r>
                  <w:rPr>
                    <w:noProof/>
                    <w:webHidden/>
                  </w:rPr>
                  <w:instrText xml:space="preserve"> PAGEREF _Toc201923422 \h </w:instrText>
                </w:r>
                <w:r>
                  <w:rPr>
                    <w:noProof/>
                    <w:webHidden/>
                  </w:rPr>
                </w:r>
                <w:r>
                  <w:rPr>
                    <w:noProof/>
                    <w:webHidden/>
                  </w:rPr>
                  <w:fldChar w:fldCharType="separate"/>
                </w:r>
                <w:r w:rsidR="006C3DAD">
                  <w:rPr>
                    <w:noProof/>
                    <w:webHidden/>
                  </w:rPr>
                  <w:t>29</w:t>
                </w:r>
                <w:r>
                  <w:rPr>
                    <w:noProof/>
                    <w:webHidden/>
                  </w:rPr>
                  <w:fldChar w:fldCharType="end"/>
                </w:r>
              </w:hyperlink>
            </w:p>
            <w:p w14:paraId="140F72C5" w14:textId="77777777" w:rsidR="00BF03A6" w:rsidRDefault="00BF03A6">
              <w:pPr>
                <w:pStyle w:val="Turinys2"/>
                <w:rPr>
                  <w:noProof/>
                  <w:sz w:val="22"/>
                  <w:szCs w:val="22"/>
                </w:rPr>
              </w:pPr>
              <w:hyperlink w:anchor="_Toc201923423" w:history="1">
                <w:r w:rsidRPr="00660D04">
                  <w:rPr>
                    <w:rStyle w:val="Hipersaitas"/>
                    <w:rFonts w:eastAsia="Calibri" w:cstheme="minorHAnsi"/>
                    <w:noProof/>
                  </w:rPr>
                  <w:t>Pirkimo sąlygų 13 priedas „Pažymos apie paskutiniais 2 finansiniais metais gautas metines pajamas forma“</w:t>
                </w:r>
                <w:r>
                  <w:rPr>
                    <w:noProof/>
                    <w:webHidden/>
                  </w:rPr>
                  <w:tab/>
                </w:r>
                <w:r>
                  <w:rPr>
                    <w:noProof/>
                    <w:webHidden/>
                  </w:rPr>
                  <w:fldChar w:fldCharType="begin"/>
                </w:r>
                <w:r>
                  <w:rPr>
                    <w:noProof/>
                    <w:webHidden/>
                  </w:rPr>
                  <w:instrText xml:space="preserve"> PAGEREF _Toc201923423 \h </w:instrText>
                </w:r>
                <w:r>
                  <w:rPr>
                    <w:noProof/>
                    <w:webHidden/>
                  </w:rPr>
                </w:r>
                <w:r>
                  <w:rPr>
                    <w:noProof/>
                    <w:webHidden/>
                  </w:rPr>
                  <w:fldChar w:fldCharType="separate"/>
                </w:r>
                <w:r w:rsidR="006C3DAD">
                  <w:rPr>
                    <w:noProof/>
                    <w:webHidden/>
                  </w:rPr>
                  <w:t>31</w:t>
                </w:r>
                <w:r>
                  <w:rPr>
                    <w:noProof/>
                    <w:webHidden/>
                  </w:rPr>
                  <w:fldChar w:fldCharType="end"/>
                </w:r>
              </w:hyperlink>
            </w:p>
            <w:p w14:paraId="2FB2A97D" w14:textId="77777777" w:rsidR="00BF03A6" w:rsidRDefault="00BF03A6">
              <w:pPr>
                <w:pStyle w:val="Turinys2"/>
                <w:rPr>
                  <w:noProof/>
                  <w:sz w:val="22"/>
                  <w:szCs w:val="22"/>
                </w:rPr>
              </w:pPr>
              <w:hyperlink w:anchor="_Toc201923424" w:history="1">
                <w:r w:rsidRPr="00660D04">
                  <w:rPr>
                    <w:rStyle w:val="Hipersaitas"/>
                    <w:rFonts w:eastAsia="Calibri" w:cstheme="minorHAnsi"/>
                    <w:noProof/>
                  </w:rPr>
                  <w:t>Pirkimo sąlygų 14 priedas „Reikalavimai rangovo techniniam pasiūlymui“</w:t>
                </w:r>
                <w:r>
                  <w:rPr>
                    <w:noProof/>
                    <w:webHidden/>
                  </w:rPr>
                  <w:tab/>
                </w:r>
                <w:r>
                  <w:rPr>
                    <w:noProof/>
                    <w:webHidden/>
                  </w:rPr>
                  <w:fldChar w:fldCharType="begin"/>
                </w:r>
                <w:r>
                  <w:rPr>
                    <w:noProof/>
                    <w:webHidden/>
                  </w:rPr>
                  <w:instrText xml:space="preserve"> PAGEREF _Toc201923424 \h </w:instrText>
                </w:r>
                <w:r>
                  <w:rPr>
                    <w:noProof/>
                    <w:webHidden/>
                  </w:rPr>
                </w:r>
                <w:r>
                  <w:rPr>
                    <w:noProof/>
                    <w:webHidden/>
                  </w:rPr>
                  <w:fldChar w:fldCharType="separate"/>
                </w:r>
                <w:r w:rsidR="006C3DAD">
                  <w:rPr>
                    <w:noProof/>
                    <w:webHidden/>
                  </w:rPr>
                  <w:t>32</w:t>
                </w:r>
                <w:r>
                  <w:rPr>
                    <w:noProof/>
                    <w:webHidden/>
                  </w:rPr>
                  <w:fldChar w:fldCharType="end"/>
                </w:r>
              </w:hyperlink>
            </w:p>
            <w:p w14:paraId="741CE38B" w14:textId="77777777" w:rsidR="00BF03A6" w:rsidRDefault="00BF03A6">
              <w:pPr>
                <w:pStyle w:val="Turinys2"/>
                <w:rPr>
                  <w:noProof/>
                  <w:sz w:val="22"/>
                  <w:szCs w:val="22"/>
                </w:rPr>
              </w:pPr>
              <w:hyperlink w:anchor="_Toc201923425" w:history="1">
                <w:r w:rsidRPr="00660D04">
                  <w:rPr>
                    <w:rStyle w:val="Hipersaitas"/>
                    <w:rFonts w:eastAsia="Calibri" w:cstheme="minorHAnsi"/>
                    <w:noProof/>
                  </w:rPr>
                  <w:t>Pirkimo sąlygų 15 priedas „Atliktų svarbiausių statybos darbų sąrašas“</w:t>
                </w:r>
                <w:r>
                  <w:rPr>
                    <w:noProof/>
                    <w:webHidden/>
                  </w:rPr>
                  <w:tab/>
                </w:r>
                <w:r>
                  <w:rPr>
                    <w:noProof/>
                    <w:webHidden/>
                  </w:rPr>
                  <w:fldChar w:fldCharType="begin"/>
                </w:r>
                <w:r>
                  <w:rPr>
                    <w:noProof/>
                    <w:webHidden/>
                  </w:rPr>
                  <w:instrText xml:space="preserve"> PAGEREF _Toc201923425 \h </w:instrText>
                </w:r>
                <w:r>
                  <w:rPr>
                    <w:noProof/>
                    <w:webHidden/>
                  </w:rPr>
                </w:r>
                <w:r>
                  <w:rPr>
                    <w:noProof/>
                    <w:webHidden/>
                  </w:rPr>
                  <w:fldChar w:fldCharType="separate"/>
                </w:r>
                <w:r w:rsidR="006C3DAD">
                  <w:rPr>
                    <w:noProof/>
                    <w:webHidden/>
                  </w:rPr>
                  <w:t>38</w:t>
                </w:r>
                <w:r>
                  <w:rPr>
                    <w:noProof/>
                    <w:webHidden/>
                  </w:rPr>
                  <w:fldChar w:fldCharType="end"/>
                </w:r>
              </w:hyperlink>
            </w:p>
            <w:p w14:paraId="1352421C" w14:textId="77777777" w:rsidR="00BF03A6" w:rsidRDefault="00BF03A6">
              <w:pPr>
                <w:pStyle w:val="Turinys2"/>
                <w:rPr>
                  <w:noProof/>
                  <w:sz w:val="22"/>
                  <w:szCs w:val="22"/>
                </w:rPr>
              </w:pPr>
              <w:hyperlink w:anchor="_Toc201923426" w:history="1">
                <w:r w:rsidRPr="00660D04">
                  <w:rPr>
                    <w:rStyle w:val="Hipersaitas"/>
                    <w:rFonts w:eastAsia="Calibri" w:cstheme="minorHAnsi"/>
                    <w:noProof/>
                  </w:rPr>
                  <w:t>Pirkimo sąlygų 16 priedas „Specialistų  sąrašas“</w:t>
                </w:r>
                <w:r>
                  <w:rPr>
                    <w:noProof/>
                    <w:webHidden/>
                  </w:rPr>
                  <w:tab/>
                </w:r>
                <w:r>
                  <w:rPr>
                    <w:noProof/>
                    <w:webHidden/>
                  </w:rPr>
                  <w:fldChar w:fldCharType="begin"/>
                </w:r>
                <w:r>
                  <w:rPr>
                    <w:noProof/>
                    <w:webHidden/>
                  </w:rPr>
                  <w:instrText xml:space="preserve"> PAGEREF _Toc201923426 \h </w:instrText>
                </w:r>
                <w:r>
                  <w:rPr>
                    <w:noProof/>
                    <w:webHidden/>
                  </w:rPr>
                </w:r>
                <w:r>
                  <w:rPr>
                    <w:noProof/>
                    <w:webHidden/>
                  </w:rPr>
                  <w:fldChar w:fldCharType="separate"/>
                </w:r>
                <w:r w:rsidR="006C3DAD">
                  <w:rPr>
                    <w:noProof/>
                    <w:webHidden/>
                  </w:rPr>
                  <w:t>39</w:t>
                </w:r>
                <w:r>
                  <w:rPr>
                    <w:noProof/>
                    <w:webHidden/>
                  </w:rPr>
                  <w:fldChar w:fldCharType="end"/>
                </w:r>
              </w:hyperlink>
            </w:p>
            <w:p w14:paraId="55BEF454" w14:textId="77777777" w:rsidR="00BF03A6" w:rsidRDefault="00BF03A6">
              <w:pPr>
                <w:pStyle w:val="Turinys2"/>
                <w:rPr>
                  <w:noProof/>
                  <w:sz w:val="22"/>
                  <w:szCs w:val="22"/>
                </w:rPr>
              </w:pPr>
              <w:hyperlink w:anchor="_Toc201923427" w:history="1">
                <w:r w:rsidRPr="00660D04">
                  <w:rPr>
                    <w:rStyle w:val="Hipersaitas"/>
                    <w:rFonts w:eastAsia="Calibri" w:cstheme="minorHAnsi"/>
                    <w:noProof/>
                  </w:rPr>
                  <w:t>Pirkimo sąlygų 17 priedas „Vartojamos elektros energijos kiekio garantija“</w:t>
                </w:r>
                <w:r>
                  <w:rPr>
                    <w:noProof/>
                    <w:webHidden/>
                  </w:rPr>
                  <w:tab/>
                </w:r>
                <w:r>
                  <w:rPr>
                    <w:noProof/>
                    <w:webHidden/>
                  </w:rPr>
                  <w:fldChar w:fldCharType="begin"/>
                </w:r>
                <w:r>
                  <w:rPr>
                    <w:noProof/>
                    <w:webHidden/>
                  </w:rPr>
                  <w:instrText xml:space="preserve"> PAGEREF _Toc201923427 \h </w:instrText>
                </w:r>
                <w:r>
                  <w:rPr>
                    <w:noProof/>
                    <w:webHidden/>
                  </w:rPr>
                </w:r>
                <w:r>
                  <w:rPr>
                    <w:noProof/>
                    <w:webHidden/>
                  </w:rPr>
                  <w:fldChar w:fldCharType="separate"/>
                </w:r>
                <w:r w:rsidR="006C3DAD">
                  <w:rPr>
                    <w:noProof/>
                    <w:webHidden/>
                  </w:rPr>
                  <w:t>40</w:t>
                </w:r>
                <w:r>
                  <w:rPr>
                    <w:noProof/>
                    <w:webHidden/>
                  </w:rPr>
                  <w:fldChar w:fldCharType="end"/>
                </w:r>
              </w:hyperlink>
            </w:p>
            <w:p w14:paraId="19B01149" w14:textId="77777777" w:rsidR="00BF03A6" w:rsidRDefault="00BF03A6">
              <w:pPr>
                <w:pStyle w:val="Turinys2"/>
                <w:rPr>
                  <w:noProof/>
                  <w:sz w:val="22"/>
                  <w:szCs w:val="22"/>
                </w:rPr>
              </w:pPr>
              <w:hyperlink w:anchor="_Toc201923428" w:history="1">
                <w:r w:rsidRPr="00660D04">
                  <w:rPr>
                    <w:rStyle w:val="Hipersaitas"/>
                    <w:rFonts w:eastAsia="Calibri" w:cstheme="minorHAnsi"/>
                    <w:noProof/>
                  </w:rPr>
                  <w:t>Pirkimo sąlygų 18 priedas „Reagentų kiekio garantija“</w:t>
                </w:r>
                <w:r>
                  <w:rPr>
                    <w:noProof/>
                    <w:webHidden/>
                  </w:rPr>
                  <w:tab/>
                </w:r>
                <w:r>
                  <w:rPr>
                    <w:noProof/>
                    <w:webHidden/>
                  </w:rPr>
                  <w:fldChar w:fldCharType="begin"/>
                </w:r>
                <w:r>
                  <w:rPr>
                    <w:noProof/>
                    <w:webHidden/>
                  </w:rPr>
                  <w:instrText xml:space="preserve"> PAGEREF _Toc201923428 \h </w:instrText>
                </w:r>
                <w:r>
                  <w:rPr>
                    <w:noProof/>
                    <w:webHidden/>
                  </w:rPr>
                </w:r>
                <w:r>
                  <w:rPr>
                    <w:noProof/>
                    <w:webHidden/>
                  </w:rPr>
                  <w:fldChar w:fldCharType="separate"/>
                </w:r>
                <w:r w:rsidR="006C3DAD">
                  <w:rPr>
                    <w:noProof/>
                    <w:webHidden/>
                  </w:rPr>
                  <w:t>41</w:t>
                </w:r>
                <w:r>
                  <w:rPr>
                    <w:noProof/>
                    <w:webHidden/>
                  </w:rPr>
                  <w:fldChar w:fldCharType="end"/>
                </w:r>
              </w:hyperlink>
            </w:p>
            <w:p w14:paraId="1293DE09" w14:textId="77777777" w:rsidR="00BF03A6" w:rsidRDefault="00BF03A6">
              <w:pPr>
                <w:pStyle w:val="Turinys2"/>
                <w:rPr>
                  <w:noProof/>
                  <w:sz w:val="22"/>
                  <w:szCs w:val="22"/>
                </w:rPr>
              </w:pPr>
              <w:hyperlink w:anchor="_Toc201923429" w:history="1">
                <w:r w:rsidRPr="00660D04">
                  <w:rPr>
                    <w:rStyle w:val="Hipersaitas"/>
                    <w:rFonts w:eastAsia="Calibri" w:cstheme="minorHAnsi"/>
                    <w:noProof/>
                  </w:rPr>
                  <w:t>Pirkimo sąlygų 19 priedas „Technologinio proceso garantija“</w:t>
                </w:r>
                <w:r>
                  <w:rPr>
                    <w:noProof/>
                    <w:webHidden/>
                  </w:rPr>
                  <w:tab/>
                </w:r>
                <w:r>
                  <w:rPr>
                    <w:noProof/>
                    <w:webHidden/>
                  </w:rPr>
                  <w:fldChar w:fldCharType="begin"/>
                </w:r>
                <w:r>
                  <w:rPr>
                    <w:noProof/>
                    <w:webHidden/>
                  </w:rPr>
                  <w:instrText xml:space="preserve"> PAGEREF _Toc201923429 \h </w:instrText>
                </w:r>
                <w:r>
                  <w:rPr>
                    <w:noProof/>
                    <w:webHidden/>
                  </w:rPr>
                </w:r>
                <w:r>
                  <w:rPr>
                    <w:noProof/>
                    <w:webHidden/>
                  </w:rPr>
                  <w:fldChar w:fldCharType="separate"/>
                </w:r>
                <w:r w:rsidR="006C3DAD">
                  <w:rPr>
                    <w:noProof/>
                    <w:webHidden/>
                  </w:rPr>
                  <w:t>43</w:t>
                </w:r>
                <w:r>
                  <w:rPr>
                    <w:noProof/>
                    <w:webHidden/>
                  </w:rPr>
                  <w:fldChar w:fldCharType="end"/>
                </w:r>
              </w:hyperlink>
            </w:p>
            <w:p w14:paraId="4DB9C1CE" w14:textId="77777777" w:rsidR="00BF03A6" w:rsidRDefault="00BF03A6">
              <w:pPr>
                <w:pStyle w:val="Turinys2"/>
                <w:rPr>
                  <w:noProof/>
                  <w:sz w:val="22"/>
                  <w:szCs w:val="22"/>
                </w:rPr>
              </w:pPr>
              <w:hyperlink w:anchor="_Toc201923430" w:history="1">
                <w:r w:rsidRPr="00660D04">
                  <w:rPr>
                    <w:rStyle w:val="Hipersaitas"/>
                    <w:rFonts w:eastAsia="Calibri" w:cstheme="minorHAnsi"/>
                    <w:noProof/>
                  </w:rPr>
                  <w:t>Pirkimo sąlygų 20 priedas „Papildomi dokumentai“</w:t>
                </w:r>
                <w:r>
                  <w:rPr>
                    <w:noProof/>
                    <w:webHidden/>
                  </w:rPr>
                  <w:tab/>
                </w:r>
                <w:r>
                  <w:rPr>
                    <w:noProof/>
                    <w:webHidden/>
                  </w:rPr>
                  <w:fldChar w:fldCharType="begin"/>
                </w:r>
                <w:r>
                  <w:rPr>
                    <w:noProof/>
                    <w:webHidden/>
                  </w:rPr>
                  <w:instrText xml:space="preserve"> PAGEREF _Toc201923430 \h </w:instrText>
                </w:r>
                <w:r>
                  <w:rPr>
                    <w:noProof/>
                    <w:webHidden/>
                  </w:rPr>
                </w:r>
                <w:r>
                  <w:rPr>
                    <w:noProof/>
                    <w:webHidden/>
                  </w:rPr>
                  <w:fldChar w:fldCharType="separate"/>
                </w:r>
                <w:r w:rsidR="006C3DAD">
                  <w:rPr>
                    <w:noProof/>
                    <w:webHidden/>
                  </w:rPr>
                  <w:t>45</w:t>
                </w:r>
                <w:r>
                  <w:rPr>
                    <w:noProof/>
                    <w:webHidden/>
                  </w:rPr>
                  <w:fldChar w:fldCharType="end"/>
                </w:r>
              </w:hyperlink>
            </w:p>
            <w:p w14:paraId="16112FFD" w14:textId="77777777" w:rsidR="001C24BC" w:rsidRPr="001D68D2" w:rsidRDefault="001C24BC" w:rsidP="004E4612">
              <w:pPr>
                <w:spacing w:after="120" w:line="20" w:lineRule="atLeast"/>
                <w:contextualSpacing/>
                <w:rPr>
                  <w:rFonts w:cstheme="minorHAnsi"/>
                </w:rPr>
              </w:pPr>
              <w:r w:rsidRPr="001D68D2">
                <w:rPr>
                  <w:rFonts w:cstheme="minorHAnsi"/>
                  <w:b/>
                  <w:bCs/>
                  <w:color w:val="2B579A"/>
                  <w:shd w:val="clear" w:color="auto" w:fill="E6E6E6"/>
                </w:rPr>
                <w:fldChar w:fldCharType="end"/>
              </w:r>
              <w:r w:rsidR="007F6E2E" w:rsidRPr="001D68D2">
                <w:rPr>
                  <w:rFonts w:cstheme="minorHAnsi"/>
                  <w:b/>
                  <w:bCs/>
                  <w:color w:val="2B579A"/>
                  <w:shd w:val="clear" w:color="auto" w:fill="E6E6E6"/>
                </w:rPr>
                <w:t xml:space="preserve"> </w:t>
              </w:r>
            </w:p>
          </w:sdtContent>
        </w:sdt>
        <w:p w14:paraId="2C6AA779" w14:textId="77777777" w:rsidR="005F13F0" w:rsidRPr="001D68D2" w:rsidRDefault="001C24BC" w:rsidP="004E4612">
          <w:pPr>
            <w:spacing w:after="120" w:line="20" w:lineRule="atLeast"/>
            <w:contextualSpacing/>
            <w:rPr>
              <w:rFonts w:cstheme="minorHAnsi"/>
            </w:rPr>
          </w:pPr>
          <w:r w:rsidRPr="009A0F53">
            <w:rPr>
              <w:rFonts w:cstheme="minorHAnsi"/>
            </w:rPr>
            <w:br w:type="page"/>
          </w:r>
        </w:p>
      </w:sdtContent>
    </w:sdt>
    <w:p w14:paraId="12A78708" w14:textId="77777777" w:rsidR="002415C7" w:rsidRPr="001D68D2"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5" w:name="_Toc335201954"/>
      <w:bookmarkStart w:id="6" w:name="_Toc147739116"/>
      <w:bookmarkStart w:id="7" w:name="_Toc201923401"/>
      <w:r w:rsidRPr="001D68D2">
        <w:rPr>
          <w:rFonts w:asciiTheme="minorHAnsi" w:hAnsiTheme="minorHAnsi" w:cstheme="minorHAnsi"/>
        </w:rPr>
        <w:lastRenderedPageBreak/>
        <w:t>Bendra informacija</w:t>
      </w:r>
      <w:bookmarkEnd w:id="7"/>
    </w:p>
    <w:p w14:paraId="3FF3E89E" w14:textId="50DA0167" w:rsidR="00DA1796" w:rsidRDefault="0003139F" w:rsidP="00DA1796">
      <w:pPr>
        <w:pStyle w:val="Sraopastraipa"/>
        <w:numPr>
          <w:ilvl w:val="1"/>
          <w:numId w:val="1"/>
        </w:numPr>
        <w:spacing w:after="0" w:line="20" w:lineRule="atLeast"/>
        <w:ind w:left="0" w:firstLine="567"/>
        <w:jc w:val="both"/>
        <w:rPr>
          <w:rFonts w:cstheme="minorHAnsi"/>
        </w:rPr>
      </w:pPr>
      <w:r w:rsidRPr="00B31F92">
        <w:rPr>
          <w:rFonts w:cstheme="minorHAnsi"/>
        </w:rPr>
        <w:t>Perkantysis subjektas</w:t>
      </w:r>
      <w:r w:rsidR="008272CE" w:rsidRPr="00B31F92">
        <w:rPr>
          <w:rFonts w:cstheme="minorHAnsi"/>
        </w:rPr>
        <w:t xml:space="preserve"> –</w:t>
      </w:r>
      <w:r w:rsidR="000372F4" w:rsidRPr="00B31F92">
        <w:rPr>
          <w:rFonts w:cstheme="minorHAnsi"/>
        </w:rPr>
        <w:t xml:space="preserve"> </w:t>
      </w:r>
      <w:r w:rsidR="00B053AF" w:rsidRPr="002C6750">
        <w:rPr>
          <w:rFonts w:eastAsia="Calibri" w:cstheme="minorHAnsi"/>
          <w:b/>
          <w:bCs/>
        </w:rPr>
        <w:t>UAB „</w:t>
      </w:r>
      <w:r w:rsidR="00F06972">
        <w:rPr>
          <w:rFonts w:eastAsia="Calibri" w:cstheme="minorHAnsi"/>
          <w:b/>
          <w:bCs/>
        </w:rPr>
        <w:t>Šilalės</w:t>
      </w:r>
      <w:r w:rsidR="00AF6A72" w:rsidRPr="002C6750">
        <w:rPr>
          <w:rFonts w:eastAsia="Calibri" w:cstheme="minorHAnsi"/>
          <w:b/>
          <w:bCs/>
        </w:rPr>
        <w:t xml:space="preserve"> vandenys“</w:t>
      </w:r>
      <w:r w:rsidR="00E56BA8" w:rsidRPr="00B31F92">
        <w:rPr>
          <w:rFonts w:eastAsia="Calibri" w:cstheme="minorHAnsi"/>
        </w:rPr>
        <w:t xml:space="preserve">, juridinio asmens kodas </w:t>
      </w:r>
      <w:r w:rsidR="00F06972" w:rsidRPr="00F06972">
        <w:rPr>
          <w:rFonts w:cstheme="minorHAnsi"/>
        </w:rPr>
        <w:t>176523470</w:t>
      </w:r>
      <w:r w:rsidR="00B053AF" w:rsidRPr="00B31F92">
        <w:rPr>
          <w:rFonts w:cstheme="minorHAnsi"/>
        </w:rPr>
        <w:t xml:space="preserve">, </w:t>
      </w:r>
      <w:r w:rsidR="00E56BA8" w:rsidRPr="00B31F92">
        <w:rPr>
          <w:rFonts w:eastAsia="Calibri" w:cstheme="minorHAnsi"/>
        </w:rPr>
        <w:t xml:space="preserve">adresas </w:t>
      </w:r>
      <w:r w:rsidR="00F06972" w:rsidRPr="00F06972">
        <w:rPr>
          <w:rFonts w:cstheme="minorHAnsi"/>
        </w:rPr>
        <w:t>Rytinio Kelio g. 4, 75122 Šilalė</w:t>
      </w:r>
      <w:r w:rsidR="00B053AF" w:rsidRPr="00B31F92">
        <w:rPr>
          <w:rFonts w:cstheme="minorHAnsi"/>
        </w:rPr>
        <w:t>,</w:t>
      </w:r>
      <w:r w:rsidR="00B053AF" w:rsidRPr="00B31F92">
        <w:rPr>
          <w:rFonts w:cstheme="minorHAnsi"/>
          <w:b/>
          <w:bCs/>
        </w:rPr>
        <w:t xml:space="preserve"> </w:t>
      </w:r>
      <w:r w:rsidR="008C5433" w:rsidRPr="00B31F92">
        <w:rPr>
          <w:rFonts w:eastAsia="Calibri" w:cstheme="minorHAnsi"/>
        </w:rPr>
        <w:t>darbo laik</w:t>
      </w:r>
      <w:r w:rsidR="00E56BA8" w:rsidRPr="00B31F92">
        <w:rPr>
          <w:rFonts w:eastAsia="Calibri" w:cstheme="minorHAnsi"/>
        </w:rPr>
        <w:t xml:space="preserve">as </w:t>
      </w:r>
      <w:r w:rsidR="00B053AF" w:rsidRPr="00B31F92">
        <w:rPr>
          <w:rFonts w:eastAsia="Calibri" w:cstheme="minorHAnsi"/>
        </w:rPr>
        <w:t>I-IV nuo 8:00 iki 17:00, V nuo 8:00 iki 15:45, pietų pertrauka nuo 12:00 iki 12:45</w:t>
      </w:r>
      <w:r w:rsidR="008C5433" w:rsidRPr="00B31F92">
        <w:rPr>
          <w:rFonts w:eastAsia="Calibri" w:cstheme="minorHAnsi"/>
        </w:rPr>
        <w:t xml:space="preserve"> </w:t>
      </w:r>
      <w:r w:rsidRPr="00B31F92">
        <w:rPr>
          <w:rFonts w:eastAsia="Calibri" w:cstheme="minorHAnsi"/>
        </w:rPr>
        <w:t>Perkantysis subjektas</w:t>
      </w:r>
      <w:r w:rsidR="00D94650" w:rsidRPr="00B31F92">
        <w:rPr>
          <w:rFonts w:eastAsia="Calibri" w:cstheme="minorHAnsi"/>
        </w:rPr>
        <w:t xml:space="preserve"> yra PVM mokėtoja</w:t>
      </w:r>
      <w:r w:rsidR="00F865C3" w:rsidRPr="00B31F92">
        <w:rPr>
          <w:rFonts w:eastAsia="Calibri" w:cstheme="minorHAnsi"/>
        </w:rPr>
        <w:t>s</w:t>
      </w:r>
      <w:r w:rsidR="00901A9B">
        <w:rPr>
          <w:rFonts w:eastAsia="Calibri" w:cstheme="minorHAnsi"/>
        </w:rPr>
        <w:t xml:space="preserve">, </w:t>
      </w:r>
      <w:r w:rsidR="00901A9B" w:rsidRPr="007726D9">
        <w:rPr>
          <w:rFonts w:cstheme="minorHAnsi"/>
        </w:rPr>
        <w:t>PVM mokėtojo kodas LT765234716</w:t>
      </w:r>
      <w:r w:rsidR="00901A9B">
        <w:rPr>
          <w:rFonts w:cstheme="minorHAnsi"/>
        </w:rPr>
        <w:t>.</w:t>
      </w:r>
    </w:p>
    <w:p w14:paraId="5674B9AA" w14:textId="0C6019EC" w:rsidR="00901A9B" w:rsidRPr="00901A9B" w:rsidRDefault="00901A9B" w:rsidP="002216C9">
      <w:pPr>
        <w:pStyle w:val="Sraopastraipa"/>
        <w:numPr>
          <w:ilvl w:val="1"/>
          <w:numId w:val="1"/>
        </w:numPr>
        <w:spacing w:after="0" w:line="20" w:lineRule="atLeast"/>
        <w:ind w:left="0" w:firstLine="567"/>
        <w:jc w:val="both"/>
        <w:rPr>
          <w:rFonts w:cstheme="minorHAnsi"/>
        </w:rPr>
      </w:pPr>
      <w:r w:rsidRPr="00901A9B">
        <w:rPr>
          <w:rFonts w:cstheme="minorHAnsi"/>
        </w:rPr>
        <w:t xml:space="preserve">Pirkimą Perkančiojo subjekto  vardu atlieka </w:t>
      </w:r>
      <w:r w:rsidRPr="00901A9B">
        <w:rPr>
          <w:rFonts w:cstheme="minorHAnsi"/>
          <w:b/>
          <w:bCs/>
        </w:rPr>
        <w:t>centrinė perkančioji organizacija</w:t>
      </w:r>
      <w:r w:rsidRPr="00901A9B">
        <w:rPr>
          <w:rFonts w:cstheme="minorHAnsi"/>
        </w:rPr>
        <w:t>: Šilalės rajono savivaldybės administracija (toliau- Perkančioji organizacija), juridinio asmens kodas 188773720, adresas J. Basanavičiaus g. 2-1, Šilalė. Rangos darbų sutartį(-</w:t>
      </w:r>
      <w:proofErr w:type="spellStart"/>
      <w:r w:rsidRPr="00901A9B">
        <w:rPr>
          <w:rFonts w:cstheme="minorHAnsi"/>
        </w:rPr>
        <w:t>is</w:t>
      </w:r>
      <w:proofErr w:type="spellEnd"/>
      <w:r w:rsidRPr="00901A9B">
        <w:rPr>
          <w:rFonts w:cstheme="minorHAnsi"/>
        </w:rPr>
        <w:t>) pasirašys Perkantysis subjektas.</w:t>
      </w:r>
    </w:p>
    <w:p w14:paraId="0B2FBD68" w14:textId="77777777" w:rsidR="00DA1796" w:rsidRPr="00B31F92" w:rsidRDefault="007D6857" w:rsidP="00DA1796">
      <w:pPr>
        <w:pStyle w:val="Sraopastraipa"/>
        <w:numPr>
          <w:ilvl w:val="1"/>
          <w:numId w:val="1"/>
        </w:numPr>
        <w:spacing w:after="0" w:line="20" w:lineRule="atLeast"/>
        <w:ind w:left="0" w:firstLine="567"/>
        <w:jc w:val="both"/>
        <w:rPr>
          <w:rFonts w:cstheme="minorHAnsi"/>
        </w:rPr>
      </w:pPr>
      <w:r w:rsidRPr="00B31F92">
        <w:t>Pirkimas</w:t>
      </w:r>
      <w:r w:rsidR="00B37854" w:rsidRPr="00B31F92">
        <w:t xml:space="preserve"> neatlieka</w:t>
      </w:r>
      <w:r w:rsidRPr="00B31F92">
        <w:t>mas</w:t>
      </w:r>
      <w:r w:rsidR="00B37854" w:rsidRPr="00B31F92">
        <w:t xml:space="preserve"> </w:t>
      </w:r>
      <w:r w:rsidR="002F5F8E" w:rsidRPr="00B31F92">
        <w:t xml:space="preserve">naudojantis </w:t>
      </w:r>
      <w:r w:rsidR="005B11B1" w:rsidRPr="00B31F92">
        <w:t xml:space="preserve">centrinės </w:t>
      </w:r>
      <w:r w:rsidR="00AC5BF2" w:rsidRPr="00B31F92">
        <w:t>perkančiosios organizacijos</w:t>
      </w:r>
      <w:r w:rsidR="005B11B1" w:rsidRPr="00B31F92">
        <w:t xml:space="preserve"> </w:t>
      </w:r>
      <w:r w:rsidR="002F5F8E" w:rsidRPr="00B31F92">
        <w:t>centralizuotų pirkimų katalogu</w:t>
      </w:r>
      <w:r w:rsidR="005B11B1" w:rsidRPr="00B31F92">
        <w:t xml:space="preserve"> CPO.LT</w:t>
      </w:r>
      <w:r w:rsidRPr="00B31F92">
        <w:t xml:space="preserve">, nes </w:t>
      </w:r>
      <w:r w:rsidR="005B11B1" w:rsidRPr="00B31F92">
        <w:t>kataloge nėra pirkimo specifikacijos žemiau nurodyt</w:t>
      </w:r>
      <w:r w:rsidR="00F06972">
        <w:t>o</w:t>
      </w:r>
      <w:r w:rsidR="005B11B1" w:rsidRPr="00B31F92">
        <w:t xml:space="preserve"> objekt</w:t>
      </w:r>
      <w:r w:rsidR="00F06972">
        <w:t>o</w:t>
      </w:r>
      <w:r w:rsidR="005B11B1" w:rsidRPr="00B31F92">
        <w:t xml:space="preserve"> pirkimui</w:t>
      </w:r>
      <w:r w:rsidR="00DA1796" w:rsidRPr="00B31F92">
        <w:t>.</w:t>
      </w:r>
    </w:p>
    <w:p w14:paraId="4182079D" w14:textId="77777777" w:rsidR="00DA1796" w:rsidRPr="00B31F92" w:rsidRDefault="00E32C8E" w:rsidP="00DA1796">
      <w:pPr>
        <w:pStyle w:val="Sraopastraipa"/>
        <w:numPr>
          <w:ilvl w:val="1"/>
          <w:numId w:val="1"/>
        </w:numPr>
        <w:spacing w:after="0" w:line="20" w:lineRule="atLeast"/>
        <w:ind w:left="0" w:firstLine="567"/>
        <w:jc w:val="both"/>
        <w:rPr>
          <w:rFonts w:cstheme="minorHAnsi"/>
        </w:rPr>
      </w:pPr>
      <w:r w:rsidRPr="00B31F92">
        <w:rPr>
          <w:rFonts w:cstheme="minorHAnsi"/>
        </w:rPr>
        <w:t xml:space="preserve">Stebėtojai dalyvauti </w:t>
      </w:r>
      <w:r w:rsidR="008A3C98" w:rsidRPr="00B31F92">
        <w:rPr>
          <w:rFonts w:cstheme="minorHAnsi"/>
        </w:rPr>
        <w:t>K</w:t>
      </w:r>
      <w:r w:rsidRPr="00B31F92">
        <w:rPr>
          <w:rFonts w:cstheme="minorHAnsi"/>
        </w:rPr>
        <w:t>omisijos posėdžiuose nėra kviečiami.</w:t>
      </w:r>
    </w:p>
    <w:p w14:paraId="346ADACB" w14:textId="77777777" w:rsidR="002C52C1" w:rsidRPr="002C52C1" w:rsidRDefault="002C52C1" w:rsidP="001C13BD">
      <w:pPr>
        <w:pStyle w:val="Sraopastraipa"/>
        <w:numPr>
          <w:ilvl w:val="1"/>
          <w:numId w:val="1"/>
        </w:numPr>
        <w:ind w:left="0" w:firstLine="567"/>
        <w:jc w:val="both"/>
        <w:rPr>
          <w:rFonts w:cstheme="minorHAnsi"/>
        </w:rPr>
      </w:pPr>
      <w:r w:rsidRPr="002C52C1">
        <w:rPr>
          <w:rFonts w:cstheme="minorHAnsi"/>
        </w:rPr>
        <w:t xml:space="preserve">Atliekamas žaliasis pirkimas. Pirkimas vykdomas vadovaujantis Lietuvos Respublikos aplinkos ministro 2011 m. birželio 28 d. įsakymo Nr. D1-508 „Dėl Aplinkos apsaugos kriterijų taikymo, vykdant žaliuosius pirkimus, tvarkos aprašo patvirtinimo“  (toliau- Žaliųjų pirkimų tvarkos aprašas) 4.3 punktu, kai nėra produktų sąraše, bet perkamai paslaugai ar darbui tiekėjas taiko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w:t>
      </w:r>
      <w:proofErr w:type="spellStart"/>
      <w:r w:rsidRPr="002C52C1">
        <w:rPr>
          <w:rFonts w:cstheme="minorHAnsi"/>
        </w:rPr>
        <w:t>įrodymais</w:t>
      </w:r>
      <w:proofErr w:type="spellEnd"/>
      <w:r w:rsidRPr="002C52C1">
        <w:rPr>
          <w:rFonts w:cstheme="minorHAnsi"/>
        </w:rPr>
        <w:t xml:space="preserve"> (lygiaverčiai įrodymai gali būti priimami atliekant supaprastintus pirkimus ar Viešųjų pirkimų įstatymo ir Pirkimų, atliekamų vandentvarkos, energetikos, transporto ar pašto paslaugų srities perkančiųjų subjektų, įstatymo prieduose nurodytų socialinių ir kitų specialiųjų paslaugų pirkimus, o kitų pirkimų atvejais lygiaverčiai įrodymai priimami tik jeigu tiekėjas dėl nuo jo nepriklausančių objektyvių priežasčių negali pateikti sertifikatų per nustatytą laiką), ir 4.4.1 papunkčiu, perkamas aplinkosauginis ir aplinkai palankus produktas, kuris patenka į orientacinį aplinkosauginių ir aplinkai palankių prekių bei paslaugų sąrašą pagal 2015 m. lapkričio 24 d. Komisijos įgyvendinimo reglamentą (ES) 2015/2174 dėl orientacinio aplinkosauginių ir aplinkai palankių prekių bei paslaugų rinkinio, Europos aplinkos ekonominėms sąskaitoms skirtų duomenų perdavimo formato ir kokybės ataskaitų teikimo sąlygų, struktūros ir periodiškumo pagal Europos Parlamento ir Tarybos reglamentą (ES) Nr. 691/2011 dėl Europos aplinkos ekonominių sąskaitų. Aplinkos apsaugos kriterijai nustatyti </w:t>
      </w:r>
      <w:r w:rsidRPr="002C52C1">
        <w:rPr>
          <w:rFonts w:cstheme="minorHAnsi"/>
          <w:color w:val="0070C0"/>
        </w:rPr>
        <w:t>4 priede Nr. „Tiekėjų kvalifikacijos reikalavimai ir reikalaujami kokybės bei aplinkos apsaugos vadybos sistemų standartai</w:t>
      </w:r>
      <w:r w:rsidRPr="002C52C1">
        <w:rPr>
          <w:rFonts w:cstheme="minorHAnsi"/>
        </w:rPr>
        <w:t xml:space="preserve">“ ir </w:t>
      </w:r>
      <w:r w:rsidRPr="002C52C1">
        <w:rPr>
          <w:rFonts w:cstheme="minorHAnsi"/>
          <w:color w:val="0070C0"/>
        </w:rPr>
        <w:t>10 priede „Rangos sutarties projekto“</w:t>
      </w:r>
      <w:r w:rsidRPr="002C52C1">
        <w:rPr>
          <w:rFonts w:cstheme="minorHAnsi"/>
        </w:rPr>
        <w:t xml:space="preserve"> 8.4.5</w:t>
      </w:r>
      <w:r w:rsidR="00DF645C">
        <w:rPr>
          <w:rFonts w:cstheme="minorHAnsi"/>
        </w:rPr>
        <w:t>1</w:t>
      </w:r>
      <w:r w:rsidRPr="002C52C1">
        <w:rPr>
          <w:rFonts w:cstheme="minorHAnsi"/>
        </w:rPr>
        <w:t xml:space="preserve">.3. p. </w:t>
      </w:r>
    </w:p>
    <w:p w14:paraId="02585F8A" w14:textId="77777777" w:rsidR="00E32C8E" w:rsidRPr="00B31F92" w:rsidRDefault="00E32C8E" w:rsidP="00A33772">
      <w:pPr>
        <w:pStyle w:val="Sraopastraipa"/>
        <w:numPr>
          <w:ilvl w:val="1"/>
          <w:numId w:val="1"/>
        </w:numPr>
        <w:spacing w:after="0" w:line="20" w:lineRule="atLeast"/>
        <w:ind w:left="0" w:firstLine="567"/>
        <w:jc w:val="both"/>
        <w:rPr>
          <w:rFonts w:cstheme="minorHAnsi"/>
        </w:rPr>
      </w:pPr>
      <w:r w:rsidRPr="00B31F92">
        <w:rPr>
          <w:rFonts w:eastAsia="Arial"/>
        </w:rPr>
        <w:t xml:space="preserve">Išankstinis skelbimas apie </w:t>
      </w:r>
      <w:r w:rsidR="007A68AD" w:rsidRPr="00B31F92">
        <w:rPr>
          <w:rFonts w:eastAsia="Arial"/>
        </w:rPr>
        <w:t>p</w:t>
      </w:r>
      <w:r w:rsidRPr="00B31F92">
        <w:rPr>
          <w:rFonts w:eastAsia="Arial"/>
        </w:rPr>
        <w:t xml:space="preserve">irkimą nebuvo paskelbtas. </w:t>
      </w:r>
    </w:p>
    <w:p w14:paraId="1355D0AE" w14:textId="6DC34541" w:rsidR="00AF1430" w:rsidRPr="00B31F92" w:rsidRDefault="00015FC9" w:rsidP="00DA384E">
      <w:pPr>
        <w:pStyle w:val="Sraopastraipa"/>
        <w:numPr>
          <w:ilvl w:val="1"/>
          <w:numId w:val="6"/>
        </w:numPr>
        <w:tabs>
          <w:tab w:val="left" w:pos="567"/>
          <w:tab w:val="left" w:pos="851"/>
        </w:tabs>
        <w:spacing w:after="0" w:line="240" w:lineRule="auto"/>
        <w:ind w:left="0" w:firstLine="567"/>
        <w:jc w:val="both"/>
        <w:rPr>
          <w:rFonts w:cstheme="minorHAnsi"/>
        </w:rPr>
      </w:pPr>
      <w:r w:rsidRPr="00B31F92">
        <w:rPr>
          <w:rFonts w:cstheme="minorHAnsi"/>
          <w:lang w:eastAsia="en-US"/>
        </w:rPr>
        <w:t>P</w:t>
      </w:r>
      <w:r w:rsidR="00E32C8E" w:rsidRPr="00B31F92">
        <w:rPr>
          <w:rFonts w:cstheme="minorHAnsi"/>
          <w:lang w:eastAsia="en-US"/>
        </w:rPr>
        <w:t xml:space="preserve">irkime </w:t>
      </w:r>
      <w:r w:rsidR="00E32C8E" w:rsidRPr="00B31F92">
        <w:rPr>
          <w:rFonts w:cstheme="minorHAnsi"/>
        </w:rPr>
        <w:t xml:space="preserve"> </w:t>
      </w:r>
      <w:r w:rsidR="00901A9B">
        <w:rPr>
          <w:rFonts w:cstheme="minorHAnsi"/>
        </w:rPr>
        <w:t>Perkančioji organizacija</w:t>
      </w:r>
      <w:r w:rsidR="00E32C8E" w:rsidRPr="00B31F92">
        <w:rPr>
          <w:rFonts w:cstheme="minorHAnsi"/>
          <w:lang w:eastAsia="en-US"/>
        </w:rPr>
        <w:t xml:space="preserve"> nenumato skelbti pranešimo dėl savanoriško </w:t>
      </w:r>
      <w:proofErr w:type="spellStart"/>
      <w:r w:rsidR="00E32C8E" w:rsidRPr="00B31F92">
        <w:rPr>
          <w:rFonts w:cstheme="minorHAnsi"/>
          <w:i/>
          <w:iCs/>
          <w:lang w:eastAsia="en-US"/>
        </w:rPr>
        <w:t>ex</w:t>
      </w:r>
      <w:proofErr w:type="spellEnd"/>
      <w:r w:rsidR="00E32C8E" w:rsidRPr="00B31F92">
        <w:rPr>
          <w:rFonts w:cstheme="minorHAnsi"/>
          <w:i/>
          <w:iCs/>
          <w:lang w:eastAsia="en-US"/>
        </w:rPr>
        <w:t xml:space="preserve"> ante</w:t>
      </w:r>
      <w:r w:rsidR="00E32C8E" w:rsidRPr="00B31F92">
        <w:rPr>
          <w:rFonts w:cstheme="minorHAnsi"/>
          <w:lang w:eastAsia="en-US"/>
        </w:rPr>
        <w:t xml:space="preserve"> skaidrumo.</w:t>
      </w:r>
    </w:p>
    <w:p w14:paraId="5E3368BF" w14:textId="77777777" w:rsidR="004D070C" w:rsidRPr="00B31F92" w:rsidRDefault="007466F8" w:rsidP="00DA384E">
      <w:pPr>
        <w:pStyle w:val="Sraopastraipa"/>
        <w:numPr>
          <w:ilvl w:val="1"/>
          <w:numId w:val="6"/>
        </w:numPr>
        <w:tabs>
          <w:tab w:val="left" w:pos="567"/>
          <w:tab w:val="left" w:pos="851"/>
        </w:tabs>
        <w:spacing w:after="0" w:line="240" w:lineRule="auto"/>
        <w:ind w:left="0" w:firstLine="567"/>
        <w:jc w:val="both"/>
        <w:rPr>
          <w:rFonts w:cstheme="minorHAnsi"/>
        </w:rPr>
      </w:pPr>
      <w:r w:rsidRPr="00B31F92">
        <w:rPr>
          <w:rFonts w:cstheme="minorHAnsi"/>
        </w:rPr>
        <w:t>Pirkime neleidžia</w:t>
      </w:r>
      <w:r w:rsidR="00216820" w:rsidRPr="00B31F92">
        <w:rPr>
          <w:rFonts w:cstheme="minorHAnsi"/>
        </w:rPr>
        <w:t>ma</w:t>
      </w:r>
      <w:r w:rsidRPr="00B31F92">
        <w:rPr>
          <w:rFonts w:cstheme="minorHAnsi"/>
        </w:rPr>
        <w:t xml:space="preserve"> pateikti alternatyvių </w:t>
      </w:r>
      <w:r w:rsidR="00D27E76" w:rsidRPr="00B31F92">
        <w:rPr>
          <w:rFonts w:cstheme="minorHAnsi"/>
        </w:rPr>
        <w:t>p</w:t>
      </w:r>
      <w:r w:rsidRPr="00B31F92">
        <w:rPr>
          <w:rFonts w:cstheme="minorHAnsi"/>
        </w:rPr>
        <w:t xml:space="preserve">asiūlymų. </w:t>
      </w:r>
    </w:p>
    <w:p w14:paraId="75464771" w14:textId="77777777" w:rsidR="004D070C" w:rsidRPr="00B31F92" w:rsidRDefault="004D070C" w:rsidP="00DA384E">
      <w:pPr>
        <w:pStyle w:val="Sraopastraipa"/>
        <w:numPr>
          <w:ilvl w:val="1"/>
          <w:numId w:val="6"/>
        </w:numPr>
        <w:tabs>
          <w:tab w:val="left" w:pos="567"/>
          <w:tab w:val="left" w:pos="851"/>
        </w:tabs>
        <w:spacing w:after="0" w:line="240" w:lineRule="auto"/>
        <w:ind w:left="0" w:firstLine="567"/>
        <w:jc w:val="both"/>
        <w:rPr>
          <w:rFonts w:cstheme="minorHAnsi"/>
        </w:rPr>
      </w:pPr>
      <w:r w:rsidRPr="00B31F92">
        <w:rPr>
          <w:rFonts w:cstheme="minorHAnsi"/>
        </w:rPr>
        <w:t xml:space="preserve"> </w:t>
      </w:r>
      <w:r w:rsidR="00F66A0D" w:rsidRPr="00B2676F">
        <w:rPr>
          <w:rFonts w:cstheme="minorHAnsi"/>
        </w:rPr>
        <w:t xml:space="preserve">Pirkimo metu bus atliekama patikra Nacionaliniam saugumui užtikrinti svarbių objektų apsaugos įstatyme nustatyta tvarka, </w:t>
      </w:r>
      <w:r w:rsidR="00F66A0D">
        <w:rPr>
          <w:rFonts w:cstheme="minorHAnsi"/>
        </w:rPr>
        <w:t xml:space="preserve">esant užklausai iš  </w:t>
      </w:r>
      <w:r w:rsidR="00F66A0D" w:rsidRPr="001911E9">
        <w:rPr>
          <w:rFonts w:cstheme="minorHAnsi"/>
        </w:rPr>
        <w:t>Nacionaliniam saugumui užtikrinti svarbių objektų apsaugos koordinavimo komisijos</w:t>
      </w:r>
      <w:r w:rsidR="00F66A0D">
        <w:rPr>
          <w:rFonts w:cstheme="minorHAnsi"/>
        </w:rPr>
        <w:t xml:space="preserve">, </w:t>
      </w:r>
      <w:r w:rsidR="00F66A0D" w:rsidRPr="00B2676F">
        <w:rPr>
          <w:rFonts w:cstheme="minorHAnsi"/>
        </w:rPr>
        <w:t>dalyvis turės pateikti tokiai patikrai atlikti reikalingus dokumentus.</w:t>
      </w:r>
    </w:p>
    <w:p w14:paraId="242FB503" w14:textId="77777777" w:rsidR="00E32C8E" w:rsidRPr="000F4516" w:rsidRDefault="00E32C8E" w:rsidP="00DA384E">
      <w:pPr>
        <w:pStyle w:val="Sraopastraipa"/>
        <w:numPr>
          <w:ilvl w:val="1"/>
          <w:numId w:val="6"/>
        </w:numPr>
        <w:tabs>
          <w:tab w:val="left" w:pos="567"/>
        </w:tabs>
        <w:spacing w:after="0" w:line="240" w:lineRule="auto"/>
        <w:ind w:left="0" w:firstLine="567"/>
        <w:jc w:val="both"/>
        <w:rPr>
          <w:rFonts w:cstheme="minorHAnsi"/>
          <w:sz w:val="20"/>
          <w:szCs w:val="20"/>
        </w:rPr>
      </w:pPr>
      <w:r w:rsidRPr="00B31F92">
        <w:rPr>
          <w:rFonts w:eastAsia="Arial" w:cstheme="minorHAnsi"/>
          <w:color w:val="333333"/>
        </w:rPr>
        <w:t xml:space="preserve">Bendrosios </w:t>
      </w:r>
      <w:r w:rsidR="007E5F55" w:rsidRPr="00B31F92">
        <w:rPr>
          <w:rFonts w:eastAsia="Arial" w:cstheme="minorHAnsi"/>
          <w:color w:val="333333"/>
        </w:rPr>
        <w:t xml:space="preserve">pirkimo </w:t>
      </w:r>
      <w:r w:rsidRPr="00B31F92">
        <w:rPr>
          <w:rFonts w:eastAsia="Arial" w:cstheme="minorHAnsi"/>
          <w:color w:val="333333"/>
        </w:rPr>
        <w:t>sąlygos yra neatskiriama ši</w:t>
      </w:r>
      <w:r w:rsidR="00C07F25" w:rsidRPr="00B31F92">
        <w:rPr>
          <w:rFonts w:eastAsia="Arial" w:cstheme="minorHAnsi"/>
          <w:color w:val="333333"/>
        </w:rPr>
        <w:t>ų</w:t>
      </w:r>
      <w:r w:rsidRPr="00B31F92">
        <w:rPr>
          <w:rFonts w:eastAsia="Arial" w:cstheme="minorHAnsi"/>
          <w:color w:val="333333"/>
        </w:rPr>
        <w:t xml:space="preserve"> </w:t>
      </w:r>
      <w:r w:rsidR="00F4541C" w:rsidRPr="00B31F92">
        <w:rPr>
          <w:rFonts w:eastAsia="Arial" w:cstheme="minorHAnsi"/>
          <w:color w:val="333333"/>
        </w:rPr>
        <w:t>p</w:t>
      </w:r>
      <w:r w:rsidRPr="00B31F92">
        <w:rPr>
          <w:rFonts w:eastAsia="Arial" w:cstheme="minorHAnsi"/>
          <w:color w:val="333333"/>
        </w:rPr>
        <w:t>irkimo sąlygų dalis</w:t>
      </w:r>
      <w:r w:rsidRPr="000F4516">
        <w:rPr>
          <w:rFonts w:eastAsia="Arial" w:cstheme="minorHAnsi"/>
          <w:color w:val="333333"/>
          <w:sz w:val="20"/>
          <w:szCs w:val="20"/>
        </w:rPr>
        <w:t>.</w:t>
      </w:r>
    </w:p>
    <w:p w14:paraId="553FEA69" w14:textId="77777777" w:rsidR="00B41C66" w:rsidRPr="00780655" w:rsidRDefault="00507DC9" w:rsidP="00717DCC">
      <w:pPr>
        <w:pStyle w:val="Antrat1"/>
        <w:spacing w:line="20" w:lineRule="atLeast"/>
        <w:contextualSpacing/>
      </w:pPr>
      <w:bookmarkStart w:id="8" w:name="_Ref39426332"/>
      <w:bookmarkStart w:id="9" w:name="_Ref39426338"/>
      <w:bookmarkStart w:id="10" w:name="_Toc201923402"/>
      <w:bookmarkEnd w:id="5"/>
      <w:r w:rsidRPr="00780655">
        <w:rPr>
          <w:rFonts w:ascii="Calibri" w:hAnsi="Calibri" w:cs="Calibri"/>
        </w:rPr>
        <w:t>2</w:t>
      </w:r>
      <w:r w:rsidRPr="00780655">
        <w:t xml:space="preserve">. </w:t>
      </w:r>
      <w:r w:rsidR="00B41C66" w:rsidRPr="00780655">
        <w:rPr>
          <w:rFonts w:asciiTheme="minorHAnsi" w:hAnsiTheme="minorHAnsi" w:cstheme="minorHAnsi"/>
        </w:rPr>
        <w:t>Pirkimo objektas</w:t>
      </w:r>
      <w:bookmarkEnd w:id="8"/>
      <w:bookmarkEnd w:id="9"/>
      <w:bookmarkEnd w:id="10"/>
    </w:p>
    <w:p w14:paraId="1010B270" w14:textId="77BAED43" w:rsidR="00F66A0D" w:rsidRPr="00F66A0D" w:rsidRDefault="00901A9B" w:rsidP="00DA384E">
      <w:pPr>
        <w:pStyle w:val="Betarp"/>
        <w:numPr>
          <w:ilvl w:val="1"/>
          <w:numId w:val="4"/>
        </w:numPr>
        <w:ind w:left="0" w:firstLine="567"/>
        <w:contextualSpacing/>
        <w:jc w:val="both"/>
        <w:rPr>
          <w:rFonts w:cstheme="minorHAnsi"/>
          <w:color w:val="FF0000"/>
        </w:rPr>
      </w:pPr>
      <w:r>
        <w:rPr>
          <w:rFonts w:eastAsia="Calibri"/>
          <w:color w:val="000000" w:themeColor="text1"/>
        </w:rPr>
        <w:t>Perkančioji organizacija</w:t>
      </w:r>
      <w:r w:rsidR="00F66A0D" w:rsidRPr="000D1B39">
        <w:rPr>
          <w:rFonts w:eastAsia="Calibri"/>
          <w:color w:val="000000" w:themeColor="text1"/>
        </w:rPr>
        <w:t xml:space="preserve"> numato </w:t>
      </w:r>
      <w:bookmarkStart w:id="11" w:name="_Hlk188251924"/>
      <w:r w:rsidR="00F66A0D" w:rsidRPr="000D1B39">
        <w:rPr>
          <w:rFonts w:eastAsia="Calibri"/>
          <w:color w:val="000000" w:themeColor="text1"/>
        </w:rPr>
        <w:t xml:space="preserve">įsigyti </w:t>
      </w:r>
      <w:bookmarkStart w:id="12" w:name="_Hlk195885473"/>
      <w:bookmarkStart w:id="13" w:name="_Hlk188208217"/>
      <w:r w:rsidR="00F66A0D">
        <w:rPr>
          <w:rFonts w:eastAsia="Calibri"/>
          <w:color w:val="000000" w:themeColor="text1"/>
        </w:rPr>
        <w:t xml:space="preserve">buitinių </w:t>
      </w:r>
      <w:r w:rsidR="00F66A0D" w:rsidRPr="001911E9">
        <w:rPr>
          <w:rFonts w:eastAsia="Calibri"/>
          <w:b/>
          <w:bCs/>
        </w:rPr>
        <w:t>nuotekų valymo įrenginių</w:t>
      </w:r>
      <w:r w:rsidR="00F66A0D" w:rsidRPr="000D1B39">
        <w:rPr>
          <w:rFonts w:eastAsia="Calibri"/>
        </w:rPr>
        <w:t xml:space="preserve"> </w:t>
      </w:r>
      <w:bookmarkEnd w:id="12"/>
      <w:r w:rsidR="00A332BA">
        <w:rPr>
          <w:rFonts w:eastAsia="Calibri"/>
          <w:b/>
          <w:bCs/>
        </w:rPr>
        <w:t xml:space="preserve">Žadeikių k., Šilalės </w:t>
      </w:r>
      <w:r w:rsidR="00CD5C84">
        <w:rPr>
          <w:rFonts w:eastAsia="Calibri"/>
          <w:b/>
          <w:bCs/>
        </w:rPr>
        <w:t>r.,</w:t>
      </w:r>
      <w:r w:rsidR="00F66A0D" w:rsidRPr="000D1B39">
        <w:rPr>
          <w:rFonts w:eastAsia="Calibri"/>
        </w:rPr>
        <w:t xml:space="preserve"> </w:t>
      </w:r>
      <w:r w:rsidR="00CD5C84">
        <w:rPr>
          <w:rFonts w:eastAsia="Calibri"/>
        </w:rPr>
        <w:t xml:space="preserve">projektavimo ir rekonstrukcijos </w:t>
      </w:r>
      <w:r w:rsidR="00F66A0D" w:rsidRPr="000D1B39">
        <w:rPr>
          <w:rFonts w:eastAsia="Calibri"/>
        </w:rPr>
        <w:t>rangos darbus</w:t>
      </w:r>
      <w:bookmarkEnd w:id="11"/>
      <w:bookmarkEnd w:id="13"/>
      <w:r w:rsidR="00F66A0D" w:rsidRPr="000D1B39">
        <w:rPr>
          <w:rFonts w:eastAsia="Calibri"/>
        </w:rPr>
        <w:t xml:space="preserve">. </w:t>
      </w:r>
      <w:r w:rsidR="00F66A0D" w:rsidRPr="000D1B39">
        <w:rPr>
          <w:rFonts w:cstheme="minorHAnsi"/>
        </w:rPr>
        <w:t xml:space="preserve">Reikalavimai pirkimo objektui nustatyti specialiųjų pirkimo sąlygų </w:t>
      </w:r>
      <w:r w:rsidR="00F66A0D" w:rsidRPr="000D1B39">
        <w:rPr>
          <w:rFonts w:cstheme="minorHAnsi"/>
          <w:color w:val="0070C0"/>
        </w:rPr>
        <w:t>2 priede „Techninė specifikacija“.</w:t>
      </w:r>
      <w:r w:rsidR="00F66A0D">
        <w:rPr>
          <w:rFonts w:cstheme="minorHAnsi"/>
          <w:color w:val="0070C0"/>
        </w:rPr>
        <w:t xml:space="preserve"> </w:t>
      </w:r>
      <w:r w:rsidR="005D698C" w:rsidRPr="005D698C">
        <w:rPr>
          <w:rFonts w:cstheme="minorHAnsi"/>
        </w:rPr>
        <w:t>Projektavimo ir s</w:t>
      </w:r>
      <w:r w:rsidR="00F66A0D" w:rsidRPr="005D698C">
        <w:rPr>
          <w:rFonts w:cstheme="minorHAnsi"/>
        </w:rPr>
        <w:t xml:space="preserve">tatybos </w:t>
      </w:r>
      <w:r w:rsidR="00F66A0D" w:rsidRPr="00943111">
        <w:rPr>
          <w:rFonts w:cstheme="minorHAnsi"/>
        </w:rPr>
        <w:t xml:space="preserve">rangos darbai iš dalies finansuojami Europos Sąjungos </w:t>
      </w:r>
      <w:r w:rsidR="002B43F1">
        <w:rPr>
          <w:rFonts w:cstheme="minorHAnsi"/>
        </w:rPr>
        <w:lastRenderedPageBreak/>
        <w:t>Sanglaudos fondo</w:t>
      </w:r>
      <w:r w:rsidR="00F66A0D" w:rsidRPr="00943111">
        <w:rPr>
          <w:rFonts w:cstheme="minorHAnsi"/>
        </w:rPr>
        <w:t xml:space="preserve"> lėš</w:t>
      </w:r>
      <w:r w:rsidR="00F66A0D">
        <w:rPr>
          <w:rFonts w:cstheme="minorHAnsi"/>
        </w:rPr>
        <w:t>o</w:t>
      </w:r>
      <w:r w:rsidR="00F66A0D" w:rsidRPr="00943111">
        <w:rPr>
          <w:rFonts w:cstheme="minorHAnsi"/>
        </w:rPr>
        <w:t>mis</w:t>
      </w:r>
      <w:r w:rsidR="00A332BA">
        <w:rPr>
          <w:rFonts w:cstheme="minorHAnsi"/>
        </w:rPr>
        <w:t>, įgyvendinant projektą „</w:t>
      </w:r>
      <w:r w:rsidR="00A332BA" w:rsidRPr="00A332BA">
        <w:rPr>
          <w:rFonts w:cstheme="minorHAnsi"/>
        </w:rPr>
        <w:t>Vandentvarkos paslaugų prieinamumo didinimas Šilalės rajono savivaldybėje“</w:t>
      </w:r>
      <w:r w:rsidR="00DF645C">
        <w:rPr>
          <w:rFonts w:cstheme="minorHAnsi"/>
        </w:rPr>
        <w:t xml:space="preserve">, projekto Nr. </w:t>
      </w:r>
      <w:r w:rsidR="002B43F1">
        <w:rPr>
          <w:rFonts w:cstheme="minorHAnsi"/>
        </w:rPr>
        <w:t>27-204-P-0001</w:t>
      </w:r>
      <w:r w:rsidR="002D4DB3">
        <w:rPr>
          <w:rFonts w:cstheme="minorHAnsi"/>
        </w:rPr>
        <w:t>.</w:t>
      </w:r>
    </w:p>
    <w:p w14:paraId="6B9A2290" w14:textId="77777777" w:rsidR="00A144CA" w:rsidRPr="00A144CA" w:rsidRDefault="00B41C66" w:rsidP="00DA384E">
      <w:pPr>
        <w:pStyle w:val="Betarp"/>
        <w:numPr>
          <w:ilvl w:val="1"/>
          <w:numId w:val="4"/>
        </w:numPr>
        <w:ind w:left="0" w:firstLine="567"/>
        <w:contextualSpacing/>
        <w:jc w:val="both"/>
        <w:rPr>
          <w:rFonts w:cstheme="minorHAnsi"/>
          <w:color w:val="FF0000"/>
        </w:rPr>
      </w:pPr>
      <w:r w:rsidRPr="00087879">
        <w:rPr>
          <w:rFonts w:cstheme="minorHAnsi"/>
        </w:rPr>
        <w:t>Pirkimo objektas</w:t>
      </w:r>
      <w:r w:rsidR="00CD5C84">
        <w:rPr>
          <w:rFonts w:cstheme="minorHAnsi"/>
        </w:rPr>
        <w:t xml:space="preserve"> </w:t>
      </w:r>
      <w:r w:rsidR="00A332BA">
        <w:rPr>
          <w:rFonts w:cstheme="minorHAnsi"/>
        </w:rPr>
        <w:t>ne</w:t>
      </w:r>
      <w:r w:rsidR="00CD5C84">
        <w:rPr>
          <w:rFonts w:cstheme="minorHAnsi"/>
        </w:rPr>
        <w:t xml:space="preserve">skaidomas </w:t>
      </w:r>
      <w:r w:rsidRPr="00087879">
        <w:rPr>
          <w:rFonts w:cstheme="minorHAnsi"/>
        </w:rPr>
        <w:t xml:space="preserve"> į </w:t>
      </w:r>
      <w:r w:rsidR="00A332BA">
        <w:rPr>
          <w:rFonts w:cstheme="minorHAnsi"/>
        </w:rPr>
        <w:t>atskiras pirkimo dalis.</w:t>
      </w:r>
    </w:p>
    <w:p w14:paraId="132CF124" w14:textId="77777777" w:rsidR="00931BCA" w:rsidRPr="00931BCA" w:rsidRDefault="00931BCA" w:rsidP="00A5691E">
      <w:pPr>
        <w:pStyle w:val="Betarp"/>
        <w:numPr>
          <w:ilvl w:val="1"/>
          <w:numId w:val="4"/>
        </w:numPr>
        <w:ind w:left="0" w:firstLine="567"/>
        <w:jc w:val="both"/>
        <w:rPr>
          <w:rFonts w:cstheme="minorHAnsi"/>
        </w:rPr>
      </w:pPr>
      <w:r w:rsidRPr="00931BCA">
        <w:rPr>
          <w:rFonts w:cstheme="minorHAnsi"/>
        </w:rPr>
        <w:t xml:space="preserve">Projektavimo ir rangos darbų pirkimas vykdomas </w:t>
      </w:r>
      <w:r w:rsidRPr="00A5691E">
        <w:rPr>
          <w:rFonts w:cstheme="minorHAnsi"/>
        </w:rPr>
        <w:t>kartu, neskaidant į atskiras dalis</w:t>
      </w:r>
      <w:r w:rsidRPr="00931BCA">
        <w:rPr>
          <w:rFonts w:cstheme="minorHAnsi"/>
        </w:rPr>
        <w:t>, kadangi nuotekų valymo įrenginiai yra technologin</w:t>
      </w:r>
      <w:r w:rsidR="00A332BA">
        <w:rPr>
          <w:rFonts w:cstheme="minorHAnsi"/>
        </w:rPr>
        <w:t>ių</w:t>
      </w:r>
      <w:r w:rsidRPr="00931BCA">
        <w:rPr>
          <w:rFonts w:cstheme="minorHAnsi"/>
        </w:rPr>
        <w:t xml:space="preserve"> įrengini</w:t>
      </w:r>
      <w:r w:rsidR="00A332BA">
        <w:rPr>
          <w:rFonts w:cstheme="minorHAnsi"/>
        </w:rPr>
        <w:t>ų kompleksas</w:t>
      </w:r>
      <w:r w:rsidRPr="00931BCA">
        <w:rPr>
          <w:rFonts w:cstheme="minorHAnsi"/>
        </w:rPr>
        <w:t>, kurių tinkamas suprojektavimas,  sukomplektavimas, sumontavimas ir išvalytų nuo teršalų iki normatyvinio lygio, nurodyto LR Aplinkos ministro 2007 m. spalio mėn. 8 d. įsakyme Nr. D1-515 „Dėl nuotekų tvarkymo reglamento patvirtinimo</w:t>
      </w:r>
      <w:r w:rsidRPr="003C4D34">
        <w:rPr>
          <w:rFonts w:cstheme="minorHAnsi"/>
        </w:rPr>
        <w:t>“</w:t>
      </w:r>
      <w:r w:rsidRPr="00931BCA">
        <w:rPr>
          <w:rFonts w:cstheme="minorHAnsi"/>
        </w:rPr>
        <w:t xml:space="preserve"> nuotekų, kaip valyklos technologinio (gamybos) proceso rezultato gavimas ir bus </w:t>
      </w:r>
      <w:r w:rsidRPr="00931BCA">
        <w:rPr>
          <w:rFonts w:cstheme="minorHAnsi"/>
          <w:i/>
          <w:iCs/>
        </w:rPr>
        <w:t>rangos darbų, kuriuos savo rizika ir atsakomybe atliks viešuoju pirkimu atrinktas rangovas, rezultatas.</w:t>
      </w:r>
      <w:r w:rsidRPr="00931BCA">
        <w:rPr>
          <w:rFonts w:cstheme="minorHAnsi"/>
        </w:rPr>
        <w:t xml:space="preserve"> Svarbu, kad tas pats ūkio subjektas a) parinktų valymo įrenginių technologiją b) suprojektuotų valymo įrenginius ir jų tinkamą pralaidumą c) pagamintų/sukomplektuotų valymo įrenginius c) tinkamai atliktų statybos rangos/montavimo– paleidimo darbus, nes priešingu atveju, valytų nuotekų išleidimo sraute viršijus teršalų (azoto, fosforo ir kt.)  kiekiui nustatytas normas, arba, nuotekų valyklai nespėjant priimti klaidingai suprojektuoto nuotekų srauto, neaišku, </w:t>
      </w:r>
      <w:r w:rsidRPr="00931BCA">
        <w:rPr>
          <w:rFonts w:cstheme="minorHAnsi"/>
          <w:i/>
          <w:iCs/>
        </w:rPr>
        <w:t>kas turėtų prisiimti atsakomybę- projektuotojas ar rangovas</w:t>
      </w:r>
      <w:r>
        <w:rPr>
          <w:rFonts w:cstheme="minorHAnsi"/>
        </w:rPr>
        <w:t xml:space="preserve">, ko pasėkoje </w:t>
      </w:r>
      <w:r w:rsidRPr="00931BCA">
        <w:rPr>
          <w:rFonts w:cstheme="minorHAnsi"/>
        </w:rPr>
        <w:t xml:space="preserve"> gali kilti neapibrėžtumas ir rizika, kad valyklos tinkamų rezultatų/rodiklių </w:t>
      </w:r>
      <w:proofErr w:type="spellStart"/>
      <w:r w:rsidRPr="00931BCA">
        <w:rPr>
          <w:rFonts w:cstheme="minorHAnsi"/>
        </w:rPr>
        <w:t>nepasiekimas</w:t>
      </w:r>
      <w:proofErr w:type="spellEnd"/>
      <w:r w:rsidRPr="00931BCA">
        <w:rPr>
          <w:rFonts w:cstheme="minorHAnsi"/>
        </w:rPr>
        <w:t xml:space="preserve"> gali įtakoti nuotekų valyklos pridavimo eksploatacijai vėlavimo terminus</w:t>
      </w:r>
      <w:r w:rsidR="00A332BA">
        <w:rPr>
          <w:rFonts w:cstheme="minorHAnsi"/>
        </w:rPr>
        <w:t>,</w:t>
      </w:r>
      <w:r w:rsidRPr="00931BCA">
        <w:rPr>
          <w:rFonts w:cstheme="minorHAnsi"/>
        </w:rPr>
        <w:t xml:space="preserve"> padidėjusią aplinkos taršą</w:t>
      </w:r>
      <w:r w:rsidR="00A332BA">
        <w:rPr>
          <w:rFonts w:cstheme="minorHAnsi"/>
        </w:rPr>
        <w:t>,</w:t>
      </w:r>
      <w:r w:rsidRPr="00931BCA">
        <w:rPr>
          <w:rFonts w:cstheme="minorHAnsi"/>
        </w:rPr>
        <w:t xml:space="preserve"> neracionalų lėšų naudojimą dėl poreikio </w:t>
      </w:r>
      <w:r w:rsidR="001C13BD">
        <w:rPr>
          <w:rFonts w:cstheme="minorHAnsi"/>
        </w:rPr>
        <w:t>įsigyti nepriklausomų ekspertų paslaugas</w:t>
      </w:r>
      <w:r w:rsidRPr="00931BCA">
        <w:rPr>
          <w:rFonts w:cstheme="minorHAnsi"/>
        </w:rPr>
        <w:t xml:space="preserve"> ginčo tarp projektuotojų ir rangovo atveju arba papildomų darbų atlikimą klaidų taisymui</w:t>
      </w:r>
      <w:r>
        <w:rPr>
          <w:rFonts w:cstheme="minorHAnsi"/>
        </w:rPr>
        <w:t>.</w:t>
      </w:r>
    </w:p>
    <w:p w14:paraId="3E2BAB40" w14:textId="77777777" w:rsidR="00C70030" w:rsidRPr="00087879" w:rsidRDefault="007554D6" w:rsidP="00DA384E">
      <w:pPr>
        <w:pStyle w:val="Betarp"/>
        <w:numPr>
          <w:ilvl w:val="1"/>
          <w:numId w:val="4"/>
        </w:numPr>
        <w:ind w:left="0" w:firstLine="567"/>
        <w:contextualSpacing/>
        <w:jc w:val="both"/>
        <w:rPr>
          <w:rFonts w:cstheme="minorHAnsi"/>
          <w:color w:val="FF0000"/>
        </w:rPr>
      </w:pPr>
      <w:r w:rsidRPr="00087879">
        <w:rPr>
          <w:rFonts w:cstheme="minorHAnsi"/>
        </w:rPr>
        <w:t xml:space="preserve">Pirkimo apimtys, reikalavimai ir techninė specifikacija apibrėžti </w:t>
      </w:r>
      <w:r w:rsidR="007204DB" w:rsidRPr="00087879">
        <w:rPr>
          <w:rFonts w:cstheme="minorHAnsi"/>
        </w:rPr>
        <w:t xml:space="preserve">specialiųjų </w:t>
      </w:r>
      <w:r w:rsidRPr="00087879">
        <w:rPr>
          <w:rFonts w:cstheme="minorHAnsi"/>
        </w:rPr>
        <w:t xml:space="preserve">pirkimo sąlygų </w:t>
      </w:r>
      <w:r w:rsidR="00C70030" w:rsidRPr="00087879">
        <w:rPr>
          <w:rFonts w:cstheme="minorHAnsi"/>
          <w:color w:val="0070C0"/>
        </w:rPr>
        <w:t xml:space="preserve">2 </w:t>
      </w:r>
      <w:r w:rsidR="00880723" w:rsidRPr="00087879">
        <w:rPr>
          <w:rFonts w:cstheme="minorHAnsi"/>
          <w:color w:val="0070C0"/>
        </w:rPr>
        <w:t xml:space="preserve">priede </w:t>
      </w:r>
      <w:r w:rsidR="00C70030" w:rsidRPr="00087879">
        <w:rPr>
          <w:rFonts w:cstheme="minorHAnsi"/>
          <w:color w:val="0070C0"/>
        </w:rPr>
        <w:t>„Techninė specifikacija</w:t>
      </w:r>
      <w:r w:rsidR="00C70030" w:rsidRPr="00087879">
        <w:rPr>
          <w:rFonts w:cstheme="minorHAnsi"/>
          <w:color w:val="00B050"/>
        </w:rPr>
        <w:t>“</w:t>
      </w:r>
      <w:r w:rsidRPr="00087879">
        <w:rPr>
          <w:rFonts w:cstheme="minorHAnsi"/>
        </w:rPr>
        <w:t>.</w:t>
      </w:r>
      <w:r w:rsidRPr="00087879">
        <w:rPr>
          <w:rFonts w:cstheme="minorHAnsi"/>
          <w:color w:val="00B050"/>
        </w:rPr>
        <w:t xml:space="preserve"> </w:t>
      </w:r>
    </w:p>
    <w:p w14:paraId="2C55806E" w14:textId="77777777" w:rsidR="0050744D" w:rsidRPr="00087879" w:rsidRDefault="00E53E12" w:rsidP="00DA384E">
      <w:pPr>
        <w:pStyle w:val="Betarp"/>
        <w:numPr>
          <w:ilvl w:val="1"/>
          <w:numId w:val="4"/>
        </w:numPr>
        <w:ind w:left="0" w:firstLine="567"/>
        <w:contextualSpacing/>
        <w:jc w:val="both"/>
        <w:rPr>
          <w:rFonts w:cstheme="minorHAnsi"/>
          <w:color w:val="FF0000"/>
        </w:rPr>
      </w:pPr>
      <w:r w:rsidRPr="00087879">
        <w:rPr>
          <w:rFonts w:cstheme="minorHAnsi"/>
        </w:rPr>
        <w:t xml:space="preserve">Jeigu apibūdinant pirkimo objektą techninėje specifikacijoje </w:t>
      </w:r>
      <w:r w:rsidR="00016FA0">
        <w:rPr>
          <w:rFonts w:cstheme="minorHAnsi"/>
        </w:rPr>
        <w:t xml:space="preserve">ar kituose pirkimo dokumentuose </w:t>
      </w:r>
      <w:r w:rsidRPr="00087879">
        <w:rPr>
          <w:rFonts w:cstheme="minorHAnsi"/>
        </w:rPr>
        <w:t xml:space="preserve">nurodytas konkretus modelis ar tiekimo šaltinis, konkretus procesas, būdingas konkretaus tiekėjo tiekiamoms prekėms ar teikiamoms paslaugoms, ar prekių ženklas, patentas, tipai, konkreti kilmė ar gamyba, </w:t>
      </w:r>
      <w:r w:rsidR="00016FA0" w:rsidRPr="00016FA0">
        <w:rPr>
          <w:rFonts w:cstheme="minorHAnsi"/>
        </w:rPr>
        <w:t>sertifikatai, protokolai</w:t>
      </w:r>
      <w:r w:rsidR="00016FA0">
        <w:rPr>
          <w:rFonts w:cstheme="minorHAnsi"/>
        </w:rPr>
        <w:t xml:space="preserve">, </w:t>
      </w:r>
      <w:r w:rsidR="00245655" w:rsidRPr="00087879">
        <w:rPr>
          <w:rFonts w:cstheme="minorHAnsi"/>
        </w:rPr>
        <w:t xml:space="preserve">turi būti </w:t>
      </w:r>
      <w:r w:rsidR="00AE7624" w:rsidRPr="00087879">
        <w:rPr>
          <w:rFonts w:cstheme="minorHAnsi"/>
        </w:rPr>
        <w:t xml:space="preserve">laikoma, kad kiekviena tokia nuoroda yra pateikta su žodžiais „arba lygiavertis“. </w:t>
      </w:r>
    </w:p>
    <w:p w14:paraId="672CCF0E" w14:textId="77777777" w:rsidR="0083071D" w:rsidRPr="00A27C5A" w:rsidRDefault="00004521" w:rsidP="002216C9">
      <w:pPr>
        <w:pStyle w:val="Betarp"/>
        <w:numPr>
          <w:ilvl w:val="1"/>
          <w:numId w:val="4"/>
        </w:numPr>
        <w:ind w:left="0" w:firstLine="567"/>
        <w:contextualSpacing/>
        <w:jc w:val="both"/>
        <w:rPr>
          <w:rFonts w:cstheme="minorHAnsi"/>
        </w:rPr>
      </w:pPr>
      <w:r w:rsidRPr="00A27C5A">
        <w:rPr>
          <w:rFonts w:cstheme="minorHAnsi"/>
        </w:rPr>
        <w:t xml:space="preserve">Jeigu apibūdinant pirkimo objektą techninėje specifikacijoje </w:t>
      </w:r>
      <w:r w:rsidR="00016FA0" w:rsidRPr="00A27C5A">
        <w:rPr>
          <w:rFonts w:cstheme="minorHAnsi"/>
        </w:rPr>
        <w:t xml:space="preserve">ar kituose pirkimo dokumentuose </w:t>
      </w:r>
      <w:r w:rsidRPr="00A27C5A">
        <w:rPr>
          <w:rFonts w:cstheme="minorHAnsi"/>
        </w:rPr>
        <w:t>nurodytas standartas</w:t>
      </w:r>
      <w:r w:rsidR="00245655" w:rsidRPr="00A27C5A">
        <w:rPr>
          <w:rFonts w:cstheme="minorHAnsi"/>
        </w:rPr>
        <w:t xml:space="preserve">, </w:t>
      </w:r>
      <w:r w:rsidR="00245655" w:rsidRPr="00A27C5A">
        <w:rPr>
          <w:color w:val="000000"/>
        </w:rPr>
        <w:t>techninis liudijimas ar bendrosios techninės specifikacijos</w:t>
      </w:r>
      <w:r w:rsidR="00046522" w:rsidRPr="00A27C5A">
        <w:rPr>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A27C5A">
        <w:rPr>
          <w:color w:val="000000"/>
        </w:rPr>
        <w:t xml:space="preserve">, </w:t>
      </w:r>
      <w:r w:rsidR="00245655" w:rsidRPr="00A27C5A">
        <w:rPr>
          <w:rFonts w:cstheme="minorHAnsi"/>
        </w:rPr>
        <w:t xml:space="preserve">turi būti laikoma, kad kiekviena tokia nuoroda yra pateikta su žodžiais „arba lygiavertis“. </w:t>
      </w:r>
    </w:p>
    <w:p w14:paraId="3D1036C9" w14:textId="77777777" w:rsidR="00D22226" w:rsidRPr="00780655" w:rsidRDefault="00202323" w:rsidP="00202323">
      <w:pPr>
        <w:pStyle w:val="Antrat1"/>
        <w:spacing w:line="20" w:lineRule="atLeast"/>
        <w:contextualSpacing/>
        <w:rPr>
          <w:rFonts w:asciiTheme="minorHAnsi" w:hAnsiTheme="minorHAnsi" w:cstheme="minorHAnsi"/>
        </w:rPr>
      </w:pPr>
      <w:bookmarkStart w:id="14" w:name="_Toc201923403"/>
      <w:r w:rsidRPr="00780655">
        <w:rPr>
          <w:rFonts w:asciiTheme="minorHAnsi" w:hAnsiTheme="minorHAnsi" w:cstheme="minorHAnsi"/>
        </w:rPr>
        <w:t>3.</w:t>
      </w:r>
      <w:r w:rsidR="00D24970" w:rsidRPr="00780655">
        <w:rPr>
          <w:rFonts w:asciiTheme="minorHAnsi" w:hAnsiTheme="minorHAnsi" w:cstheme="minorHAnsi"/>
        </w:rPr>
        <w:t xml:space="preserve"> </w:t>
      </w:r>
      <w:bookmarkStart w:id="15" w:name="_Ref39427921"/>
      <w:bookmarkStart w:id="16" w:name="_Ref39427927"/>
      <w:bookmarkStart w:id="17" w:name="_Ref39740354"/>
      <w:r w:rsidR="00D22226" w:rsidRPr="00780655">
        <w:rPr>
          <w:rFonts w:asciiTheme="minorHAnsi" w:hAnsiTheme="minorHAnsi" w:cstheme="minorHAnsi"/>
        </w:rPr>
        <w:t>Susitikimai su tiekėjais</w:t>
      </w:r>
      <w:bookmarkEnd w:id="15"/>
      <w:bookmarkEnd w:id="16"/>
      <w:r w:rsidR="003B6924" w:rsidRPr="00780655">
        <w:rPr>
          <w:rFonts w:asciiTheme="minorHAnsi" w:hAnsiTheme="minorHAnsi" w:cstheme="minorHAnsi"/>
        </w:rPr>
        <w:t xml:space="preserve"> ir objekto apžiūra</w:t>
      </w:r>
      <w:bookmarkEnd w:id="14"/>
      <w:bookmarkEnd w:id="17"/>
    </w:p>
    <w:p w14:paraId="321289AC" w14:textId="680B0CDC" w:rsidR="00164902" w:rsidRPr="00780655" w:rsidRDefault="00862DB8" w:rsidP="00164902">
      <w:pPr>
        <w:pStyle w:val="Sraopastraipa"/>
        <w:spacing w:after="0"/>
        <w:ind w:left="0" w:firstLine="567"/>
        <w:jc w:val="both"/>
        <w:rPr>
          <w:rFonts w:cstheme="minorHAnsi"/>
        </w:rPr>
      </w:pPr>
      <w:r w:rsidRPr="00780655">
        <w:rPr>
          <w:rFonts w:cstheme="minorHAnsi"/>
          <w:iCs/>
        </w:rPr>
        <w:t>3.1.</w:t>
      </w:r>
      <w:r w:rsidRPr="00780655">
        <w:rPr>
          <w:rFonts w:cstheme="minorHAnsi"/>
          <w:i/>
          <w:color w:val="FF0000"/>
        </w:rPr>
        <w:t xml:space="preserve"> </w:t>
      </w:r>
      <w:r w:rsidR="00901A9B">
        <w:rPr>
          <w:rFonts w:cstheme="minorHAnsi"/>
        </w:rPr>
        <w:t>Perkančioji organizacija</w:t>
      </w:r>
      <w:r w:rsidR="00B176FD" w:rsidRPr="001D68D2">
        <w:rPr>
          <w:rFonts w:cstheme="minorHAnsi"/>
        </w:rPr>
        <w:t xml:space="preserve"> nerengs susitikimo su tiekėjais dėl pirkimo </w:t>
      </w:r>
      <w:r w:rsidR="004257A5" w:rsidRPr="009A0F53">
        <w:rPr>
          <w:rFonts w:cstheme="minorHAnsi"/>
        </w:rPr>
        <w:t>sąlyg</w:t>
      </w:r>
      <w:r w:rsidR="00B176FD" w:rsidRPr="00780655">
        <w:rPr>
          <w:rFonts w:cstheme="minorHAnsi"/>
        </w:rPr>
        <w:t>ų</w:t>
      </w:r>
      <w:r w:rsidR="00946722" w:rsidRPr="00780655">
        <w:rPr>
          <w:rFonts w:cstheme="minorHAnsi"/>
        </w:rPr>
        <w:t xml:space="preserve"> paaiškinimo</w:t>
      </w:r>
      <w:r w:rsidR="00B176FD" w:rsidRPr="00780655">
        <w:rPr>
          <w:rFonts w:cstheme="minorHAnsi"/>
        </w:rPr>
        <w:t>.</w:t>
      </w:r>
    </w:p>
    <w:p w14:paraId="0C385E5C" w14:textId="19092DB7" w:rsidR="00BE0587" w:rsidRPr="00780655" w:rsidRDefault="00164902" w:rsidP="00164902">
      <w:pPr>
        <w:pStyle w:val="Sraopastraipa"/>
        <w:spacing w:after="0"/>
        <w:ind w:left="0" w:firstLine="567"/>
        <w:jc w:val="both"/>
        <w:rPr>
          <w:rFonts w:cstheme="minorHAnsi"/>
          <w:i/>
          <w:color w:val="FF0000"/>
        </w:rPr>
      </w:pPr>
      <w:r w:rsidRPr="00780655">
        <w:rPr>
          <w:rFonts w:cstheme="minorHAnsi"/>
        </w:rPr>
        <w:t xml:space="preserve">3.2. </w:t>
      </w:r>
      <w:r w:rsidR="00901A9B">
        <w:rPr>
          <w:rFonts w:eastAsiaTheme="minorHAnsi" w:cstheme="minorHAnsi"/>
          <w:lang w:eastAsia="en-US"/>
        </w:rPr>
        <w:t>Perkančioji organizacija</w:t>
      </w:r>
      <w:r w:rsidR="00BE0587" w:rsidRPr="001D68D2">
        <w:rPr>
          <w:rFonts w:cstheme="minorHAnsi"/>
        </w:rPr>
        <w:t xml:space="preserve"> nerengs objekto </w:t>
      </w:r>
      <w:r w:rsidR="00BE0587" w:rsidRPr="009A0F53">
        <w:rPr>
          <w:rFonts w:cstheme="minorHAnsi"/>
        </w:rPr>
        <w:t>apžiūros.</w:t>
      </w:r>
    </w:p>
    <w:p w14:paraId="69889ED9" w14:textId="77777777" w:rsidR="00C94B9F" w:rsidRPr="00780655" w:rsidRDefault="00AD57B1" w:rsidP="00AD57B1">
      <w:pPr>
        <w:pStyle w:val="Antrat1"/>
        <w:spacing w:line="20" w:lineRule="atLeast"/>
        <w:contextualSpacing/>
        <w:rPr>
          <w:rFonts w:asciiTheme="minorHAnsi" w:hAnsiTheme="minorHAnsi" w:cstheme="minorHAnsi"/>
        </w:rPr>
      </w:pPr>
      <w:bookmarkStart w:id="18" w:name="_Ref39473754"/>
      <w:bookmarkStart w:id="19" w:name="_Ref39473761"/>
      <w:bookmarkStart w:id="20" w:name="_Ref39474188"/>
      <w:bookmarkStart w:id="21" w:name="_Toc201923404"/>
      <w:r w:rsidRPr="00780655">
        <w:rPr>
          <w:rFonts w:cstheme="majorHAnsi"/>
        </w:rPr>
        <w:t xml:space="preserve">4. </w:t>
      </w:r>
      <w:r w:rsidR="00173ACB" w:rsidRPr="00780655">
        <w:rPr>
          <w:rFonts w:asciiTheme="minorHAnsi" w:hAnsiTheme="minorHAnsi" w:cstheme="minorHAnsi"/>
        </w:rPr>
        <w:t>Tiekėjų pašalinimo pagrindai</w:t>
      </w:r>
      <w:bookmarkEnd w:id="18"/>
      <w:bookmarkEnd w:id="19"/>
      <w:bookmarkEnd w:id="20"/>
      <w:r w:rsidR="00975F1F" w:rsidRPr="00780655">
        <w:rPr>
          <w:rFonts w:asciiTheme="minorHAnsi" w:hAnsiTheme="minorHAnsi" w:cstheme="minorHAnsi"/>
        </w:rPr>
        <w:t xml:space="preserve"> ir kvalifikacijos reikalavimai</w:t>
      </w:r>
      <w:bookmarkEnd w:id="21"/>
    </w:p>
    <w:p w14:paraId="3942EA36" w14:textId="77777777" w:rsidR="002C5249" w:rsidRPr="001728BD" w:rsidRDefault="009D2F13" w:rsidP="127DD6E8">
      <w:pPr>
        <w:pStyle w:val="Sraopastraipa"/>
        <w:spacing w:after="120" w:line="20" w:lineRule="atLeast"/>
        <w:ind w:left="0" w:firstLine="567"/>
        <w:jc w:val="both"/>
        <w:rPr>
          <w:color w:val="0070C0"/>
        </w:rPr>
      </w:pPr>
      <w:r w:rsidRPr="00780655">
        <w:t xml:space="preserve">4.1. </w:t>
      </w:r>
      <w:r w:rsidR="002C5249" w:rsidRPr="00780655">
        <w:t>Reikalavimai dėl tiekėjo ir</w:t>
      </w:r>
      <w:bookmarkStart w:id="22" w:name="_Hlk41039660"/>
      <w:r w:rsidR="00942379" w:rsidRPr="00780655">
        <w:t xml:space="preserve"> </w:t>
      </w:r>
      <w:r w:rsidR="002C5249" w:rsidRPr="00780655">
        <w:t>subtiekėjų</w:t>
      </w:r>
      <w:r w:rsidR="00942379" w:rsidRPr="00780655">
        <w:t xml:space="preserve"> (jei taikoma)</w:t>
      </w:r>
      <w:r w:rsidR="00953F2B" w:rsidRPr="00780655">
        <w:t xml:space="preserve">, </w:t>
      </w:r>
      <w:r w:rsidR="007F34C7" w:rsidRPr="00780655">
        <w:t>ūkio subjektų, kurių pajėgumais tiekėjas remiasi,</w:t>
      </w:r>
      <w:r w:rsidR="002C5249" w:rsidRPr="00780655">
        <w:t xml:space="preserve"> </w:t>
      </w:r>
      <w:bookmarkEnd w:id="22"/>
      <w:r w:rsidR="002C5249" w:rsidRPr="00780655">
        <w:t xml:space="preserve">pašalinimo pagrindų nebuvimo bei jų nebuvimą patvirtinantys dokumentai nurodyti </w:t>
      </w:r>
      <w:r w:rsidR="006A737F" w:rsidRPr="00780655">
        <w:t xml:space="preserve">specialiųjų </w:t>
      </w:r>
      <w:r w:rsidR="006A737F" w:rsidRPr="00780655">
        <w:rPr>
          <w:rFonts w:eastAsia="Calibri"/>
        </w:rPr>
        <w:t>p</w:t>
      </w:r>
      <w:r w:rsidR="00551FA7" w:rsidRPr="00780655">
        <w:rPr>
          <w:rFonts w:eastAsia="Calibri"/>
        </w:rPr>
        <w:t xml:space="preserve">irkimo </w:t>
      </w:r>
      <w:r w:rsidR="006773B6" w:rsidRPr="00780655">
        <w:rPr>
          <w:rFonts w:eastAsia="Calibri"/>
        </w:rPr>
        <w:t xml:space="preserve">sąlygų </w:t>
      </w:r>
      <w:r w:rsidR="009836AA" w:rsidRPr="001728BD">
        <w:rPr>
          <w:color w:val="0070C0"/>
        </w:rPr>
        <w:t xml:space="preserve">3 </w:t>
      </w:r>
      <w:r w:rsidR="00880723" w:rsidRPr="001728BD">
        <w:rPr>
          <w:color w:val="0070C0"/>
        </w:rPr>
        <w:t xml:space="preserve">priede </w:t>
      </w:r>
      <w:r w:rsidR="009836AA" w:rsidRPr="001728BD">
        <w:rPr>
          <w:color w:val="0070C0"/>
        </w:rPr>
        <w:t>„Tiekėjų pašalinimo pagrindai“.</w:t>
      </w:r>
      <w:r w:rsidR="002C5249" w:rsidRPr="001728BD">
        <w:rPr>
          <w:color w:val="0070C0"/>
        </w:rPr>
        <w:t xml:space="preserve"> </w:t>
      </w:r>
    </w:p>
    <w:p w14:paraId="571FEB5D" w14:textId="77777777" w:rsidR="007B6F6D" w:rsidRDefault="00970624" w:rsidP="00970624">
      <w:pPr>
        <w:pStyle w:val="Sraopastraipa"/>
        <w:tabs>
          <w:tab w:val="left" w:pos="851"/>
        </w:tabs>
        <w:spacing w:after="0" w:line="20" w:lineRule="atLeast"/>
        <w:ind w:left="0" w:firstLine="567"/>
        <w:jc w:val="both"/>
        <w:rPr>
          <w:color w:val="0070C0"/>
        </w:rPr>
      </w:pPr>
      <w:r w:rsidRPr="001D68D2">
        <w:t>4.2.</w:t>
      </w:r>
      <w:r w:rsidR="00990E9B" w:rsidRPr="009A0F53">
        <w:t xml:space="preserve"> </w:t>
      </w:r>
      <w:r w:rsidR="00A6625B" w:rsidRPr="001728BD">
        <w:t xml:space="preserve">Tiekėjams nustatomi kvalifikacijos reikalavimai ir (arba) reikalavimai dėl kokybės vadybos sistemos ir (arba) aplinkos apsaugos vadybos sistemos standartų laikymosi ir jų atitiktį patvirtinantys dokumentai nurodyti </w:t>
      </w:r>
      <w:r w:rsidR="00765189" w:rsidRPr="001728BD">
        <w:t>specialiųjų p</w:t>
      </w:r>
      <w:r w:rsidR="00551FA7" w:rsidRPr="001728BD">
        <w:t xml:space="preserve">irkimo </w:t>
      </w:r>
      <w:r w:rsidR="00A6625B" w:rsidRPr="001728BD">
        <w:t xml:space="preserve">sąlygų </w:t>
      </w:r>
      <w:r w:rsidR="00AD2F0B" w:rsidRPr="001728BD">
        <w:rPr>
          <w:color w:val="0070C0"/>
        </w:rPr>
        <w:t xml:space="preserve">4 </w:t>
      </w:r>
      <w:r w:rsidR="001D68D2" w:rsidRPr="001D68D2">
        <w:rPr>
          <w:color w:val="0070C0"/>
        </w:rPr>
        <w:t>pried</w:t>
      </w:r>
      <w:r w:rsidR="00B87BF2">
        <w:rPr>
          <w:color w:val="0070C0"/>
        </w:rPr>
        <w:t>e „</w:t>
      </w:r>
      <w:r w:rsidR="00B87BF2" w:rsidRPr="00B87BF2">
        <w:rPr>
          <w:color w:val="0070C0"/>
        </w:rPr>
        <w:t>Tiekėjų kvalifikacijos reikalavimai ir reikalaujami kokybės bei aplinkos apsaugos vadybos sistemų standartai</w:t>
      </w:r>
      <w:r w:rsidR="00B87BF2">
        <w:rPr>
          <w:color w:val="0070C0"/>
        </w:rPr>
        <w:t>“.</w:t>
      </w:r>
    </w:p>
    <w:tbl>
      <w:tblPr>
        <w:tblW w:w="10314" w:type="dxa"/>
        <w:tblInd w:w="-108" w:type="dxa"/>
        <w:tblBorders>
          <w:top w:val="nil"/>
          <w:left w:val="nil"/>
          <w:bottom w:val="nil"/>
          <w:right w:val="nil"/>
        </w:tblBorders>
        <w:tblLayout w:type="fixed"/>
        <w:tblLook w:val="0000" w:firstRow="0" w:lastRow="0" w:firstColumn="0" w:lastColumn="0" w:noHBand="0" w:noVBand="0"/>
      </w:tblPr>
      <w:tblGrid>
        <w:gridCol w:w="10314"/>
      </w:tblGrid>
      <w:tr w:rsidR="00B87BF2" w:rsidRPr="00B87BF2" w14:paraId="413D8F10" w14:textId="77777777" w:rsidTr="00FE0D49">
        <w:trPr>
          <w:trHeight w:val="513"/>
        </w:trPr>
        <w:tc>
          <w:tcPr>
            <w:tcW w:w="10314" w:type="dxa"/>
          </w:tcPr>
          <w:p w14:paraId="7E952F24" w14:textId="7086CCC2" w:rsidR="00B87BF2" w:rsidRDefault="00B87BF2" w:rsidP="00B87BF2">
            <w:pPr>
              <w:pStyle w:val="Sraopastraipa"/>
              <w:tabs>
                <w:tab w:val="left" w:pos="851"/>
              </w:tabs>
              <w:spacing w:line="20" w:lineRule="atLeast"/>
              <w:ind w:left="0" w:firstLine="567"/>
              <w:jc w:val="both"/>
            </w:pPr>
            <w:r w:rsidRPr="00B87BF2">
              <w:lastRenderedPageBreak/>
              <w:t>4.3.</w:t>
            </w:r>
            <w:r>
              <w:t xml:space="preserve"> </w:t>
            </w:r>
            <w:r w:rsidRPr="00B87BF2">
              <w:t xml:space="preserve">Prieš nustatydamas </w:t>
            </w:r>
            <w:r>
              <w:t>l</w:t>
            </w:r>
            <w:r w:rsidRPr="00B87BF2">
              <w:t xml:space="preserve">aimėjusį pasiūlymą </w:t>
            </w:r>
            <w:r w:rsidR="00901A9B">
              <w:t>Perkančioji organizacija</w:t>
            </w:r>
            <w:r w:rsidRPr="00B87BF2">
              <w:t xml:space="preserve"> reikalaus, kad ekonomiškai naudingiausią pasiūlymą pateikęs Tiekėjas pateiktų aktualius dokumentus, patvirtinančius jo atitiktį </w:t>
            </w:r>
            <w:r w:rsidR="00490684">
              <w:t>k</w:t>
            </w:r>
            <w:r w:rsidRPr="00B87BF2">
              <w:t>valifikacijos reikalavimams  ir reikalavim</w:t>
            </w:r>
            <w:r w:rsidR="00490684">
              <w:t>ams</w:t>
            </w:r>
            <w:r w:rsidRPr="00B87BF2">
              <w:t xml:space="preserve"> dėl kokybės vadybos sistemos ir (arba) aplinkos apsaugos vadybos sistemos standartų laikymosi</w:t>
            </w:r>
            <w:r w:rsidR="00490684">
              <w:t xml:space="preserve">, kurie nurodyti </w:t>
            </w:r>
            <w:r w:rsidR="00490684" w:rsidRPr="00490684">
              <w:rPr>
                <w:color w:val="0070C0"/>
              </w:rPr>
              <w:t>4 priede</w:t>
            </w:r>
            <w:r>
              <w:t>.</w:t>
            </w:r>
          </w:p>
          <w:p w14:paraId="3C3E688C" w14:textId="29C2652D" w:rsidR="00B87BF2" w:rsidRPr="003C4D34" w:rsidRDefault="00490684" w:rsidP="00490684">
            <w:pPr>
              <w:pStyle w:val="Sraopastraipa"/>
              <w:tabs>
                <w:tab w:val="left" w:pos="851"/>
              </w:tabs>
              <w:spacing w:line="20" w:lineRule="atLeast"/>
              <w:ind w:left="0" w:firstLine="567"/>
              <w:jc w:val="both"/>
            </w:pPr>
            <w:r>
              <w:t xml:space="preserve">4.4. Tiekėjui </w:t>
            </w:r>
            <w:r w:rsidRPr="00490684">
              <w:t>pateik</w:t>
            </w:r>
            <w:r>
              <w:t>us</w:t>
            </w:r>
            <w:r w:rsidRPr="00490684">
              <w:t xml:space="preserve"> EBVPD, pažymų, patvirtinančių VPĮ 46 straipsnyje nurodytų tiekėjo pašalinimo pagrindų nebuvimą, nereikalaujama. Pažymų, patvirtinančių tiekėjo pašalinimo pagrindų nebuvimą, </w:t>
            </w:r>
            <w:r w:rsidR="00901A9B">
              <w:t>Perkančioji organizacija</w:t>
            </w:r>
            <w:r w:rsidRPr="00490684">
              <w:t xml:space="preserve"> gali reikalauti iš tiekėjų tik turėdamas pagrįstų abejonių dėl šių tiekėjų patikimumo</w:t>
            </w:r>
            <w:r>
              <w:t xml:space="preserve">. </w:t>
            </w:r>
            <w:r w:rsidRPr="00490684">
              <w:t xml:space="preserve">Vis dėlto, </w:t>
            </w:r>
            <w:r w:rsidR="00901A9B">
              <w:t>Perkančioji organizacija</w:t>
            </w:r>
            <w:r w:rsidRPr="00490684">
              <w:t xml:space="preserve"> bet kuriuo pirkimo procedūros metu gali paprašyti kandidatų ar dalyvių pateikti visus ar dalį dokumentų, patvirtinančių jų pašalinimo pagrindų nebuvimą, jeigu tai būtina siekiant užtikrinti tinkamą pirkimo procedūros atlikimą</w:t>
            </w:r>
            <w:r>
              <w:t>.</w:t>
            </w:r>
          </w:p>
        </w:tc>
      </w:tr>
    </w:tbl>
    <w:p w14:paraId="71A6283C" w14:textId="77777777" w:rsidR="00A000BE" w:rsidRPr="00780655" w:rsidRDefault="00D24970" w:rsidP="0037632B">
      <w:pPr>
        <w:pStyle w:val="Antrat1"/>
        <w:tabs>
          <w:tab w:val="left" w:pos="567"/>
        </w:tabs>
        <w:spacing w:after="0"/>
        <w:contextualSpacing/>
        <w:jc w:val="both"/>
        <w:rPr>
          <w:rFonts w:cstheme="minorBidi"/>
        </w:rPr>
      </w:pPr>
      <w:bookmarkStart w:id="23" w:name="_Toc201923405"/>
      <w:r w:rsidRPr="009A0F53">
        <w:rPr>
          <w:rFonts w:asciiTheme="minorHAnsi" w:hAnsiTheme="minorHAnsi" w:cstheme="minorHAnsi"/>
        </w:rPr>
        <w:t>5</w:t>
      </w:r>
      <w:r w:rsidR="001E3D5A" w:rsidRPr="00780655">
        <w:rPr>
          <w:rFonts w:asciiTheme="minorHAnsi" w:hAnsiTheme="minorHAnsi" w:cstheme="minorHAnsi"/>
        </w:rPr>
        <w:t>.</w:t>
      </w:r>
      <w:r w:rsidR="009743D3" w:rsidRPr="00780655">
        <w:rPr>
          <w:rFonts w:ascii="Calibri" w:hAnsi="Calibri" w:cs="Calibri"/>
        </w:rPr>
        <w:t>Reikalavimai, susiję su nacionaliniu saugumu</w:t>
      </w:r>
      <w:bookmarkEnd w:id="23"/>
      <w:r w:rsidR="009743D3" w:rsidRPr="00780655">
        <w:t xml:space="preserve"> </w:t>
      </w:r>
    </w:p>
    <w:p w14:paraId="0E627452" w14:textId="00AFE23D" w:rsidR="007E3A91" w:rsidRPr="00780655" w:rsidRDefault="00D24970" w:rsidP="00861A73">
      <w:pPr>
        <w:spacing w:after="0" w:line="240" w:lineRule="auto"/>
        <w:ind w:firstLine="567"/>
        <w:jc w:val="both"/>
        <w:rPr>
          <w:rFonts w:cstheme="minorHAnsi"/>
          <w:color w:val="000000" w:themeColor="text1"/>
        </w:rPr>
      </w:pPr>
      <w:r w:rsidRPr="00780655">
        <w:rPr>
          <w:rFonts w:cstheme="minorHAnsi"/>
          <w:color w:val="000000" w:themeColor="text1"/>
        </w:rPr>
        <w:t>5</w:t>
      </w:r>
      <w:r w:rsidR="0037632B" w:rsidRPr="00780655">
        <w:rPr>
          <w:rFonts w:cstheme="minorHAnsi"/>
          <w:color w:val="000000" w:themeColor="text1"/>
        </w:rPr>
        <w:t>.1</w:t>
      </w:r>
      <w:r w:rsidR="00A109FD" w:rsidRPr="00780655">
        <w:rPr>
          <w:rFonts w:cstheme="minorHAnsi"/>
          <w:color w:val="000000" w:themeColor="text1"/>
        </w:rPr>
        <w:t xml:space="preserve"> </w:t>
      </w:r>
      <w:r w:rsidR="00901A9B">
        <w:rPr>
          <w:rFonts w:cstheme="minorHAnsi"/>
          <w:iCs/>
        </w:rPr>
        <w:t>Perkančioji organizacija</w:t>
      </w:r>
      <w:r w:rsidR="007E3A91" w:rsidRPr="001D68D2">
        <w:rPr>
          <w:rFonts w:cstheme="minorHAnsi"/>
          <w:iCs/>
        </w:rPr>
        <w:t xml:space="preserve"> atmes tiekėjo </w:t>
      </w:r>
      <w:r w:rsidR="007E3A91" w:rsidRPr="009A0F53">
        <w:rPr>
          <w:rFonts w:cstheme="minorHAnsi"/>
          <w:iCs/>
        </w:rPr>
        <w:t>p</w:t>
      </w:r>
      <w:r w:rsidR="007E3A91" w:rsidRPr="00780655">
        <w:rPr>
          <w:rFonts w:cstheme="minorHAnsi"/>
          <w:iCs/>
        </w:rPr>
        <w:t xml:space="preserve">asiūlymą, jei bus tenkinama bent viena </w:t>
      </w:r>
      <w:r w:rsidR="005B11B1" w:rsidRPr="00780655">
        <w:rPr>
          <w:rFonts w:cstheme="minorHAnsi"/>
          <w:iCs/>
          <w:color w:val="0070C0"/>
        </w:rPr>
        <w:t>Lietuvos Respublikos pirkimų, atliekamų vandentvarkos, energetikos, transporto ar pašto paslaugų srities perkančiųjų subjektų</w:t>
      </w:r>
      <w:r w:rsidR="005B11B1" w:rsidRPr="00780655">
        <w:rPr>
          <w:rFonts w:cstheme="minorHAnsi"/>
          <w:iCs/>
        </w:rPr>
        <w:t>, įstatymo (toliau-PĮ) 58</w:t>
      </w:r>
      <w:r w:rsidR="007E3A91" w:rsidRPr="00780655">
        <w:rPr>
          <w:rFonts w:cstheme="minorHAnsi"/>
          <w:iCs/>
        </w:rPr>
        <w:t xml:space="preserve"> straipsnio </w:t>
      </w:r>
      <w:r w:rsidR="005B11B1" w:rsidRPr="00780655">
        <w:rPr>
          <w:rFonts w:cstheme="minorHAnsi"/>
          <w:iCs/>
        </w:rPr>
        <w:t>4</w:t>
      </w:r>
      <w:r w:rsidR="007E3A91" w:rsidRPr="00780655">
        <w:rPr>
          <w:rFonts w:cstheme="minorHAnsi"/>
          <w:iCs/>
          <w:vertAlign w:val="superscript"/>
        </w:rPr>
        <w:t>1</w:t>
      </w:r>
      <w:r w:rsidR="007E3A91" w:rsidRPr="00780655">
        <w:rPr>
          <w:rFonts w:cstheme="minorHAnsi"/>
          <w:iCs/>
        </w:rPr>
        <w:t xml:space="preserve"> dalies </w:t>
      </w:r>
      <w:r w:rsidR="007E3A91" w:rsidRPr="005D698C">
        <w:rPr>
          <w:rFonts w:cstheme="minorHAnsi"/>
          <w:iCs/>
          <w:color w:val="0070C0"/>
        </w:rPr>
        <w:t>1-</w:t>
      </w:r>
      <w:r w:rsidR="00F045F9" w:rsidRPr="005D698C">
        <w:rPr>
          <w:rFonts w:cstheme="minorHAnsi"/>
          <w:iCs/>
          <w:color w:val="0070C0"/>
        </w:rPr>
        <w:t>6</w:t>
      </w:r>
      <w:r w:rsidR="007E3A91" w:rsidRPr="0057506F">
        <w:rPr>
          <w:rFonts w:cstheme="minorHAnsi"/>
          <w:iCs/>
          <w:color w:val="0070C0"/>
        </w:rPr>
        <w:t xml:space="preserve"> </w:t>
      </w:r>
      <w:r w:rsidR="007E3A91" w:rsidRPr="00780655">
        <w:rPr>
          <w:rFonts w:cstheme="minorHAnsi"/>
          <w:iCs/>
        </w:rPr>
        <w:t>punktuose nurodytų sąlygų.  Tiekėjas kartu su pasiūlymu turi pateikti laisvos formos atitikties deklaraciją</w:t>
      </w:r>
      <w:r w:rsidR="00EF3DD5">
        <w:rPr>
          <w:rFonts w:cstheme="minorHAnsi"/>
          <w:iCs/>
        </w:rPr>
        <w:t xml:space="preserve">, užpildant </w:t>
      </w:r>
      <w:r w:rsidR="00EF3DD5" w:rsidRPr="00780655">
        <w:rPr>
          <w:rFonts w:cstheme="minorHAnsi"/>
        </w:rPr>
        <w:t xml:space="preserve">specialiųjų pirkimo sąlygų </w:t>
      </w:r>
      <w:r w:rsidR="00EF3DD5" w:rsidRPr="00EF3DD5">
        <w:rPr>
          <w:rFonts w:cstheme="minorHAnsi"/>
          <w:iCs/>
          <w:color w:val="0070C0"/>
        </w:rPr>
        <w:t>11 priedą</w:t>
      </w:r>
      <w:r w:rsidR="00EF3DD5">
        <w:rPr>
          <w:rFonts w:cstheme="minorHAnsi"/>
          <w:iCs/>
        </w:rPr>
        <w:t xml:space="preserve">, </w:t>
      </w:r>
      <w:r w:rsidR="007E3A91" w:rsidRPr="00780655">
        <w:rPr>
          <w:rFonts w:cstheme="minorHAnsi"/>
          <w:iCs/>
        </w:rPr>
        <w:t xml:space="preserve">dėl atitikties </w:t>
      </w:r>
      <w:r w:rsidR="005B11B1" w:rsidRPr="00780655">
        <w:rPr>
          <w:rFonts w:cstheme="minorHAnsi"/>
          <w:iCs/>
        </w:rPr>
        <w:t>PĮ</w:t>
      </w:r>
      <w:r w:rsidR="007E3A91" w:rsidRPr="00780655">
        <w:rPr>
          <w:rFonts w:cstheme="minorHAnsi"/>
          <w:iCs/>
        </w:rPr>
        <w:t xml:space="preserve"> </w:t>
      </w:r>
      <w:r w:rsidR="005B11B1" w:rsidRPr="00780655">
        <w:rPr>
          <w:rFonts w:cstheme="minorHAnsi"/>
          <w:iCs/>
        </w:rPr>
        <w:t>58</w:t>
      </w:r>
      <w:r w:rsidR="007E3A91" w:rsidRPr="00780655">
        <w:rPr>
          <w:rFonts w:cstheme="minorHAnsi"/>
          <w:iCs/>
        </w:rPr>
        <w:t xml:space="preserve"> straipsnio </w:t>
      </w:r>
      <w:r w:rsidR="005B11B1" w:rsidRPr="00780655">
        <w:rPr>
          <w:rFonts w:cstheme="minorHAnsi"/>
          <w:i/>
        </w:rPr>
        <w:t>4</w:t>
      </w:r>
      <w:r w:rsidR="007E3A91" w:rsidRPr="00780655">
        <w:rPr>
          <w:rFonts w:cstheme="minorHAnsi"/>
          <w:i/>
          <w:vertAlign w:val="superscript"/>
        </w:rPr>
        <w:t>1</w:t>
      </w:r>
      <w:r w:rsidR="007E3A91" w:rsidRPr="00780655">
        <w:rPr>
          <w:rFonts w:cstheme="minorHAnsi"/>
          <w:i/>
        </w:rPr>
        <w:t xml:space="preserve"> dalies 1, 2, 3</w:t>
      </w:r>
      <w:r w:rsidR="00E2216A">
        <w:rPr>
          <w:rFonts w:cstheme="minorHAnsi"/>
          <w:i/>
        </w:rPr>
        <w:t>,</w:t>
      </w:r>
      <w:r w:rsidR="00E2216A" w:rsidRPr="00C203E8">
        <w:rPr>
          <w:rFonts w:cstheme="minorHAnsi"/>
          <w:i/>
        </w:rPr>
        <w:t>6</w:t>
      </w:r>
      <w:r w:rsidR="007E3A91" w:rsidRPr="00780655">
        <w:rPr>
          <w:rFonts w:cstheme="minorHAnsi"/>
          <w:i/>
        </w:rPr>
        <w:t xml:space="preserve"> punktams</w:t>
      </w:r>
      <w:r w:rsidR="007E3A91" w:rsidRPr="00780655">
        <w:rPr>
          <w:rFonts w:cstheme="minorHAnsi"/>
          <w:iCs/>
        </w:rPr>
        <w:t>.</w:t>
      </w:r>
    </w:p>
    <w:p w14:paraId="72151E44" w14:textId="32847986" w:rsidR="00861A73" w:rsidRPr="00780655" w:rsidRDefault="007E3A91" w:rsidP="00861A73">
      <w:pPr>
        <w:pStyle w:val="Sraopastraipa"/>
        <w:spacing w:after="0" w:line="240" w:lineRule="auto"/>
        <w:ind w:left="0" w:firstLine="567"/>
        <w:jc w:val="both"/>
        <w:rPr>
          <w:rFonts w:cstheme="minorHAnsi"/>
        </w:rPr>
      </w:pPr>
      <w:r w:rsidRPr="00780655">
        <w:rPr>
          <w:rFonts w:cstheme="minorHAnsi"/>
        </w:rPr>
        <w:t>5.</w:t>
      </w:r>
      <w:r w:rsidR="00861A73" w:rsidRPr="00780655">
        <w:rPr>
          <w:rFonts w:cstheme="minorHAnsi"/>
        </w:rPr>
        <w:t>2</w:t>
      </w:r>
      <w:r w:rsidRPr="00780655">
        <w:rPr>
          <w:rFonts w:cstheme="minorHAnsi"/>
        </w:rPr>
        <w:t xml:space="preserve">. </w:t>
      </w:r>
      <w:r w:rsidR="006B3458">
        <w:rPr>
          <w:rFonts w:cstheme="minorHAnsi"/>
        </w:rPr>
        <w:t>Perkančiajai organizacijai</w:t>
      </w:r>
      <w:r w:rsidRPr="001D68D2">
        <w:rPr>
          <w:rFonts w:cstheme="minorHAnsi"/>
        </w:rPr>
        <w:t xml:space="preserve"> kilus abejonių dėl tiekėjo laisvos formos deklaracijoje n</w:t>
      </w:r>
      <w:r w:rsidRPr="009A0F53">
        <w:rPr>
          <w:rFonts w:cstheme="minorHAnsi"/>
        </w:rPr>
        <w:t>urodytos informacijos teisingumo, ji</w:t>
      </w:r>
      <w:r w:rsidR="004673FD">
        <w:rPr>
          <w:rFonts w:cstheme="minorHAnsi"/>
        </w:rPr>
        <w:t>s</w:t>
      </w:r>
      <w:r w:rsidRPr="009A0F53">
        <w:rPr>
          <w:rFonts w:cstheme="minorHAnsi"/>
        </w:rPr>
        <w:t xml:space="preserve"> prašys ekonomiškai naudingiausią  pasiūlymą pateikusio tiekėjo pateikti šioje deklaracijoje nurodytą informaciją patvirtinančius, </w:t>
      </w:r>
      <w:r w:rsidR="00B43830" w:rsidRPr="00780655">
        <w:rPr>
          <w:rFonts w:cstheme="minorHAnsi"/>
          <w:color w:val="0070C0"/>
        </w:rPr>
        <w:t xml:space="preserve">Viešųjų pirkimų įstatymo (toliau – VPĮ) </w:t>
      </w:r>
      <w:r w:rsidRPr="00780655">
        <w:rPr>
          <w:rFonts w:cstheme="minorHAnsi"/>
          <w:color w:val="0070C0"/>
        </w:rPr>
        <w:t xml:space="preserve"> </w:t>
      </w:r>
      <w:r w:rsidRPr="00780655">
        <w:rPr>
          <w:rFonts w:cstheme="minorHAnsi"/>
        </w:rPr>
        <w:t xml:space="preserve">51 straipsnio 12 dalyje nurodytus ar kitus </w:t>
      </w:r>
      <w:r w:rsidR="006B3458">
        <w:rPr>
          <w:rFonts w:cstheme="minorHAnsi"/>
        </w:rPr>
        <w:t>Perkančiajai organizacijai</w:t>
      </w:r>
      <w:r w:rsidRPr="001D68D2">
        <w:rPr>
          <w:rFonts w:cstheme="minorHAnsi"/>
        </w:rPr>
        <w:t xml:space="preserve"> priimtinus dokumentus </w:t>
      </w:r>
      <w:r w:rsidRPr="009A0F53">
        <w:rPr>
          <w:color w:val="000000"/>
        </w:rPr>
        <w:t>ir (ar) paaiškinimus</w:t>
      </w:r>
      <w:r w:rsidRPr="00780655">
        <w:rPr>
          <w:rFonts w:cstheme="minorHAnsi"/>
        </w:rPr>
        <w:t xml:space="preserve">. Tokių dokumentų </w:t>
      </w:r>
      <w:r w:rsidRPr="00780655">
        <w:rPr>
          <w:color w:val="000000"/>
        </w:rPr>
        <w:t>ir (ar) paaiškinimų</w:t>
      </w:r>
      <w:r w:rsidRPr="00780655">
        <w:rPr>
          <w:rFonts w:cstheme="minorHAnsi"/>
        </w:rPr>
        <w:t xml:space="preserve"> </w:t>
      </w:r>
      <w:r w:rsidR="00901A9B">
        <w:rPr>
          <w:rFonts w:cstheme="minorHAnsi"/>
        </w:rPr>
        <w:t>Perkančioji organizacija</w:t>
      </w:r>
      <w:r w:rsidRPr="001D68D2">
        <w:rPr>
          <w:rFonts w:cstheme="minorHAnsi"/>
        </w:rPr>
        <w:t xml:space="preserve"> gali prašyti bet kuriuo pirkimo procedūros metu siekdama</w:t>
      </w:r>
      <w:r w:rsidR="004673FD">
        <w:rPr>
          <w:rFonts w:cstheme="minorHAnsi"/>
        </w:rPr>
        <w:t>s</w:t>
      </w:r>
      <w:r w:rsidRPr="001D68D2">
        <w:rPr>
          <w:rFonts w:cstheme="minorHAnsi"/>
        </w:rPr>
        <w:t xml:space="preserve"> užtikrinti tinkamą pirki</w:t>
      </w:r>
      <w:r w:rsidRPr="009A0F53">
        <w:rPr>
          <w:rFonts w:cstheme="minorHAnsi"/>
        </w:rPr>
        <w:t>mo procedūros atlikimą.</w:t>
      </w:r>
    </w:p>
    <w:p w14:paraId="2F37048D" w14:textId="47CB78AC" w:rsidR="006B30B8" w:rsidRPr="00780655" w:rsidRDefault="00861A73" w:rsidP="00861A73">
      <w:pPr>
        <w:pStyle w:val="Sraopastraipa"/>
        <w:spacing w:after="0" w:line="240" w:lineRule="auto"/>
        <w:ind w:left="0" w:firstLine="567"/>
        <w:jc w:val="both"/>
        <w:rPr>
          <w:rFonts w:cstheme="minorHAnsi"/>
        </w:rPr>
      </w:pPr>
      <w:r w:rsidRPr="00780655">
        <w:rPr>
          <w:rFonts w:cstheme="minorHAnsi"/>
        </w:rPr>
        <w:t>5.3.</w:t>
      </w:r>
      <w:r w:rsidR="005D0CD2" w:rsidRPr="00780655">
        <w:rPr>
          <w:i/>
          <w:iCs/>
          <w:color w:val="FF0000"/>
          <w:shd w:val="clear" w:color="auto" w:fill="FFFFFF"/>
        </w:rPr>
        <w:t xml:space="preserve"> </w:t>
      </w:r>
      <w:r w:rsidR="00901A9B">
        <w:rPr>
          <w:shd w:val="clear" w:color="auto" w:fill="FFFFFF"/>
        </w:rPr>
        <w:t>Perkančioji organizacija</w:t>
      </w:r>
      <w:r w:rsidR="005D0CD2" w:rsidRPr="001D68D2">
        <w:rPr>
          <w:shd w:val="clear" w:color="auto" w:fill="FFFFFF"/>
        </w:rPr>
        <w:t xml:space="preserve"> laiko, kad </w:t>
      </w:r>
      <w:r w:rsidR="005D0CD2" w:rsidRPr="009A0F53">
        <w:rPr>
          <w:shd w:val="clear" w:color="auto" w:fill="FFFFFF"/>
        </w:rPr>
        <w:t xml:space="preserve">tiekėjas </w:t>
      </w:r>
      <w:r w:rsidR="00472054">
        <w:rPr>
          <w:shd w:val="clear" w:color="auto" w:fill="FFFFFF"/>
        </w:rPr>
        <w:t>kelia</w:t>
      </w:r>
      <w:r w:rsidR="002C6750">
        <w:rPr>
          <w:shd w:val="clear" w:color="auto" w:fill="FFFFFF"/>
        </w:rPr>
        <w:t xml:space="preserve"> </w:t>
      </w:r>
      <w:r w:rsidR="006B30B8" w:rsidRPr="00780655">
        <w:rPr>
          <w:shd w:val="clear" w:color="auto" w:fill="FFFFFF"/>
        </w:rPr>
        <w:t>grėsmę nacionaliniam saugumui</w:t>
      </w:r>
      <w:r w:rsidR="002C6750">
        <w:rPr>
          <w:shd w:val="clear" w:color="auto" w:fill="FFFFFF"/>
        </w:rPr>
        <w:t>,</w:t>
      </w:r>
      <w:r w:rsidR="006B30B8" w:rsidRPr="00780655">
        <w:rPr>
          <w:shd w:val="clear" w:color="auto" w:fill="FFFFFF"/>
        </w:rPr>
        <w:t xml:space="preserve"> </w:t>
      </w:r>
      <w:r w:rsidR="00780F8E" w:rsidRPr="00780655">
        <w:rPr>
          <w:color w:val="000000"/>
        </w:rPr>
        <w:t xml:space="preserve">kai sandorio pagrindu susidarytų aplinkybės, nurodytos Nacionaliniam saugumui užtikrinti svarbių objektų apsaugos įstatymo </w:t>
      </w:r>
      <w:r w:rsidR="0057506F">
        <w:rPr>
          <w:color w:val="000000"/>
        </w:rPr>
        <w:t xml:space="preserve">(toliau- Nacionalinio saugumo įstatymas) </w:t>
      </w:r>
      <w:r w:rsidR="00780F8E" w:rsidRPr="00780655">
        <w:rPr>
          <w:color w:val="000000"/>
        </w:rPr>
        <w:t xml:space="preserve">13 straipsnio </w:t>
      </w:r>
      <w:r w:rsidR="0057506F">
        <w:rPr>
          <w:color w:val="000000"/>
        </w:rPr>
        <w:t xml:space="preserve"> </w:t>
      </w:r>
      <w:r w:rsidR="00780F8E" w:rsidRPr="00780655">
        <w:rPr>
          <w:color w:val="000000"/>
        </w:rPr>
        <w:t>4 dalies 1 punkte.</w:t>
      </w:r>
      <w:r w:rsidR="0047047D" w:rsidRPr="00780655">
        <w:rPr>
          <w:color w:val="000000"/>
        </w:rPr>
        <w:t xml:space="preserve"> </w:t>
      </w:r>
      <w:r w:rsidR="0047047D" w:rsidRPr="00780655">
        <w:rPr>
          <w:shd w:val="clear" w:color="auto" w:fill="FFFFFF"/>
        </w:rPr>
        <w:t>Nustačius pasiūlymų eilę</w:t>
      </w:r>
      <w:r w:rsidR="0057506F">
        <w:rPr>
          <w:shd w:val="clear" w:color="auto" w:fill="FFFFFF"/>
        </w:rPr>
        <w:t xml:space="preserve">, esant </w:t>
      </w:r>
      <w:r w:rsidR="0057506F" w:rsidRPr="0057506F">
        <w:rPr>
          <w:shd w:val="clear" w:color="auto" w:fill="FFFFFF"/>
        </w:rPr>
        <w:t>Nacionalinio saugumo įstatym</w:t>
      </w:r>
      <w:r w:rsidR="0057506F">
        <w:rPr>
          <w:shd w:val="clear" w:color="auto" w:fill="FFFFFF"/>
        </w:rPr>
        <w:t>o</w:t>
      </w:r>
      <w:r w:rsidR="0057506F" w:rsidRPr="0057506F">
        <w:rPr>
          <w:shd w:val="clear" w:color="auto" w:fill="FFFFFF"/>
        </w:rPr>
        <w:t xml:space="preserve"> </w:t>
      </w:r>
      <w:r w:rsidR="0057506F" w:rsidRPr="0057506F">
        <w:rPr>
          <w:color w:val="0070C0"/>
          <w:shd w:val="clear" w:color="auto" w:fill="FFFFFF"/>
        </w:rPr>
        <w:t xml:space="preserve">13 str. </w:t>
      </w:r>
      <w:r w:rsidR="0057506F" w:rsidRPr="0057506F">
        <w:rPr>
          <w:color w:val="0070C0"/>
        </w:rPr>
        <w:t>1 dal</w:t>
      </w:r>
      <w:r w:rsidR="0057506F">
        <w:rPr>
          <w:color w:val="0070C0"/>
        </w:rPr>
        <w:t xml:space="preserve">yje nurodytoms aplinkybėms, </w:t>
      </w:r>
      <w:r w:rsidR="0047047D" w:rsidRPr="00780655">
        <w:rPr>
          <w:shd w:val="clear" w:color="auto" w:fill="FFFFFF"/>
        </w:rPr>
        <w:t xml:space="preserve"> </w:t>
      </w:r>
      <w:r w:rsidR="00901A9B">
        <w:rPr>
          <w:shd w:val="clear" w:color="auto" w:fill="FFFFFF"/>
        </w:rPr>
        <w:t>Perkančioji organizacija</w:t>
      </w:r>
      <w:r w:rsidR="0047047D" w:rsidRPr="001D68D2">
        <w:rPr>
          <w:shd w:val="clear" w:color="auto" w:fill="FFFFFF"/>
        </w:rPr>
        <w:t xml:space="preserve"> kreipsis į Nacionaliniam saugumui užtikrinti svarbių objektų apsaugos koordinavimo komisiją dėl numatomo sudaryti </w:t>
      </w:r>
      <w:r w:rsidR="0047047D" w:rsidRPr="009A0F53">
        <w:rPr>
          <w:color w:val="000000"/>
          <w:spacing w:val="2"/>
          <w:shd w:val="clear" w:color="auto" w:fill="FFFFFF"/>
        </w:rPr>
        <w:t>sandorio atitikties nacionalinio saugumo interesams</w:t>
      </w:r>
      <w:r w:rsidR="0047047D" w:rsidRPr="00780655">
        <w:rPr>
          <w:shd w:val="clear" w:color="auto" w:fill="FFFFFF"/>
        </w:rPr>
        <w:t>.</w:t>
      </w:r>
      <w:r w:rsidR="00214B9D" w:rsidRPr="00780655">
        <w:rPr>
          <w:shd w:val="clear" w:color="auto" w:fill="FFFFFF"/>
        </w:rPr>
        <w:t xml:space="preserve"> </w:t>
      </w:r>
      <w:r w:rsidR="00901A9B">
        <w:rPr>
          <w:shd w:val="clear" w:color="auto" w:fill="FFFFFF"/>
        </w:rPr>
        <w:t>Perkančioji organizacija</w:t>
      </w:r>
      <w:r w:rsidR="00214B9D" w:rsidRPr="001D68D2">
        <w:rPr>
          <w:shd w:val="clear" w:color="auto" w:fill="FFFFFF"/>
        </w:rPr>
        <w:t xml:space="preserve"> pra</w:t>
      </w:r>
      <w:r w:rsidR="00214B9D" w:rsidRPr="009A0F53">
        <w:rPr>
          <w:shd w:val="clear" w:color="auto" w:fill="FFFFFF"/>
        </w:rPr>
        <w:t>šys tiekėjo pateikti</w:t>
      </w:r>
      <w:r w:rsidR="002D4DB3">
        <w:rPr>
          <w:shd w:val="clear" w:color="auto" w:fill="FFFFFF"/>
        </w:rPr>
        <w:t>/užpildyti</w:t>
      </w:r>
      <w:r w:rsidR="00214B9D" w:rsidRPr="009A0F53">
        <w:rPr>
          <w:shd w:val="clear" w:color="auto" w:fill="FFFFFF"/>
        </w:rPr>
        <w:t xml:space="preserve"> </w:t>
      </w:r>
      <w:r w:rsidR="00214B9D" w:rsidRPr="00780655">
        <w:rPr>
          <w:shd w:val="clear" w:color="auto" w:fill="FFFFFF"/>
        </w:rPr>
        <w:t xml:space="preserve">Nacionaliniam saugumui užtikrinti svarbių objektų apsaugos koordinavimo komisijos prašomus dokumentus.  </w:t>
      </w:r>
    </w:p>
    <w:p w14:paraId="6CB653C9" w14:textId="77777777" w:rsidR="00AF62E6" w:rsidRPr="00780655" w:rsidRDefault="00245E8F" w:rsidP="00142AB7">
      <w:pPr>
        <w:pStyle w:val="Antrat1"/>
        <w:spacing w:line="20" w:lineRule="atLeast"/>
        <w:contextualSpacing/>
        <w:rPr>
          <w:rFonts w:asciiTheme="minorHAnsi" w:hAnsiTheme="minorHAnsi" w:cstheme="minorBidi"/>
        </w:rPr>
      </w:pPr>
      <w:bookmarkStart w:id="24" w:name="_Ref39666794"/>
      <w:bookmarkStart w:id="25" w:name="_Ref39666796"/>
      <w:bookmarkStart w:id="26" w:name="_Toc201923406"/>
      <w:r w:rsidRPr="00780655">
        <w:rPr>
          <w:rFonts w:asciiTheme="minorHAnsi" w:hAnsiTheme="minorHAnsi" w:cstheme="minorBidi"/>
        </w:rPr>
        <w:t>6</w:t>
      </w:r>
      <w:r w:rsidR="0005396D" w:rsidRPr="00780655">
        <w:rPr>
          <w:rFonts w:asciiTheme="minorHAnsi" w:hAnsiTheme="minorHAnsi" w:cstheme="minorBidi"/>
        </w:rPr>
        <w:t xml:space="preserve">. </w:t>
      </w:r>
      <w:r w:rsidR="00220588" w:rsidRPr="00780655">
        <w:rPr>
          <w:rFonts w:asciiTheme="minorHAnsi" w:hAnsiTheme="minorHAnsi" w:cstheme="minorBidi"/>
        </w:rPr>
        <w:t>Specialieji r</w:t>
      </w:r>
      <w:r w:rsidR="00DF58E2" w:rsidRPr="00780655">
        <w:rPr>
          <w:rFonts w:asciiTheme="minorHAnsi" w:hAnsiTheme="minorHAnsi" w:cstheme="minorBidi"/>
        </w:rPr>
        <w:t>eikalavimai pasiūlymų rengimui ir pateikimui</w:t>
      </w:r>
      <w:bookmarkEnd w:id="24"/>
      <w:bookmarkEnd w:id="25"/>
      <w:bookmarkEnd w:id="26"/>
    </w:p>
    <w:p w14:paraId="29B93990" w14:textId="77777777" w:rsidR="00EF5623" w:rsidRPr="00780655" w:rsidRDefault="00192AF9" w:rsidP="00087879">
      <w:pPr>
        <w:spacing w:after="0" w:line="20" w:lineRule="atLeast"/>
        <w:ind w:firstLine="709"/>
        <w:jc w:val="both"/>
        <w:rPr>
          <w:rFonts w:ascii="Calibri" w:hAnsi="Calibri" w:cs="Calibri"/>
          <w:i/>
          <w:iCs/>
          <w:color w:val="7030A0"/>
        </w:rPr>
      </w:pPr>
      <w:r w:rsidRPr="00780655">
        <w:rPr>
          <w:rFonts w:ascii="Calibri" w:hAnsi="Calibri" w:cs="Calibri"/>
        </w:rPr>
        <w:t xml:space="preserve">6.1. </w:t>
      </w:r>
      <w:r w:rsidR="00EF5623" w:rsidRPr="00780655">
        <w:rPr>
          <w:rFonts w:ascii="Calibri" w:hAnsi="Calibri" w:cs="Calibri"/>
        </w:rPr>
        <w:t xml:space="preserve">Tiekėjo </w:t>
      </w:r>
      <w:r w:rsidR="0058726C" w:rsidRPr="00780655">
        <w:rPr>
          <w:rFonts w:ascii="Calibri" w:hAnsi="Calibri" w:cs="Calibri"/>
        </w:rPr>
        <w:t>p</w:t>
      </w:r>
      <w:r w:rsidR="00EF5623" w:rsidRPr="00780655">
        <w:rPr>
          <w:rFonts w:ascii="Calibri" w:hAnsi="Calibri" w:cs="Calibri"/>
        </w:rPr>
        <w:t>asiūlymą sudaro CVP IS pateikiamų ir žemiau nurodytų dokumentų visuma</w:t>
      </w:r>
      <w:r w:rsidR="00FD53CF" w:rsidRPr="00780655">
        <w:rPr>
          <w:rFonts w:ascii="Calibri" w:hAnsi="Calibri" w:cs="Calibri"/>
        </w:rPr>
        <w:t>:</w:t>
      </w:r>
    </w:p>
    <w:p w14:paraId="41E20063" w14:textId="77777777" w:rsidR="00FF12F1" w:rsidRPr="00780655" w:rsidRDefault="003F0DA7" w:rsidP="00DA384E">
      <w:pPr>
        <w:pStyle w:val="Sraopastraipa"/>
        <w:numPr>
          <w:ilvl w:val="2"/>
          <w:numId w:val="7"/>
        </w:numPr>
        <w:spacing w:after="0" w:line="240" w:lineRule="auto"/>
        <w:ind w:left="0" w:firstLine="709"/>
        <w:jc w:val="both"/>
        <w:rPr>
          <w:rFonts w:cstheme="minorHAnsi"/>
          <w:u w:val="single"/>
        </w:rPr>
      </w:pPr>
      <w:r w:rsidRPr="00780655">
        <w:t xml:space="preserve">tiekėjo pasirašytas </w:t>
      </w:r>
      <w:r w:rsidR="005A195F" w:rsidRPr="00780655">
        <w:t>p</w:t>
      </w:r>
      <w:r w:rsidRPr="00780655">
        <w:t xml:space="preserve">asiūlymas, parengtas pagal </w:t>
      </w:r>
      <w:r w:rsidR="007C1C57" w:rsidRPr="00780655">
        <w:t>specialiųjų p</w:t>
      </w:r>
      <w:r w:rsidR="00551FA7" w:rsidRPr="00780655">
        <w:t xml:space="preserve">irkimo </w:t>
      </w:r>
      <w:r w:rsidR="00476F8C" w:rsidRPr="00780655">
        <w:t>sąlygų</w:t>
      </w:r>
      <w:r w:rsidR="00DE5F20" w:rsidRPr="00780655">
        <w:t xml:space="preserve"> </w:t>
      </w:r>
      <w:r w:rsidR="00A668DB" w:rsidRPr="001728BD">
        <w:rPr>
          <w:rFonts w:eastAsia="Calibri" w:cstheme="minorHAnsi"/>
          <w:color w:val="0070C0"/>
        </w:rPr>
        <w:t xml:space="preserve">6 </w:t>
      </w:r>
      <w:r w:rsidR="00880723" w:rsidRPr="001728BD">
        <w:rPr>
          <w:rFonts w:eastAsia="Calibri" w:cstheme="minorHAnsi"/>
          <w:color w:val="0070C0"/>
        </w:rPr>
        <w:t xml:space="preserve">priedą </w:t>
      </w:r>
      <w:r w:rsidR="00A668DB" w:rsidRPr="001728BD">
        <w:rPr>
          <w:rFonts w:eastAsia="Calibri" w:cstheme="minorHAnsi"/>
          <w:color w:val="0070C0"/>
        </w:rPr>
        <w:t>„Pasiūlymo forma</w:t>
      </w:r>
      <w:r w:rsidR="00A668DB" w:rsidRPr="001728BD">
        <w:rPr>
          <w:color w:val="0070C0"/>
        </w:rPr>
        <w:t>“</w:t>
      </w:r>
      <w:r w:rsidR="00476F8C" w:rsidRPr="001728BD">
        <w:rPr>
          <w:color w:val="0070C0"/>
        </w:rPr>
        <w:t xml:space="preserve"> </w:t>
      </w:r>
      <w:r w:rsidRPr="001D68D2">
        <w:t xml:space="preserve">pateiktą </w:t>
      </w:r>
      <w:r w:rsidR="00C35C26" w:rsidRPr="009A0F53">
        <w:t>p</w:t>
      </w:r>
      <w:r w:rsidRPr="00780655">
        <w:rPr>
          <w:rFonts w:cstheme="minorHAnsi"/>
        </w:rPr>
        <w:t>asiūlymo formą.</w:t>
      </w:r>
    </w:p>
    <w:p w14:paraId="16359CDA" w14:textId="77777777" w:rsidR="009C1155" w:rsidRPr="005310E1" w:rsidRDefault="009C1155" w:rsidP="00DA384E">
      <w:pPr>
        <w:pStyle w:val="Sraopastraipa"/>
        <w:numPr>
          <w:ilvl w:val="2"/>
          <w:numId w:val="7"/>
        </w:numPr>
        <w:spacing w:after="0" w:line="240" w:lineRule="auto"/>
        <w:ind w:left="0" w:firstLine="709"/>
        <w:jc w:val="both"/>
        <w:rPr>
          <w:rFonts w:cstheme="minorHAnsi"/>
          <w:u w:val="single"/>
        </w:rPr>
      </w:pPr>
      <w:r w:rsidRPr="00780655">
        <w:rPr>
          <w:rFonts w:cstheme="minorHAnsi"/>
        </w:rPr>
        <w:t xml:space="preserve">užpildytas EBVPD (specialiųjų pirkimo sąlygų </w:t>
      </w:r>
      <w:r w:rsidR="00A668DB" w:rsidRPr="001728BD">
        <w:rPr>
          <w:rFonts w:eastAsia="Calibri" w:cstheme="minorHAnsi"/>
          <w:color w:val="0070C0"/>
        </w:rPr>
        <w:t xml:space="preserve">5 </w:t>
      </w:r>
      <w:r w:rsidR="001D68D2" w:rsidRPr="001D68D2">
        <w:rPr>
          <w:rFonts w:eastAsia="Calibri" w:cstheme="minorHAnsi"/>
          <w:color w:val="0070C0"/>
        </w:rPr>
        <w:t>priedas</w:t>
      </w:r>
      <w:r w:rsidR="00A668DB" w:rsidRPr="001728BD">
        <w:rPr>
          <w:rFonts w:eastAsia="Calibri" w:cstheme="minorHAnsi"/>
          <w:color w:val="0070C0"/>
        </w:rPr>
        <w:t xml:space="preserve"> „EBVPD</w:t>
      </w:r>
      <w:r w:rsidR="00A668DB" w:rsidRPr="001D68D2">
        <w:rPr>
          <w:rFonts w:eastAsia="Calibri" w:cstheme="minorHAnsi"/>
          <w:color w:val="00B050"/>
        </w:rPr>
        <w:t>“</w:t>
      </w:r>
      <w:r w:rsidRPr="009A0F53">
        <w:rPr>
          <w:rFonts w:cstheme="minorHAnsi"/>
        </w:rPr>
        <w:t xml:space="preserve">. Pasirašydamas </w:t>
      </w:r>
      <w:r w:rsidR="00C35C26" w:rsidRPr="00780655">
        <w:rPr>
          <w:rFonts w:cstheme="minorHAnsi"/>
        </w:rPr>
        <w:t>p</w:t>
      </w:r>
      <w:r w:rsidRPr="00780655">
        <w:rPr>
          <w:rFonts w:cstheme="minorHAnsi"/>
        </w:rPr>
        <w:t>asiūlymą, tiekėjas patvirtina ir EBVPD tikrumą;</w:t>
      </w:r>
    </w:p>
    <w:p w14:paraId="21CF043B" w14:textId="77777777" w:rsidR="005310E1" w:rsidRPr="00087879" w:rsidRDefault="005310E1" w:rsidP="00DA384E">
      <w:pPr>
        <w:pStyle w:val="Sraopastraipa"/>
        <w:numPr>
          <w:ilvl w:val="2"/>
          <w:numId w:val="7"/>
        </w:numPr>
        <w:spacing w:after="0" w:line="240" w:lineRule="auto"/>
        <w:ind w:left="0" w:firstLine="709"/>
        <w:jc w:val="both"/>
        <w:rPr>
          <w:rFonts w:cstheme="minorHAnsi"/>
          <w:u w:val="single"/>
        </w:rPr>
      </w:pPr>
      <w:r>
        <w:rPr>
          <w:rFonts w:cstheme="minorHAnsi"/>
        </w:rPr>
        <w:t xml:space="preserve">specialiųjų pirkimo sąlygų </w:t>
      </w:r>
      <w:r w:rsidRPr="005310E1">
        <w:rPr>
          <w:rFonts w:cstheme="minorHAnsi"/>
          <w:color w:val="0070C0"/>
        </w:rPr>
        <w:t xml:space="preserve">7 priede </w:t>
      </w:r>
      <w:r>
        <w:rPr>
          <w:rFonts w:cstheme="minorHAnsi"/>
        </w:rPr>
        <w:t>„</w:t>
      </w:r>
      <w:r w:rsidRPr="001D68D2">
        <w:rPr>
          <w:color w:val="0070C0"/>
        </w:rPr>
        <w:t xml:space="preserve">Pasiūlymų vertinimo kriterijai ir </w:t>
      </w:r>
      <w:r w:rsidRPr="009A0F53">
        <w:rPr>
          <w:color w:val="0070C0"/>
        </w:rPr>
        <w:t>sąlygos</w:t>
      </w:r>
      <w:r>
        <w:rPr>
          <w:color w:val="0070C0"/>
        </w:rPr>
        <w:t xml:space="preserve">“ </w:t>
      </w:r>
      <w:r w:rsidRPr="005310E1">
        <w:t>nurodyti dokumentai ir užpildyti priedai</w:t>
      </w:r>
      <w:r w:rsidR="002D2501">
        <w:t xml:space="preserve"> </w:t>
      </w:r>
      <w:r w:rsidR="002D2501" w:rsidRPr="002D2501">
        <w:rPr>
          <w:color w:val="0070C0"/>
        </w:rPr>
        <w:t>12 priedas „Sąnaudos ir eksploatacijos kaštai“</w:t>
      </w:r>
      <w:r w:rsidR="00087879">
        <w:t xml:space="preserve">, </w:t>
      </w:r>
      <w:r w:rsidR="002D2501" w:rsidRPr="002D2501">
        <w:rPr>
          <w:color w:val="0070C0"/>
        </w:rPr>
        <w:t>14 priedas „Reikalavimai rangovo techniniam pasiūlymui“</w:t>
      </w:r>
      <w:r w:rsidR="002D2501">
        <w:t xml:space="preserve">,  </w:t>
      </w:r>
      <w:r w:rsidR="00D26533" w:rsidRPr="00D26533">
        <w:rPr>
          <w:color w:val="0070C0"/>
        </w:rPr>
        <w:t xml:space="preserve">17 priedas „Vartojamos energijos kiekio garantija“, 18 priedas „Reagentų kiekio garantija“, 19 priedas „Technologinio proceso garantija“, </w:t>
      </w:r>
      <w:r w:rsidR="00087879">
        <w:t xml:space="preserve">specialiųjų pirkimo sąlygų </w:t>
      </w:r>
      <w:r w:rsidR="00087879" w:rsidRPr="00087879">
        <w:rPr>
          <w:color w:val="0070C0"/>
        </w:rPr>
        <w:t xml:space="preserve">4 priede </w:t>
      </w:r>
      <w:r w:rsidR="00087879">
        <w:t>„</w:t>
      </w:r>
      <w:r w:rsidR="00087879" w:rsidRPr="001D68D2">
        <w:rPr>
          <w:rFonts w:eastAsia="Calibri" w:cstheme="minorHAnsi"/>
          <w:color w:val="0070C0"/>
        </w:rPr>
        <w:t>Tiekėjų kvalifikacijos reikalavimai</w:t>
      </w:r>
      <w:r w:rsidR="00087879" w:rsidRPr="009A0F53">
        <w:rPr>
          <w:rFonts w:eastAsia="Calibri" w:cstheme="minorHAnsi"/>
          <w:color w:val="0070C0"/>
        </w:rPr>
        <w:t xml:space="preserve"> ir reikalaujami kokybės bei aplinkos apsaugos vadybos sistemų standartai</w:t>
      </w:r>
      <w:r w:rsidR="00087879">
        <w:rPr>
          <w:rFonts w:eastAsia="Calibri" w:cstheme="minorHAnsi"/>
          <w:color w:val="0070C0"/>
        </w:rPr>
        <w:t xml:space="preserve">“ </w:t>
      </w:r>
      <w:r w:rsidR="00087879" w:rsidRPr="00087879">
        <w:rPr>
          <w:rFonts w:eastAsia="Calibri" w:cstheme="minorHAnsi"/>
        </w:rPr>
        <w:t>nurodyti dokumentai</w:t>
      </w:r>
      <w:r w:rsidRPr="00087879">
        <w:t>.</w:t>
      </w:r>
    </w:p>
    <w:p w14:paraId="1DE20548" w14:textId="77777777" w:rsidR="007C1C57" w:rsidRPr="00780655" w:rsidRDefault="000C55D6" w:rsidP="00DA384E">
      <w:pPr>
        <w:pStyle w:val="Sraopastraipa"/>
        <w:numPr>
          <w:ilvl w:val="2"/>
          <w:numId w:val="7"/>
        </w:numPr>
        <w:spacing w:after="0" w:line="240" w:lineRule="auto"/>
        <w:ind w:left="0" w:firstLine="709"/>
        <w:jc w:val="both"/>
        <w:rPr>
          <w:rFonts w:cstheme="minorHAnsi"/>
          <w:u w:val="single"/>
        </w:rPr>
      </w:pPr>
      <w:r w:rsidRPr="00780655">
        <w:rPr>
          <w:rFonts w:cstheme="minorHAnsi"/>
        </w:rPr>
        <w:t xml:space="preserve">jungtinės veiklos sutarties kopija (jeigu </w:t>
      </w:r>
      <w:r w:rsidR="00C35C26" w:rsidRPr="00780655">
        <w:rPr>
          <w:rFonts w:cstheme="minorHAnsi"/>
        </w:rPr>
        <w:t>p</w:t>
      </w:r>
      <w:r w:rsidRPr="00780655">
        <w:rPr>
          <w:rFonts w:cstheme="minorHAnsi"/>
        </w:rPr>
        <w:t>irkime dalyvauja ūkio subjektų grupė jungtinės veiklos sutarties pagrindu)</w:t>
      </w:r>
      <w:r w:rsidR="007C1C57" w:rsidRPr="00780655">
        <w:rPr>
          <w:rFonts w:cstheme="minorHAnsi"/>
        </w:rPr>
        <w:t>;</w:t>
      </w:r>
    </w:p>
    <w:p w14:paraId="02F15754" w14:textId="77777777" w:rsidR="006D0EC0" w:rsidRPr="00780655" w:rsidRDefault="006D0EC0" w:rsidP="00DA384E">
      <w:pPr>
        <w:pStyle w:val="Sraopastraipa"/>
        <w:numPr>
          <w:ilvl w:val="2"/>
          <w:numId w:val="7"/>
        </w:numPr>
        <w:spacing w:after="0" w:line="240" w:lineRule="auto"/>
        <w:ind w:left="0" w:firstLine="709"/>
        <w:jc w:val="both"/>
        <w:rPr>
          <w:rFonts w:cstheme="minorHAnsi"/>
          <w:u w:val="single"/>
        </w:rPr>
      </w:pPr>
      <w:r w:rsidRPr="00780655">
        <w:rPr>
          <w:rFonts w:cstheme="minorHAnsi"/>
        </w:rPr>
        <w:lastRenderedPageBreak/>
        <w:t xml:space="preserve">dokumentas, patvirtinantis, kad asmuo, kuris pasirašė </w:t>
      </w:r>
      <w:r w:rsidR="00212F68" w:rsidRPr="00780655">
        <w:rPr>
          <w:rFonts w:cstheme="minorHAnsi"/>
        </w:rPr>
        <w:t>p</w:t>
      </w:r>
      <w:r w:rsidRPr="00780655">
        <w:rPr>
          <w:rFonts w:cstheme="minorHAnsi"/>
        </w:rPr>
        <w:t>asiūlymą (jei jis ne tiekėjo vadovas), turėjo teisę jį pasirašyti;</w:t>
      </w:r>
    </w:p>
    <w:p w14:paraId="7FAFDF85" w14:textId="77777777" w:rsidR="006D0EC0" w:rsidRPr="00780655" w:rsidRDefault="00212F68" w:rsidP="00DA384E">
      <w:pPr>
        <w:pStyle w:val="Sraopastraipa"/>
        <w:numPr>
          <w:ilvl w:val="2"/>
          <w:numId w:val="7"/>
        </w:numPr>
        <w:tabs>
          <w:tab w:val="left" w:pos="1276"/>
        </w:tabs>
        <w:spacing w:after="0" w:line="240" w:lineRule="auto"/>
        <w:ind w:left="2127" w:hanging="1431"/>
        <w:jc w:val="both"/>
        <w:rPr>
          <w:rFonts w:cstheme="minorHAnsi"/>
          <w:u w:val="single"/>
        </w:rPr>
      </w:pPr>
      <w:r w:rsidRPr="00780655">
        <w:rPr>
          <w:rFonts w:cstheme="minorHAnsi"/>
        </w:rPr>
        <w:t>p</w:t>
      </w:r>
      <w:r w:rsidR="006D0EC0" w:rsidRPr="00780655">
        <w:rPr>
          <w:rFonts w:cstheme="minorHAnsi"/>
        </w:rPr>
        <w:t>asiūlymo galiojimą užtikrinantis dokumentas ;</w:t>
      </w:r>
    </w:p>
    <w:p w14:paraId="191EDF64" w14:textId="77777777" w:rsidR="00450415" w:rsidRPr="00780655" w:rsidRDefault="00450415" w:rsidP="00DA384E">
      <w:pPr>
        <w:pStyle w:val="Sraopastraipa"/>
        <w:numPr>
          <w:ilvl w:val="2"/>
          <w:numId w:val="7"/>
        </w:numPr>
        <w:spacing w:after="0" w:line="240" w:lineRule="auto"/>
        <w:ind w:left="0" w:firstLine="709"/>
        <w:jc w:val="both"/>
        <w:rPr>
          <w:rFonts w:cstheme="minorHAnsi"/>
          <w:u w:val="single"/>
        </w:rPr>
      </w:pPr>
      <w:r w:rsidRPr="00780655">
        <w:rPr>
          <w:rFonts w:cstheme="minorHAnsi"/>
        </w:rPr>
        <w:t>jei tiekėjas pasitelkia ūkio subjektus, kurių pajėgumais remiasi, – įrodymai, kad šie ištekliai bus prieinami per visą sutartinių įsipareigojimų vykdymo laikotarpį;</w:t>
      </w:r>
    </w:p>
    <w:p w14:paraId="506CC34A" w14:textId="77777777" w:rsidR="00450415" w:rsidRPr="00780655" w:rsidRDefault="00450415" w:rsidP="00DA384E">
      <w:pPr>
        <w:pStyle w:val="Sraopastraipa"/>
        <w:numPr>
          <w:ilvl w:val="2"/>
          <w:numId w:val="7"/>
        </w:numPr>
        <w:spacing w:after="0" w:line="240" w:lineRule="auto"/>
        <w:ind w:left="0" w:firstLine="709"/>
        <w:jc w:val="both"/>
        <w:rPr>
          <w:rFonts w:cstheme="minorHAnsi"/>
          <w:u w:val="single"/>
        </w:rPr>
      </w:pPr>
      <w:r w:rsidRPr="00780655">
        <w:rPr>
          <w:rFonts w:cstheme="minorHAnsi"/>
        </w:rPr>
        <w:t xml:space="preserve"> jei tiekėjas pasitelkia subtiekėjus, subtiekėjo deklaracija ar kitas dokumentas, patvirtinantis jo sutikimą būti subtiekėju </w:t>
      </w:r>
      <w:r w:rsidR="00212F68" w:rsidRPr="00780655">
        <w:rPr>
          <w:rFonts w:cstheme="minorHAnsi"/>
        </w:rPr>
        <w:t>p</w:t>
      </w:r>
      <w:r w:rsidRPr="00780655">
        <w:rPr>
          <w:rFonts w:cstheme="minorHAnsi"/>
        </w:rPr>
        <w:t>irkime;</w:t>
      </w:r>
    </w:p>
    <w:p w14:paraId="778CBE0E" w14:textId="52CA535B" w:rsidR="00450415" w:rsidRPr="009A0F53" w:rsidRDefault="00450415" w:rsidP="00DA384E">
      <w:pPr>
        <w:pStyle w:val="Sraopastraipa"/>
        <w:numPr>
          <w:ilvl w:val="2"/>
          <w:numId w:val="7"/>
        </w:numPr>
        <w:spacing w:after="0" w:line="240" w:lineRule="auto"/>
        <w:ind w:left="0" w:firstLine="709"/>
        <w:jc w:val="both"/>
        <w:rPr>
          <w:rFonts w:cstheme="minorHAnsi"/>
          <w:u w:val="single"/>
        </w:rPr>
      </w:pPr>
      <w:r w:rsidRPr="00780655">
        <w:rPr>
          <w:rFonts w:cstheme="minorHAnsi"/>
        </w:rPr>
        <w:t xml:space="preserve">dokumentai, patvirtinantys, kad ūkio subjektas, kurio pajėgumais tiekėjas remiasi, atsižvelgdamas į specialiųjų pirkimo sąlygų nustatytus ekonominio ir finansinio pajėgumo reikalavimus, kartu su tiekėju įsipareigoja solidariai atsakyti už tiekėjo įsipareigojimų pagal sutartį vykdymą ir atlyginti bet kokią žalą, kuri kiltų dėl tiekėjo netinkamo įsipareigojimų vykdymo ar nevykdymo (jei </w:t>
      </w:r>
      <w:r w:rsidR="00901A9B">
        <w:rPr>
          <w:rFonts w:cstheme="minorHAnsi"/>
        </w:rPr>
        <w:t>Perkančioji organizacija</w:t>
      </w:r>
      <w:r w:rsidRPr="001D68D2">
        <w:rPr>
          <w:rFonts w:cstheme="minorHAnsi"/>
        </w:rPr>
        <w:t xml:space="preserve"> kelia tokius kvalifikacijos reikalavimus ir reikalauja prisiimti solidarią atsakomybę)</w:t>
      </w:r>
      <w:r w:rsidR="007F193D" w:rsidRPr="001D68D2">
        <w:rPr>
          <w:rFonts w:cstheme="minorHAnsi"/>
        </w:rPr>
        <w:t>.</w:t>
      </w:r>
      <w:r w:rsidRPr="009A0F53">
        <w:rPr>
          <w:rFonts w:cstheme="minorHAnsi"/>
          <w:i/>
          <w:iCs/>
          <w:color w:val="FF0000"/>
        </w:rPr>
        <w:t xml:space="preserve"> </w:t>
      </w:r>
    </w:p>
    <w:p w14:paraId="6D64068F" w14:textId="137368A7" w:rsidR="00FD03FA" w:rsidRPr="009A0F53" w:rsidRDefault="00C7179F" w:rsidP="00984758">
      <w:pPr>
        <w:spacing w:after="0" w:line="240" w:lineRule="auto"/>
        <w:ind w:firstLine="851"/>
        <w:jc w:val="both"/>
        <w:rPr>
          <w:rFonts w:cstheme="minorHAnsi"/>
        </w:rPr>
      </w:pPr>
      <w:r w:rsidRPr="00780655">
        <w:rPr>
          <w:rFonts w:cstheme="minorHAnsi"/>
        </w:rPr>
        <w:t>6.2</w:t>
      </w:r>
      <w:r w:rsidR="00EE3480" w:rsidRPr="00780655">
        <w:rPr>
          <w:rFonts w:cstheme="minorHAnsi"/>
        </w:rPr>
        <w:t>.</w:t>
      </w:r>
      <w:r w:rsidR="00984758" w:rsidRPr="00780655">
        <w:rPr>
          <w:rFonts w:cstheme="minorHAnsi"/>
        </w:rPr>
        <w:t xml:space="preserve"> </w:t>
      </w:r>
      <w:r w:rsidR="00BD41D7" w:rsidRPr="00780655">
        <w:rPr>
          <w:rFonts w:eastAsia="Calibri" w:cstheme="minorHAnsi"/>
        </w:rPr>
        <w:t>P</w:t>
      </w:r>
      <w:r w:rsidR="00FD03FA" w:rsidRPr="00780655">
        <w:rPr>
          <w:rFonts w:eastAsia="Calibri" w:cstheme="minorHAnsi"/>
        </w:rPr>
        <w:t xml:space="preserve">asiūlymas gali būti pasirašytas </w:t>
      </w:r>
      <w:r w:rsidR="00DD138F" w:rsidRPr="00780655">
        <w:rPr>
          <w:rFonts w:eastAsia="Calibri" w:cstheme="minorHAnsi"/>
        </w:rPr>
        <w:t xml:space="preserve">fiziniu parašu arba </w:t>
      </w:r>
      <w:r w:rsidR="00FD03FA" w:rsidRPr="00780655">
        <w:rPr>
          <w:rFonts w:eastAsia="Calibri" w:cstheme="minorHAnsi"/>
        </w:rPr>
        <w:t>kvalifikuotu elektroniniu parašu. Jeigu tiekėjas dokumentus tvirtina naudodamas elektroninį,</w:t>
      </w:r>
      <w:r w:rsidR="00FD03FA" w:rsidRPr="00780655">
        <w:rPr>
          <w:rFonts w:eastAsia="Calibri"/>
        </w:rPr>
        <w:t xml:space="preserve"> o ne fizinį parašą, elektroninis parašas turi atitikti </w:t>
      </w:r>
      <w:r w:rsidR="00FD03FA" w:rsidRPr="00780655">
        <w:rPr>
          <w:rFonts w:eastAsia="Calibri"/>
          <w:color w:val="0070C0"/>
        </w:rPr>
        <w:t xml:space="preserve">PĮ </w:t>
      </w:r>
      <w:r w:rsidR="00B43830" w:rsidRPr="00780655">
        <w:rPr>
          <w:rFonts w:eastAsia="Calibri"/>
          <w:color w:val="0070C0"/>
        </w:rPr>
        <w:t>34</w:t>
      </w:r>
      <w:r w:rsidR="00FD03FA" w:rsidRPr="00780655">
        <w:rPr>
          <w:rFonts w:eastAsia="Calibri"/>
          <w:color w:val="0070C0"/>
        </w:rPr>
        <w:t xml:space="preserve"> straipsnio </w:t>
      </w:r>
      <w:r w:rsidR="00FD03FA" w:rsidRPr="00780655">
        <w:rPr>
          <w:rFonts w:eastAsia="Calibri"/>
        </w:rPr>
        <w:t xml:space="preserve">11 dalies 2 ir 3 punktuose nustatytus reikalavimus. </w:t>
      </w:r>
      <w:r w:rsidR="006B3458">
        <w:t>Perkančiajai organizacijai</w:t>
      </w:r>
      <w:r w:rsidR="00FD03FA" w:rsidRPr="001D68D2">
        <w:t xml:space="preserve"> kilus abejonių dėl dokumentų tikrumo, ji</w:t>
      </w:r>
      <w:r w:rsidR="00AC5BF2">
        <w:t>s</w:t>
      </w:r>
      <w:r w:rsidR="00FD03FA" w:rsidRPr="001D68D2">
        <w:t xml:space="preserve"> turi teisę reikalauti pateikti dokumentų originalus.</w:t>
      </w:r>
      <w:r w:rsidR="00FD03FA" w:rsidRPr="009A0F53">
        <w:rPr>
          <w:rFonts w:eastAsia="Calibri"/>
        </w:rPr>
        <w:t xml:space="preserve"> Gali būti:</w:t>
      </w:r>
    </w:p>
    <w:p w14:paraId="315C964F" w14:textId="77777777" w:rsidR="00FD03FA" w:rsidRPr="00780655" w:rsidRDefault="00C7179F" w:rsidP="00390B20">
      <w:pPr>
        <w:pStyle w:val="Sraopastraipa"/>
        <w:spacing w:after="0" w:line="240" w:lineRule="auto"/>
        <w:ind w:left="0" w:firstLine="851"/>
        <w:jc w:val="both"/>
        <w:rPr>
          <w:rFonts w:cstheme="minorHAnsi"/>
          <w:bCs/>
          <w:iCs/>
          <w:u w:val="single"/>
        </w:rPr>
      </w:pPr>
      <w:r w:rsidRPr="00780655">
        <w:rPr>
          <w:rFonts w:eastAsia="Calibri" w:cstheme="minorHAnsi"/>
          <w:bCs/>
          <w:iCs/>
        </w:rPr>
        <w:t>6</w:t>
      </w:r>
      <w:r w:rsidR="00390B20" w:rsidRPr="00780655">
        <w:rPr>
          <w:rFonts w:eastAsia="Calibri" w:cstheme="minorHAnsi"/>
          <w:bCs/>
          <w:iCs/>
        </w:rPr>
        <w:t>.</w:t>
      </w:r>
      <w:r w:rsidRPr="00780655">
        <w:rPr>
          <w:rFonts w:eastAsia="Calibri" w:cstheme="minorHAnsi"/>
          <w:bCs/>
          <w:iCs/>
        </w:rPr>
        <w:t>2</w:t>
      </w:r>
      <w:r w:rsidR="00390B20" w:rsidRPr="00780655">
        <w:rPr>
          <w:rFonts w:eastAsia="Calibri" w:cstheme="minorHAnsi"/>
          <w:bCs/>
          <w:iCs/>
        </w:rPr>
        <w:t>.</w:t>
      </w:r>
      <w:r w:rsidR="00EE3480" w:rsidRPr="00780655">
        <w:rPr>
          <w:rFonts w:eastAsia="Calibri" w:cstheme="minorHAnsi"/>
          <w:bCs/>
          <w:iCs/>
        </w:rPr>
        <w:t>1</w:t>
      </w:r>
      <w:r w:rsidR="00FD03FA" w:rsidRPr="00780655">
        <w:rPr>
          <w:rFonts w:eastAsia="Calibri" w:cstheme="minorHAnsi"/>
          <w:bCs/>
          <w:iCs/>
        </w:rPr>
        <w:t xml:space="preserve"> pateikiami kvalifikuotu elektroniniu parašu pasirašyti elektroninėmis priemonėmis suformuoti dokumentai;</w:t>
      </w:r>
    </w:p>
    <w:p w14:paraId="47FF2001" w14:textId="77777777" w:rsidR="00FD03FA" w:rsidRPr="00780655" w:rsidRDefault="00FD03FA" w:rsidP="00DA384E">
      <w:pPr>
        <w:pStyle w:val="Sraopastraipa"/>
        <w:numPr>
          <w:ilvl w:val="2"/>
          <w:numId w:val="10"/>
        </w:numPr>
        <w:tabs>
          <w:tab w:val="left" w:pos="1418"/>
        </w:tabs>
        <w:spacing w:after="0" w:line="240" w:lineRule="auto"/>
        <w:ind w:left="0" w:firstLine="851"/>
        <w:jc w:val="both"/>
        <w:rPr>
          <w:rFonts w:cstheme="minorHAnsi"/>
          <w:bCs/>
          <w:iCs/>
        </w:rPr>
      </w:pPr>
      <w:r w:rsidRPr="00780655">
        <w:rPr>
          <w:rFonts w:eastAsia="Calibri" w:cstheme="minorHAnsi"/>
          <w:bCs/>
          <w:iCs/>
        </w:rPr>
        <w:t>skaitmeninės dokumentų kopijos (</w:t>
      </w:r>
      <w:r w:rsidRPr="00780655">
        <w:rPr>
          <w:rFonts w:eastAsia="Calibri" w:cstheme="minorHAnsi"/>
          <w:iCs/>
        </w:rPr>
        <w:t>fiziniu parašu tvirtinami dokumentai turi būti pateikiami pasirašyti ir nuskenuoti)</w:t>
      </w:r>
      <w:r w:rsidRPr="00780655">
        <w:rPr>
          <w:rFonts w:eastAsia="Calibri" w:cstheme="minorHAnsi"/>
          <w:bCs/>
          <w:iCs/>
        </w:rPr>
        <w:t>.</w:t>
      </w:r>
    </w:p>
    <w:p w14:paraId="217B8EE5" w14:textId="24264756" w:rsidR="0096678C" w:rsidRPr="009A0F53" w:rsidRDefault="0099696F" w:rsidP="00DA384E">
      <w:pPr>
        <w:pStyle w:val="Sraopastraipa"/>
        <w:numPr>
          <w:ilvl w:val="1"/>
          <w:numId w:val="8"/>
        </w:numPr>
        <w:spacing w:line="240" w:lineRule="auto"/>
        <w:ind w:left="0" w:firstLine="851"/>
        <w:jc w:val="both"/>
      </w:pPr>
      <w:r w:rsidRPr="00780655">
        <w:t>P</w:t>
      </w:r>
      <w:r w:rsidR="0048587E" w:rsidRPr="00780655">
        <w:t>asiūlymas turi būti parengtas</w:t>
      </w:r>
      <w:r w:rsidR="00EE44B0" w:rsidRPr="00780655">
        <w:t xml:space="preserve">, </w:t>
      </w:r>
      <w:r w:rsidR="0048587E" w:rsidRPr="00780655">
        <w:t>lietuvių</w:t>
      </w:r>
      <w:r w:rsidR="00984758" w:rsidRPr="00780655">
        <w:t xml:space="preserve">. </w:t>
      </w:r>
      <w:r w:rsidR="00F17A1F" w:rsidRPr="00780655">
        <w:rPr>
          <w:rFonts w:eastAsia="Arial"/>
        </w:rPr>
        <w:t>Jei kurie nors su pasiūlymu teikiami dokumentai parengti ne</w:t>
      </w:r>
      <w:r w:rsidR="001427AB" w:rsidRPr="00780655">
        <w:rPr>
          <w:rFonts w:eastAsia="Arial"/>
        </w:rPr>
        <w:t xml:space="preserve"> ta kalba, kuria</w:t>
      </w:r>
      <w:r w:rsidR="00F17A1F" w:rsidRPr="00780655">
        <w:rPr>
          <w:rFonts w:eastAsia="Arial"/>
        </w:rPr>
        <w:t xml:space="preserve"> </w:t>
      </w:r>
      <w:r w:rsidR="0BCA4ED4" w:rsidRPr="00780655">
        <w:rPr>
          <w:rFonts w:eastAsia="Arial"/>
        </w:rPr>
        <w:t>reikalaujama</w:t>
      </w:r>
      <w:r w:rsidR="001427AB" w:rsidRPr="00780655">
        <w:rPr>
          <w:rFonts w:eastAsia="Arial"/>
        </w:rPr>
        <w:t xml:space="preserve">, </w:t>
      </w:r>
      <w:r w:rsidR="003F1D78" w:rsidRPr="00780655">
        <w:rPr>
          <w:rFonts w:eastAsia="Arial"/>
        </w:rPr>
        <w:t xml:space="preserve">turi būti pateiktas tikslus vertimas į </w:t>
      </w:r>
      <w:r w:rsidR="40DC6EFC" w:rsidRPr="00780655">
        <w:rPr>
          <w:rFonts w:eastAsia="Arial"/>
        </w:rPr>
        <w:t>reikalaujamą</w:t>
      </w:r>
      <w:r w:rsidR="001427AB" w:rsidRPr="00780655">
        <w:rPr>
          <w:rFonts w:eastAsia="Arial"/>
        </w:rPr>
        <w:t xml:space="preserve"> </w:t>
      </w:r>
      <w:r w:rsidR="00141BF1" w:rsidRPr="00780655">
        <w:rPr>
          <w:rFonts w:eastAsia="Arial"/>
        </w:rPr>
        <w:t>kalbą</w:t>
      </w:r>
      <w:r w:rsidR="00F17A1F" w:rsidRPr="00780655">
        <w:rPr>
          <w:rFonts w:eastAsia="Arial"/>
        </w:rPr>
        <w:t xml:space="preserve">. </w:t>
      </w:r>
      <w:r w:rsidR="006B3458">
        <w:t>Perkančiajai organizacijai</w:t>
      </w:r>
      <w:r w:rsidR="0085364E" w:rsidRPr="001D68D2">
        <w:t xml:space="preserve"> turint įtarimų</w:t>
      </w:r>
      <w:r w:rsidR="0048587E" w:rsidRPr="009A0F53">
        <w:t xml:space="preserve"> dėl pasiūlyme pateikto dokumento vertimo kokybės ir (ar) jo atitikties dokumento originalo turiniui, </w:t>
      </w:r>
      <w:r w:rsidR="00901A9B">
        <w:t>Perkančioji organizacija</w:t>
      </w:r>
      <w:r w:rsidR="0048587E" w:rsidRPr="001D68D2">
        <w:t xml:space="preserve"> reikalauja </w:t>
      </w:r>
      <w:r w:rsidR="0048587E" w:rsidRPr="001D68D2">
        <w:rPr>
          <w:color w:val="000000" w:themeColor="text1"/>
        </w:rPr>
        <w:t xml:space="preserve">pateikti vertimą atlikusio asmens parašu ir vertimų biuro antspaudu (jei turi) patvirtintą šio dokumento vertimą. </w:t>
      </w:r>
    </w:p>
    <w:p w14:paraId="1C25BA70" w14:textId="77777777" w:rsidR="00380B99" w:rsidRPr="00780655" w:rsidRDefault="008D03B2" w:rsidP="00DA384E">
      <w:pPr>
        <w:pStyle w:val="Sraopastraipa"/>
        <w:numPr>
          <w:ilvl w:val="1"/>
          <w:numId w:val="8"/>
        </w:numPr>
        <w:spacing w:line="240" w:lineRule="auto"/>
        <w:ind w:left="0" w:firstLine="710"/>
        <w:jc w:val="both"/>
        <w:rPr>
          <w:rFonts w:cstheme="minorHAnsi"/>
        </w:rPr>
      </w:pPr>
      <w:r w:rsidRPr="009A0F53">
        <w:rPr>
          <w:rFonts w:eastAsia="Arial"/>
        </w:rPr>
        <w:t xml:space="preserve">Bendra </w:t>
      </w:r>
      <w:r w:rsidR="00BA6AB3" w:rsidRPr="00780655">
        <w:rPr>
          <w:rFonts w:eastAsia="Arial"/>
        </w:rPr>
        <w:t>p</w:t>
      </w:r>
      <w:r w:rsidRPr="00780655">
        <w:rPr>
          <w:rFonts w:eastAsia="Arial"/>
        </w:rPr>
        <w:t>asiūlymo kaina</w:t>
      </w:r>
      <w:r w:rsidR="00D247A7" w:rsidRPr="00780655">
        <w:rPr>
          <w:rFonts w:eastAsia="Arial"/>
        </w:rPr>
        <w:t xml:space="preserve"> </w:t>
      </w:r>
      <w:r w:rsidR="008D3752" w:rsidRPr="00780655">
        <w:rPr>
          <w:rFonts w:eastAsia="Arial"/>
        </w:rPr>
        <w:t>(</w:t>
      </w:r>
      <w:r w:rsidR="00D247A7" w:rsidRPr="00780655">
        <w:rPr>
          <w:rFonts w:eastAsia="Arial"/>
        </w:rPr>
        <w:t>sąnaudos</w:t>
      </w:r>
      <w:r w:rsidR="008D3752" w:rsidRPr="00780655">
        <w:rPr>
          <w:rFonts w:eastAsia="Arial"/>
        </w:rPr>
        <w:t>)</w:t>
      </w:r>
      <w:r w:rsidR="00D247A7" w:rsidRPr="00780655">
        <w:rPr>
          <w:rFonts w:eastAsia="Arial"/>
        </w:rPr>
        <w:t xml:space="preserve"> </w:t>
      </w:r>
      <w:r w:rsidR="008D3752" w:rsidRPr="00780655">
        <w:rPr>
          <w:rFonts w:eastAsia="Arial"/>
        </w:rPr>
        <w:t xml:space="preserve">su PVM </w:t>
      </w:r>
      <w:r w:rsidR="000B049C" w:rsidRPr="00780655">
        <w:rPr>
          <w:rFonts w:eastAsia="Arial"/>
        </w:rPr>
        <w:t xml:space="preserve"> turi būti nurodoma </w:t>
      </w:r>
      <w:r w:rsidR="00D247A7" w:rsidRPr="00780655">
        <w:rPr>
          <w:rFonts w:eastAsia="Arial"/>
        </w:rPr>
        <w:t xml:space="preserve">dviejų skaičių po kablelio tikslumu. </w:t>
      </w:r>
      <w:r w:rsidR="00B75F6D" w:rsidRPr="00780655">
        <w:rPr>
          <w:rFonts w:eastAsia="Arial" w:cstheme="minorHAnsi"/>
        </w:rPr>
        <w:t>Šią kainą sudarančios kainos sudedamosios dalys ar įkainiai gali būti išreikštos neribojant skaičių po kablelio kiekio</w:t>
      </w:r>
      <w:r w:rsidR="00B75F6D" w:rsidRPr="00780655">
        <w:rPr>
          <w:rFonts w:ascii="Arial" w:eastAsia="Arial" w:hAnsi="Arial" w:cs="Arial"/>
        </w:rPr>
        <w:t xml:space="preserve">. </w:t>
      </w:r>
    </w:p>
    <w:p w14:paraId="6E6E2CF5" w14:textId="77777777" w:rsidR="003A0EC0" w:rsidRPr="00780655" w:rsidRDefault="003A0EC0" w:rsidP="00DA384E">
      <w:pPr>
        <w:pStyle w:val="Sraopastraipa"/>
        <w:numPr>
          <w:ilvl w:val="1"/>
          <w:numId w:val="8"/>
        </w:numPr>
        <w:spacing w:line="240" w:lineRule="auto"/>
        <w:ind w:left="0" w:firstLine="710"/>
        <w:jc w:val="both"/>
        <w:rPr>
          <w:rFonts w:cstheme="minorHAnsi"/>
        </w:rPr>
      </w:pPr>
      <w:r w:rsidRPr="00780655">
        <w:rPr>
          <w:rFonts w:eastAsia="Arial"/>
        </w:rPr>
        <w:t xml:space="preserve">Tiekėjų </w:t>
      </w:r>
      <w:r w:rsidR="00A217B2" w:rsidRPr="00780655">
        <w:rPr>
          <w:rFonts w:eastAsia="Arial"/>
        </w:rPr>
        <w:t>p</w:t>
      </w:r>
      <w:r w:rsidRPr="00780655">
        <w:rPr>
          <w:rFonts w:eastAsia="Arial"/>
        </w:rPr>
        <w:t xml:space="preserve">asiūlymuose nurodytos kainos bus vertinamos </w:t>
      </w:r>
      <w:r w:rsidRPr="00780655">
        <w:t>ir lyginamos su visais mokesčiais, įskaitant PVM</w:t>
      </w:r>
      <w:r w:rsidR="006E3394" w:rsidRPr="00780655">
        <w:t>.</w:t>
      </w:r>
      <w:r w:rsidRPr="00780655">
        <w:t xml:space="preserve"> </w:t>
      </w:r>
    </w:p>
    <w:p w14:paraId="13BF9DC8" w14:textId="77777777" w:rsidR="00EE1C85" w:rsidRPr="00780655" w:rsidRDefault="00EE1C85" w:rsidP="00DA384E">
      <w:pPr>
        <w:pStyle w:val="Antrat1"/>
        <w:numPr>
          <w:ilvl w:val="0"/>
          <w:numId w:val="8"/>
        </w:numPr>
        <w:tabs>
          <w:tab w:val="left" w:pos="709"/>
        </w:tabs>
        <w:rPr>
          <w:rFonts w:asciiTheme="minorHAnsi" w:hAnsiTheme="minorHAnsi" w:cstheme="minorHAnsi"/>
        </w:rPr>
      </w:pPr>
      <w:bookmarkStart w:id="27" w:name="_Toc91497102"/>
      <w:bookmarkStart w:id="28" w:name="_Toc91497103"/>
      <w:bookmarkStart w:id="29" w:name="_Toc91497104"/>
      <w:bookmarkStart w:id="30" w:name="_Toc91497105"/>
      <w:bookmarkStart w:id="31" w:name="_Toc91497106"/>
      <w:bookmarkStart w:id="32" w:name="_Ref39430768"/>
      <w:bookmarkStart w:id="33" w:name="_Ref39430779"/>
      <w:bookmarkStart w:id="34" w:name="_Toc201923407"/>
      <w:bookmarkEnd w:id="27"/>
      <w:bookmarkEnd w:id="28"/>
      <w:bookmarkEnd w:id="29"/>
      <w:bookmarkEnd w:id="30"/>
      <w:bookmarkEnd w:id="31"/>
      <w:r w:rsidRPr="00780655">
        <w:rPr>
          <w:rFonts w:asciiTheme="minorHAnsi" w:hAnsiTheme="minorHAnsi" w:cstheme="minorHAnsi"/>
        </w:rPr>
        <w:t>Pasiūlymo galiojimo užtikrinimas</w:t>
      </w:r>
      <w:bookmarkEnd w:id="32"/>
      <w:bookmarkEnd w:id="33"/>
      <w:bookmarkEnd w:id="34"/>
    </w:p>
    <w:p w14:paraId="3914AEFD" w14:textId="6243E70F" w:rsidR="007F6E2E" w:rsidRPr="009A0F53" w:rsidRDefault="007F6E2E" w:rsidP="00DA384E">
      <w:pPr>
        <w:pStyle w:val="Sraopastraipa"/>
        <w:numPr>
          <w:ilvl w:val="1"/>
          <w:numId w:val="19"/>
        </w:numPr>
        <w:spacing w:after="0" w:line="240" w:lineRule="auto"/>
        <w:jc w:val="both"/>
        <w:rPr>
          <w:rFonts w:ascii="Calibri" w:eastAsia="Times New Roman" w:hAnsi="Calibri" w:cs="Calibri"/>
        </w:rPr>
      </w:pPr>
      <w:r w:rsidRPr="00780655">
        <w:rPr>
          <w:rFonts w:ascii="Calibri" w:eastAsia="Times New Roman" w:hAnsi="Calibri" w:cs="Calibri"/>
        </w:rPr>
        <w:t xml:space="preserve">Tiekėjas kartu su pasiūlymu privalo pateikti </w:t>
      </w:r>
      <w:r w:rsidR="006B3458">
        <w:rPr>
          <w:rFonts w:ascii="Calibri" w:eastAsia="Times New Roman" w:hAnsi="Calibri" w:cs="Calibri"/>
        </w:rPr>
        <w:t>Perkančiajai organizacijai</w:t>
      </w:r>
      <w:r w:rsidRPr="001D68D2">
        <w:rPr>
          <w:rFonts w:ascii="Calibri" w:eastAsia="Times New Roman" w:hAnsi="Calibri" w:cs="Calibri"/>
        </w:rPr>
        <w:t xml:space="preserve"> priimtino turinio pasiūlymo galiojimo užtikrinimą. Jungtinės veiklos sutarties pagrindu veikiančių ūkio subjektų pasiūlymo galiojimo užtikrinimas turi būti pateiktas visų jungtinės veiklos pagrindu veikiančių ūkio subjektų, kurie teikia pasiūlymą, vardu.</w:t>
      </w:r>
    </w:p>
    <w:p w14:paraId="6989F5A0" w14:textId="0CFEAD32" w:rsidR="007F6E2E" w:rsidRPr="00A27C5A" w:rsidRDefault="007F6E2E" w:rsidP="00DA384E">
      <w:pPr>
        <w:pStyle w:val="Sraopastraipa"/>
        <w:numPr>
          <w:ilvl w:val="1"/>
          <w:numId w:val="19"/>
        </w:numPr>
        <w:spacing w:after="0" w:line="240" w:lineRule="auto"/>
        <w:jc w:val="both"/>
        <w:rPr>
          <w:rFonts w:ascii="Calibri" w:eastAsia="Times New Roman" w:hAnsi="Calibri" w:cs="Calibri"/>
        </w:rPr>
      </w:pPr>
      <w:r w:rsidRPr="009A0F53">
        <w:rPr>
          <w:rFonts w:ascii="Calibri" w:eastAsia="Times New Roman" w:hAnsi="Calibri" w:cs="Calibri"/>
        </w:rPr>
        <w:t xml:space="preserve">Pasiūlymo galiojimo užtikrinimo </w:t>
      </w:r>
      <w:r w:rsidRPr="00A27C5A">
        <w:rPr>
          <w:rFonts w:ascii="Calibri" w:eastAsia="Times New Roman" w:hAnsi="Calibri" w:cs="Calibri"/>
        </w:rPr>
        <w:t xml:space="preserve">suma </w:t>
      </w:r>
      <w:r w:rsidR="00933E3F" w:rsidRPr="00A27C5A">
        <w:rPr>
          <w:rFonts w:ascii="Calibri" w:eastAsia="Times New Roman" w:hAnsi="Calibri" w:cs="Calibri"/>
        </w:rPr>
        <w:t xml:space="preserve">: </w:t>
      </w:r>
      <w:r w:rsidR="009176D1">
        <w:rPr>
          <w:rFonts w:ascii="Calibri" w:eastAsia="Times New Roman" w:hAnsi="Calibri" w:cs="Calibri"/>
        </w:rPr>
        <w:t>12</w:t>
      </w:r>
      <w:r w:rsidR="006D53C0" w:rsidRPr="00A27C5A">
        <w:rPr>
          <w:rFonts w:ascii="Calibri" w:eastAsia="Times New Roman" w:hAnsi="Calibri" w:cs="Calibri"/>
        </w:rPr>
        <w:t xml:space="preserve"> 000</w:t>
      </w:r>
      <w:r w:rsidR="009176D1">
        <w:rPr>
          <w:rFonts w:ascii="Calibri" w:eastAsia="Times New Roman" w:hAnsi="Calibri" w:cs="Calibri"/>
        </w:rPr>
        <w:t>,00</w:t>
      </w:r>
      <w:r w:rsidR="006D53C0" w:rsidRPr="00A27C5A">
        <w:rPr>
          <w:rFonts w:ascii="Calibri" w:eastAsia="Times New Roman" w:hAnsi="Calibri" w:cs="Calibri"/>
        </w:rPr>
        <w:t xml:space="preserve"> Eur</w:t>
      </w:r>
      <w:r w:rsidR="009176D1">
        <w:rPr>
          <w:rFonts w:ascii="Calibri" w:eastAsia="Times New Roman" w:hAnsi="Calibri" w:cs="Calibri"/>
        </w:rPr>
        <w:t xml:space="preserve"> (dvylika tūkstančių eurų 00 ct)</w:t>
      </w:r>
      <w:r w:rsidR="00933E3F" w:rsidRPr="00A27C5A">
        <w:rPr>
          <w:rFonts w:ascii="Calibri" w:eastAsia="Times New Roman" w:hAnsi="Calibri" w:cs="Calibri"/>
        </w:rPr>
        <w:t>.</w:t>
      </w:r>
    </w:p>
    <w:p w14:paraId="6CA0F388" w14:textId="51A93F96" w:rsidR="007F6E2E" w:rsidRPr="00A27C5A" w:rsidRDefault="007F6E2E" w:rsidP="00DA384E">
      <w:pPr>
        <w:pStyle w:val="Sraopastraipa"/>
        <w:numPr>
          <w:ilvl w:val="1"/>
          <w:numId w:val="19"/>
        </w:numPr>
        <w:spacing w:after="0" w:line="240" w:lineRule="auto"/>
        <w:jc w:val="both"/>
        <w:rPr>
          <w:rFonts w:ascii="Calibri" w:eastAsia="Times New Roman" w:hAnsi="Calibri" w:cs="Calibri"/>
        </w:rPr>
      </w:pPr>
      <w:r w:rsidRPr="00A27C5A">
        <w:rPr>
          <w:rFonts w:ascii="Calibri" w:eastAsia="Times New Roman" w:hAnsi="Calibri" w:cs="Calibri"/>
        </w:rPr>
        <w:t xml:space="preserve">Tiekėjo pateikiamo pasiūlymo galiojimas turi būti užtikrintas Lietuvos Respublikoje ar užsienyje registruoto banko </w:t>
      </w:r>
      <w:r w:rsidR="00EF7CCD" w:rsidRPr="00A27C5A">
        <w:rPr>
          <w:rFonts w:ascii="Calibri" w:eastAsia="Times New Roman" w:hAnsi="Calibri" w:cs="Calibri"/>
        </w:rPr>
        <w:t>garantija</w:t>
      </w:r>
      <w:r w:rsidRPr="00A27C5A">
        <w:rPr>
          <w:rFonts w:ascii="Calibri" w:eastAsia="Times New Roman" w:hAnsi="Calibri" w:cs="Calibri"/>
        </w:rPr>
        <w:t xml:space="preserve">. </w:t>
      </w:r>
      <w:r w:rsidR="00EF7CCD" w:rsidRPr="00A27C5A">
        <w:rPr>
          <w:rFonts w:ascii="Calibri" w:eastAsia="Times New Roman" w:hAnsi="Calibri" w:cs="Calibri"/>
        </w:rPr>
        <w:t>Garantija</w:t>
      </w:r>
      <w:r w:rsidR="00490684" w:rsidRPr="00A27C5A">
        <w:rPr>
          <w:rFonts w:ascii="Calibri" w:eastAsia="Times New Roman" w:hAnsi="Calibri" w:cs="Calibri"/>
        </w:rPr>
        <w:t xml:space="preserve"> </w:t>
      </w:r>
      <w:r w:rsidRPr="00A27C5A">
        <w:rPr>
          <w:rFonts w:ascii="Calibri" w:eastAsia="Times New Roman" w:hAnsi="Calibri" w:cs="Calibri"/>
        </w:rPr>
        <w:t>turi būti besąlygin</w:t>
      </w:r>
      <w:r w:rsidR="001E5FF3" w:rsidRPr="00A27C5A">
        <w:rPr>
          <w:rFonts w:ascii="Calibri" w:eastAsia="Times New Roman" w:hAnsi="Calibri" w:cs="Calibri"/>
        </w:rPr>
        <w:t>ė</w:t>
      </w:r>
      <w:r w:rsidRPr="00A27C5A">
        <w:rPr>
          <w:rFonts w:ascii="Calibri" w:eastAsia="Times New Roman" w:hAnsi="Calibri" w:cs="Calibri"/>
        </w:rPr>
        <w:t xml:space="preserve"> ir neatšaukiama ir negali būti ribojama jokiomis išankstinėmis sąlygomis ar papildomomis prievolėmis </w:t>
      </w:r>
      <w:r w:rsidR="006B3458">
        <w:rPr>
          <w:rFonts w:ascii="Calibri" w:eastAsia="Times New Roman" w:hAnsi="Calibri" w:cs="Calibri"/>
        </w:rPr>
        <w:t>Perkančiajai organizacijai</w:t>
      </w:r>
      <w:r w:rsidR="004D5277" w:rsidRPr="00A27C5A">
        <w:rPr>
          <w:rFonts w:ascii="Calibri" w:eastAsia="Times New Roman" w:hAnsi="Calibri" w:cs="Calibri"/>
        </w:rPr>
        <w:t>.</w:t>
      </w:r>
    </w:p>
    <w:p w14:paraId="75ABA4A2" w14:textId="77777777" w:rsidR="004D5277" w:rsidRPr="00A27C5A" w:rsidRDefault="004D5277" w:rsidP="00DA384E">
      <w:pPr>
        <w:pStyle w:val="Sraopastraipa"/>
        <w:numPr>
          <w:ilvl w:val="1"/>
          <w:numId w:val="19"/>
        </w:numPr>
        <w:spacing w:after="0" w:line="240" w:lineRule="auto"/>
        <w:jc w:val="both"/>
        <w:rPr>
          <w:rFonts w:ascii="Calibri" w:eastAsia="Times New Roman" w:hAnsi="Calibri" w:cs="Calibri"/>
        </w:rPr>
      </w:pPr>
      <w:r w:rsidRPr="00A27C5A">
        <w:rPr>
          <w:rFonts w:ascii="Calibri" w:eastAsia="Times New Roman" w:hAnsi="Calibri" w:cs="Calibri"/>
        </w:rPr>
        <w:t>Pasiūlymo galiojimo užtikrinimui keliami šie reikalavimai:</w:t>
      </w:r>
    </w:p>
    <w:p w14:paraId="54D7E159" w14:textId="77777777" w:rsidR="004D5277" w:rsidRPr="00780655" w:rsidRDefault="004D5277" w:rsidP="00DA384E">
      <w:pPr>
        <w:pStyle w:val="Sraopastraipa"/>
        <w:numPr>
          <w:ilvl w:val="2"/>
          <w:numId w:val="19"/>
        </w:numPr>
        <w:spacing w:after="0" w:line="240" w:lineRule="auto"/>
        <w:jc w:val="both"/>
        <w:rPr>
          <w:rFonts w:ascii="Calibri" w:eastAsia="Times New Roman" w:hAnsi="Calibri" w:cs="Calibri"/>
        </w:rPr>
      </w:pPr>
      <w:r w:rsidRPr="00A27C5A">
        <w:rPr>
          <w:rFonts w:ascii="Calibri" w:eastAsia="Times New Roman" w:hAnsi="Calibri" w:cs="Calibri"/>
        </w:rPr>
        <w:t xml:space="preserve">Pasiūlymo galiojimo užtikrinimo dokumente turi būti nurodytas jo galiojimo terminas. Garantija turi galioti visą pasiūlymo galiojimo laikotarpį, bet </w:t>
      </w:r>
      <w:r w:rsidRPr="00A27C5A">
        <w:rPr>
          <w:rFonts w:ascii="Calibri" w:eastAsia="Times New Roman" w:hAnsi="Calibri" w:cs="Calibri"/>
          <w:color w:val="000000"/>
        </w:rPr>
        <w:t xml:space="preserve">ne trumpiau nei </w:t>
      </w:r>
      <w:r w:rsidR="00AC3387" w:rsidRPr="00A27C5A">
        <w:rPr>
          <w:rFonts w:ascii="Calibri" w:eastAsia="Times New Roman" w:hAnsi="Calibri" w:cs="Calibri"/>
          <w:b/>
          <w:bCs/>
          <w:color w:val="000000"/>
        </w:rPr>
        <w:t>120</w:t>
      </w:r>
      <w:r w:rsidRPr="00A27C5A">
        <w:rPr>
          <w:rFonts w:ascii="Calibri" w:eastAsia="Times New Roman" w:hAnsi="Calibri" w:cs="Calibri"/>
          <w:b/>
          <w:bCs/>
          <w:color w:val="000000"/>
        </w:rPr>
        <w:t xml:space="preserve"> dienų</w:t>
      </w:r>
      <w:r w:rsidRPr="00A27C5A">
        <w:rPr>
          <w:rFonts w:ascii="Calibri" w:eastAsia="Times New Roman" w:hAnsi="Calibri" w:cs="Calibri"/>
          <w:color w:val="000000"/>
        </w:rPr>
        <w:t xml:space="preserve"> nuo</w:t>
      </w:r>
      <w:r w:rsidRPr="00780655">
        <w:rPr>
          <w:rFonts w:ascii="Calibri" w:eastAsia="Times New Roman" w:hAnsi="Calibri" w:cs="Calibri"/>
          <w:color w:val="000000"/>
        </w:rPr>
        <w:t xml:space="preserve"> pasiūlymų pateikimo termino pabaigos;</w:t>
      </w:r>
    </w:p>
    <w:p w14:paraId="78ECEEF7" w14:textId="77777777" w:rsidR="004D5277" w:rsidRPr="00780655" w:rsidRDefault="004D5277" w:rsidP="00700755">
      <w:pPr>
        <w:pStyle w:val="Sraopastraipa"/>
        <w:numPr>
          <w:ilvl w:val="1"/>
          <w:numId w:val="19"/>
        </w:numPr>
        <w:spacing w:after="0" w:line="240" w:lineRule="auto"/>
        <w:ind w:left="0" w:firstLine="709"/>
        <w:jc w:val="both"/>
        <w:rPr>
          <w:rFonts w:ascii="Calibri" w:eastAsia="Times New Roman" w:hAnsi="Calibri" w:cs="Calibri"/>
        </w:rPr>
      </w:pPr>
      <w:r w:rsidRPr="00780655">
        <w:rPr>
          <w:rFonts w:ascii="Calibri" w:eastAsia="Times New Roman" w:hAnsi="Calibri" w:cs="Calibri"/>
          <w:lang w:eastAsia="x-none"/>
        </w:rPr>
        <w:t>Dalyvis netenka pasiūlymo galiojimo užtikrinimo esant bent vienai šių sąlygų:</w:t>
      </w:r>
    </w:p>
    <w:p w14:paraId="34987F8E" w14:textId="7C02AA2D" w:rsidR="004D5277" w:rsidRPr="00780655" w:rsidRDefault="004D5277" w:rsidP="00DA384E">
      <w:pPr>
        <w:pStyle w:val="Sraopastraipa"/>
        <w:numPr>
          <w:ilvl w:val="2"/>
          <w:numId w:val="19"/>
        </w:numPr>
        <w:spacing w:after="0" w:line="240" w:lineRule="auto"/>
        <w:jc w:val="both"/>
        <w:rPr>
          <w:rFonts w:ascii="Calibri" w:eastAsia="Times New Roman" w:hAnsi="Calibri" w:cs="Calibri"/>
        </w:rPr>
      </w:pPr>
      <w:r w:rsidRPr="00780655">
        <w:rPr>
          <w:rFonts w:ascii="Calibri" w:eastAsia="Times New Roman" w:hAnsi="Calibri" w:cs="Calibri"/>
          <w:lang w:eastAsia="x-none"/>
        </w:rPr>
        <w:t xml:space="preserve">dalyvis iki </w:t>
      </w:r>
      <w:r w:rsidR="00124550">
        <w:rPr>
          <w:rFonts w:ascii="Calibri" w:eastAsia="Times New Roman" w:hAnsi="Calibri" w:cs="Calibri"/>
          <w:lang w:eastAsia="x-none"/>
        </w:rPr>
        <w:t>Perkančiosios organizacijos</w:t>
      </w:r>
      <w:r w:rsidRPr="001D68D2">
        <w:rPr>
          <w:rFonts w:ascii="Calibri" w:eastAsia="Times New Roman" w:hAnsi="Calibri" w:cs="Calibri"/>
          <w:lang w:eastAsia="x-none"/>
        </w:rPr>
        <w:t xml:space="preserve"> nurodyto termino pabaigos nepateikia jokios prašomos informacijos dėl pateikto pasiūlymo patikslinimo, papildymo arba paaiškinimo, </w:t>
      </w:r>
      <w:r w:rsidRPr="001D68D2">
        <w:rPr>
          <w:rFonts w:ascii="Calibri" w:eastAsia="Times New Roman" w:hAnsi="Calibri" w:cs="Calibri"/>
          <w:lang w:eastAsia="x-none"/>
        </w:rPr>
        <w:lastRenderedPageBreak/>
        <w:t>neįprastai mažos kainos pagrindimo ar aritmetinių klaidų ištaisymo,</w:t>
      </w:r>
      <w:r w:rsidR="00EE0689" w:rsidRPr="009A0F53">
        <w:rPr>
          <w:rFonts w:ascii="Calibri" w:eastAsia="Times New Roman" w:hAnsi="Calibri" w:cs="Calibri"/>
          <w:lang w:eastAsia="x-none"/>
        </w:rPr>
        <w:t>-</w:t>
      </w:r>
      <w:r w:rsidRPr="00780655">
        <w:rPr>
          <w:rFonts w:ascii="Calibri" w:eastAsia="Times New Roman" w:hAnsi="Calibri" w:cs="Calibri"/>
          <w:lang w:eastAsia="x-none"/>
        </w:rPr>
        <w:t xml:space="preserve"> nepateikia informacijos dėl pašalinimo pagrindų nebuvimo ar kvalifikaciją pagrindžiančių dokumentų;</w:t>
      </w:r>
    </w:p>
    <w:p w14:paraId="59622DF2" w14:textId="77777777" w:rsidR="004D5277" w:rsidRPr="00780655" w:rsidRDefault="004D5277" w:rsidP="00DA384E">
      <w:pPr>
        <w:pStyle w:val="Sraopastraipa"/>
        <w:numPr>
          <w:ilvl w:val="2"/>
          <w:numId w:val="19"/>
        </w:numPr>
        <w:spacing w:after="0" w:line="240" w:lineRule="auto"/>
        <w:jc w:val="both"/>
        <w:rPr>
          <w:rFonts w:ascii="Calibri" w:eastAsia="Times New Roman" w:hAnsi="Calibri" w:cs="Calibri"/>
        </w:rPr>
      </w:pPr>
      <w:r w:rsidRPr="00780655">
        <w:rPr>
          <w:rFonts w:ascii="Calibri" w:eastAsia="Times New Roman" w:hAnsi="Calibri" w:cs="Calibri"/>
          <w:lang w:eastAsia="x-none"/>
        </w:rPr>
        <w:t>dalyvis atsisako savo pasiūlymo arba jo dalies (pasiūlyme nurodyto pirkimo objekto, jo kiekio (apimties), siūlomų kainų, tiekimo ar mokėjimo terminų, kitų pasiūlyme nurodytų sąlygų), nors pasiūlymo galiojimo terminas dar nebus pasibaigęs;</w:t>
      </w:r>
    </w:p>
    <w:p w14:paraId="26898212" w14:textId="77777777" w:rsidR="004D5277" w:rsidRPr="00780655" w:rsidRDefault="004D5277" w:rsidP="00DA384E">
      <w:pPr>
        <w:pStyle w:val="Sraopastraipa"/>
        <w:numPr>
          <w:ilvl w:val="2"/>
          <w:numId w:val="19"/>
        </w:numPr>
        <w:spacing w:after="0" w:line="240" w:lineRule="auto"/>
        <w:jc w:val="both"/>
        <w:rPr>
          <w:rFonts w:ascii="Calibri" w:eastAsia="Times New Roman" w:hAnsi="Calibri" w:cs="Calibri"/>
        </w:rPr>
      </w:pPr>
      <w:r w:rsidRPr="00780655">
        <w:rPr>
          <w:rFonts w:ascii="Calibri" w:eastAsia="Times New Roman" w:hAnsi="Calibri" w:cs="Calibri"/>
          <w:lang w:eastAsia="x-none"/>
        </w:rPr>
        <w:t xml:space="preserve">laimėjęs viešąjį pirkimą dalyvis atsisako pasirašyti </w:t>
      </w:r>
      <w:r w:rsidR="002E7296">
        <w:rPr>
          <w:rFonts w:ascii="Calibri" w:eastAsia="Times New Roman" w:hAnsi="Calibri" w:cs="Calibri"/>
          <w:lang w:eastAsia="x-none"/>
        </w:rPr>
        <w:t xml:space="preserve">preliminariąją </w:t>
      </w:r>
      <w:r w:rsidRPr="00780655">
        <w:rPr>
          <w:rFonts w:ascii="Calibri" w:eastAsia="Times New Roman" w:hAnsi="Calibri" w:cs="Calibri"/>
          <w:lang w:eastAsia="x-none"/>
        </w:rPr>
        <w:t xml:space="preserve">pirkimo sutartį pagal Pirkimo dokumentuose pateiktą </w:t>
      </w:r>
      <w:r w:rsidR="002E7296">
        <w:rPr>
          <w:rFonts w:ascii="Calibri" w:eastAsia="Times New Roman" w:hAnsi="Calibri" w:cs="Calibri"/>
          <w:lang w:eastAsia="x-none"/>
        </w:rPr>
        <w:t>preliminariosios s</w:t>
      </w:r>
      <w:r w:rsidRPr="00780655">
        <w:rPr>
          <w:rFonts w:ascii="Calibri" w:eastAsia="Times New Roman" w:hAnsi="Calibri" w:cs="Calibri"/>
          <w:lang w:eastAsia="x-none"/>
        </w:rPr>
        <w:t xml:space="preserve">utarties projektą. Jei per nurodytą terminą nepasirašo </w:t>
      </w:r>
      <w:r w:rsidR="002E7296">
        <w:rPr>
          <w:rFonts w:ascii="Calibri" w:eastAsia="Times New Roman" w:hAnsi="Calibri" w:cs="Calibri"/>
          <w:lang w:eastAsia="x-none"/>
        </w:rPr>
        <w:t xml:space="preserve">preliminariosios </w:t>
      </w:r>
      <w:r w:rsidRPr="00780655">
        <w:rPr>
          <w:rFonts w:ascii="Calibri" w:eastAsia="Times New Roman" w:hAnsi="Calibri" w:cs="Calibri"/>
          <w:lang w:eastAsia="x-none"/>
        </w:rPr>
        <w:t xml:space="preserve">pirkimo sutarties, laikoma, kad tiekėjas atsisakė pasirašyti </w:t>
      </w:r>
      <w:r w:rsidR="002E7296">
        <w:rPr>
          <w:rFonts w:ascii="Calibri" w:eastAsia="Times New Roman" w:hAnsi="Calibri" w:cs="Calibri"/>
          <w:lang w:eastAsia="x-none"/>
        </w:rPr>
        <w:t xml:space="preserve">preliminarią </w:t>
      </w:r>
      <w:r w:rsidRPr="00780655">
        <w:rPr>
          <w:rFonts w:ascii="Calibri" w:eastAsia="Times New Roman" w:hAnsi="Calibri" w:cs="Calibri"/>
          <w:lang w:eastAsia="x-none"/>
        </w:rPr>
        <w:t>pirkimo sutartį;</w:t>
      </w:r>
    </w:p>
    <w:p w14:paraId="044FA843" w14:textId="77777777" w:rsidR="007F6E2E" w:rsidRPr="00780655" w:rsidRDefault="004D5277" w:rsidP="00DA384E">
      <w:pPr>
        <w:pStyle w:val="Sraopastraipa"/>
        <w:numPr>
          <w:ilvl w:val="2"/>
          <w:numId w:val="19"/>
        </w:numPr>
        <w:spacing w:after="0" w:line="240" w:lineRule="auto"/>
        <w:jc w:val="both"/>
        <w:rPr>
          <w:rFonts w:ascii="Calibri" w:eastAsia="Times New Roman" w:hAnsi="Calibri" w:cs="Calibri"/>
        </w:rPr>
      </w:pPr>
      <w:r w:rsidRPr="00780655">
        <w:rPr>
          <w:rFonts w:ascii="Calibri" w:eastAsia="Times New Roman" w:hAnsi="Calibri" w:cs="Calibri"/>
          <w:lang w:eastAsia="x-none"/>
        </w:rPr>
        <w:t xml:space="preserve">dalyvis, kurio pasiūlymas laimėjo viešąjį pirkimą, per 10 darbo dienų nuo </w:t>
      </w:r>
      <w:r w:rsidR="002E7296">
        <w:rPr>
          <w:rFonts w:ascii="Calibri" w:eastAsia="Times New Roman" w:hAnsi="Calibri" w:cs="Calibri"/>
          <w:lang w:eastAsia="x-none"/>
        </w:rPr>
        <w:t>preliminarios p</w:t>
      </w:r>
      <w:r w:rsidRPr="00780655">
        <w:rPr>
          <w:rFonts w:ascii="Calibri" w:eastAsia="Times New Roman" w:hAnsi="Calibri" w:cs="Calibri"/>
          <w:lang w:eastAsia="x-none"/>
        </w:rPr>
        <w:t xml:space="preserve">irkimo sutarties sudarymo dienos nepateikia </w:t>
      </w:r>
      <w:r w:rsidR="002E7296">
        <w:rPr>
          <w:rFonts w:ascii="Calibri" w:eastAsia="Times New Roman" w:hAnsi="Calibri" w:cs="Calibri"/>
          <w:lang w:eastAsia="x-none"/>
        </w:rPr>
        <w:t>preliminarios p</w:t>
      </w:r>
      <w:r w:rsidRPr="00780655">
        <w:rPr>
          <w:rFonts w:ascii="Calibri" w:eastAsia="Times New Roman" w:hAnsi="Calibri" w:cs="Calibri"/>
          <w:lang w:eastAsia="x-none"/>
        </w:rPr>
        <w:t>irkimo sutarties įvykdymo užtikrinimo.</w:t>
      </w:r>
    </w:p>
    <w:p w14:paraId="7EF6BCE5" w14:textId="77777777" w:rsidR="004D5277" w:rsidRPr="00780655" w:rsidRDefault="004D5277" w:rsidP="00700755">
      <w:pPr>
        <w:pStyle w:val="Sraopastraipa"/>
        <w:numPr>
          <w:ilvl w:val="1"/>
          <w:numId w:val="19"/>
        </w:numPr>
        <w:spacing w:after="0" w:line="240" w:lineRule="auto"/>
        <w:ind w:left="0" w:firstLine="709"/>
        <w:jc w:val="both"/>
        <w:rPr>
          <w:rFonts w:ascii="Calibri" w:eastAsia="Times New Roman" w:hAnsi="Calibri" w:cs="Calibri"/>
        </w:rPr>
      </w:pPr>
      <w:r w:rsidRPr="00780655">
        <w:rPr>
          <w:rFonts w:ascii="Calibri" w:eastAsia="Times New Roman" w:hAnsi="Calibri" w:cs="Calibri"/>
        </w:rPr>
        <w:t>Pasiūlymo galiojimo užtikrinimas dalyviui grąžinamas gavus rašytinį tiekėjo prašymą per 5 (penkias) darbo dienas esant bent vienai iš šių sąlygų:</w:t>
      </w:r>
    </w:p>
    <w:p w14:paraId="5AB9A3FC" w14:textId="77777777" w:rsidR="004D5277" w:rsidRPr="00780655" w:rsidRDefault="004D5277" w:rsidP="00DA384E">
      <w:pPr>
        <w:pStyle w:val="Sraopastraipa"/>
        <w:numPr>
          <w:ilvl w:val="2"/>
          <w:numId w:val="19"/>
        </w:numPr>
        <w:spacing w:after="0" w:line="240" w:lineRule="auto"/>
        <w:jc w:val="both"/>
        <w:rPr>
          <w:rFonts w:ascii="Calibri" w:eastAsia="Times New Roman" w:hAnsi="Calibri" w:cs="Calibri"/>
        </w:rPr>
      </w:pPr>
      <w:r w:rsidRPr="00780655">
        <w:rPr>
          <w:rFonts w:ascii="Calibri" w:eastAsia="Times New Roman" w:hAnsi="Calibri" w:cs="Calibri"/>
        </w:rPr>
        <w:t>pasibaigia pasiūlymų užtikrinimo galiojimo laikas;</w:t>
      </w:r>
    </w:p>
    <w:p w14:paraId="1ED4F20F" w14:textId="77777777" w:rsidR="004D5277" w:rsidRPr="00780655" w:rsidRDefault="004D5277" w:rsidP="00DA384E">
      <w:pPr>
        <w:pStyle w:val="Sraopastraipa"/>
        <w:numPr>
          <w:ilvl w:val="2"/>
          <w:numId w:val="19"/>
        </w:numPr>
        <w:spacing w:after="0" w:line="240" w:lineRule="auto"/>
        <w:jc w:val="both"/>
        <w:rPr>
          <w:rFonts w:ascii="Calibri" w:eastAsia="Times New Roman" w:hAnsi="Calibri" w:cs="Calibri"/>
        </w:rPr>
      </w:pPr>
      <w:r w:rsidRPr="00780655">
        <w:rPr>
          <w:rFonts w:ascii="Calibri" w:eastAsia="Times New Roman" w:hAnsi="Calibri" w:cs="Calibri"/>
        </w:rPr>
        <w:t>įsigalioja Pirkimo sutartis;</w:t>
      </w:r>
    </w:p>
    <w:p w14:paraId="6A56F86C" w14:textId="77777777" w:rsidR="004D5277" w:rsidRPr="00780655" w:rsidRDefault="004D5277" w:rsidP="00DA384E">
      <w:pPr>
        <w:pStyle w:val="Sraopastraipa"/>
        <w:numPr>
          <w:ilvl w:val="2"/>
          <w:numId w:val="19"/>
        </w:numPr>
        <w:spacing w:after="0" w:line="240" w:lineRule="auto"/>
        <w:jc w:val="both"/>
        <w:rPr>
          <w:rFonts w:ascii="Calibri" w:eastAsia="Times New Roman" w:hAnsi="Calibri" w:cs="Calibri"/>
        </w:rPr>
      </w:pPr>
      <w:r w:rsidRPr="00780655">
        <w:rPr>
          <w:rFonts w:ascii="Calibri" w:eastAsia="Times New Roman" w:hAnsi="Calibri" w:cs="Calibri"/>
        </w:rPr>
        <w:t>nutraukiamos pirkimo procedūros</w:t>
      </w:r>
      <w:r w:rsidR="009936F7">
        <w:rPr>
          <w:rFonts w:ascii="Calibri" w:eastAsia="Times New Roman" w:hAnsi="Calibri" w:cs="Calibri"/>
        </w:rPr>
        <w:t>.</w:t>
      </w:r>
    </w:p>
    <w:p w14:paraId="2585324F" w14:textId="77777777" w:rsidR="00040C0F" w:rsidRPr="00780655" w:rsidRDefault="00040C0F" w:rsidP="00DA384E">
      <w:pPr>
        <w:pStyle w:val="Antrat1"/>
        <w:numPr>
          <w:ilvl w:val="0"/>
          <w:numId w:val="12"/>
        </w:numPr>
        <w:tabs>
          <w:tab w:val="left" w:pos="709"/>
        </w:tabs>
        <w:spacing w:line="20" w:lineRule="atLeast"/>
        <w:contextualSpacing/>
        <w:rPr>
          <w:rFonts w:asciiTheme="minorHAnsi" w:hAnsiTheme="minorHAnsi" w:cstheme="minorHAnsi"/>
        </w:rPr>
      </w:pPr>
      <w:bookmarkStart w:id="35" w:name="_Ref39658218"/>
      <w:bookmarkStart w:id="36" w:name="_Ref39658226"/>
      <w:bookmarkStart w:id="37" w:name="_Ref39658248"/>
      <w:bookmarkStart w:id="38" w:name="_Ref39658251"/>
      <w:bookmarkStart w:id="39" w:name="_Ref39485250"/>
      <w:bookmarkStart w:id="40" w:name="_Ref39485258"/>
      <w:bookmarkStart w:id="41" w:name="_Toc201923408"/>
      <w:r w:rsidRPr="00780655">
        <w:rPr>
          <w:rFonts w:asciiTheme="minorHAnsi" w:hAnsiTheme="minorHAnsi" w:cstheme="minorHAnsi"/>
        </w:rPr>
        <w:t>Elektroninis aukcionas</w:t>
      </w:r>
      <w:bookmarkEnd w:id="35"/>
      <w:bookmarkEnd w:id="36"/>
      <w:bookmarkEnd w:id="37"/>
      <w:bookmarkEnd w:id="38"/>
      <w:bookmarkEnd w:id="41"/>
    </w:p>
    <w:p w14:paraId="01E7C9D5" w14:textId="77777777" w:rsidR="00040C0F" w:rsidRPr="00780655" w:rsidRDefault="004506CD" w:rsidP="00B3055F">
      <w:pPr>
        <w:spacing w:after="0" w:line="240" w:lineRule="auto"/>
        <w:jc w:val="both"/>
        <w:rPr>
          <w:rFonts w:cstheme="minorHAnsi"/>
          <w:i/>
          <w:iCs/>
          <w:color w:val="7030A0"/>
        </w:rPr>
      </w:pPr>
      <w:r w:rsidRPr="00780655">
        <w:rPr>
          <w:rFonts w:cstheme="minorHAnsi"/>
          <w:i/>
          <w:iCs/>
          <w:color w:val="7030A0"/>
        </w:rPr>
        <w:t xml:space="preserve"> </w:t>
      </w:r>
    </w:p>
    <w:p w14:paraId="3436AEA5" w14:textId="399D1F2B" w:rsidR="00040C0F" w:rsidRPr="009A0F53" w:rsidRDefault="002827E4" w:rsidP="008E4B62">
      <w:pPr>
        <w:spacing w:after="0" w:line="240" w:lineRule="auto"/>
        <w:rPr>
          <w:rFonts w:cstheme="minorHAnsi"/>
        </w:rPr>
      </w:pPr>
      <w:r w:rsidRPr="00780655">
        <w:rPr>
          <w:rFonts w:cstheme="minorHAnsi"/>
        </w:rPr>
        <w:t xml:space="preserve">8.1. </w:t>
      </w:r>
      <w:r w:rsidR="00901A9B">
        <w:rPr>
          <w:rFonts w:cstheme="minorHAnsi"/>
        </w:rPr>
        <w:t>Perkančioji organizacija</w:t>
      </w:r>
      <w:r w:rsidR="00040C0F" w:rsidRPr="001D68D2">
        <w:rPr>
          <w:rFonts w:cstheme="minorHAnsi"/>
        </w:rPr>
        <w:t xml:space="preserve"> pirkime netaikys elektroninio aukciono.</w:t>
      </w:r>
    </w:p>
    <w:p w14:paraId="30D6C79C" w14:textId="77777777" w:rsidR="009D0DC5" w:rsidRPr="00780655" w:rsidRDefault="00EA001C" w:rsidP="00DA384E">
      <w:pPr>
        <w:pStyle w:val="Antrat1"/>
        <w:numPr>
          <w:ilvl w:val="0"/>
          <w:numId w:val="12"/>
        </w:numPr>
        <w:tabs>
          <w:tab w:val="left" w:pos="709"/>
        </w:tabs>
        <w:spacing w:line="20" w:lineRule="atLeast"/>
        <w:contextualSpacing/>
        <w:rPr>
          <w:rFonts w:asciiTheme="minorHAnsi" w:hAnsiTheme="minorHAnsi" w:cstheme="minorHAnsi"/>
        </w:rPr>
      </w:pPr>
      <w:bookmarkStart w:id="42" w:name="_Ref39667303"/>
      <w:bookmarkStart w:id="43" w:name="_Ref39667308"/>
      <w:bookmarkStart w:id="44" w:name="_Toc201923409"/>
      <w:r w:rsidRPr="009A0F53">
        <w:rPr>
          <w:rFonts w:asciiTheme="minorHAnsi" w:hAnsiTheme="minorHAnsi" w:cstheme="minorHAnsi"/>
        </w:rPr>
        <w:t>P</w:t>
      </w:r>
      <w:r w:rsidR="00014A61" w:rsidRPr="00780655">
        <w:rPr>
          <w:rFonts w:asciiTheme="minorHAnsi" w:hAnsiTheme="minorHAnsi" w:cstheme="minorHAnsi"/>
        </w:rPr>
        <w:t>asiūlymų vertinimas</w:t>
      </w:r>
      <w:bookmarkEnd w:id="39"/>
      <w:bookmarkEnd w:id="40"/>
      <w:bookmarkEnd w:id="42"/>
      <w:bookmarkEnd w:id="43"/>
      <w:bookmarkEnd w:id="44"/>
    </w:p>
    <w:p w14:paraId="3AB48A15" w14:textId="295B2F5F" w:rsidR="0012527F" w:rsidRPr="00780655" w:rsidRDefault="002D470F" w:rsidP="00700755">
      <w:pPr>
        <w:spacing w:after="0" w:line="240" w:lineRule="auto"/>
        <w:jc w:val="both"/>
        <w:rPr>
          <w:rFonts w:eastAsia="Calibri" w:cstheme="minorHAnsi"/>
          <w:color w:val="7030A0"/>
        </w:rPr>
      </w:pPr>
      <w:r w:rsidRPr="00780655">
        <w:rPr>
          <w:rFonts w:cstheme="minorHAnsi"/>
        </w:rPr>
        <w:t xml:space="preserve">9.1. </w:t>
      </w:r>
      <w:r w:rsidR="00901A9B">
        <w:rPr>
          <w:rFonts w:eastAsia="Calibri" w:cstheme="minorHAnsi"/>
        </w:rPr>
        <w:t>Perkančioji organizacija</w:t>
      </w:r>
      <w:r w:rsidR="004E71CB" w:rsidRPr="001D68D2">
        <w:rPr>
          <w:rFonts w:eastAsia="Calibri" w:cstheme="minorHAnsi"/>
        </w:rPr>
        <w:t xml:space="preserve"> ekonomiškai naudingiausią pasiūlymą išrenka pagal </w:t>
      </w:r>
      <w:r w:rsidR="00003A3F" w:rsidRPr="001D68D2">
        <w:rPr>
          <w:rFonts w:eastAsia="Calibri" w:cstheme="minorHAnsi"/>
        </w:rPr>
        <w:t>kain</w:t>
      </w:r>
      <w:r w:rsidR="00102BDE" w:rsidRPr="009A0F53">
        <w:rPr>
          <w:rFonts w:eastAsia="Calibri" w:cstheme="minorHAnsi"/>
        </w:rPr>
        <w:t xml:space="preserve">os </w:t>
      </w:r>
      <w:r w:rsidR="00977593">
        <w:rPr>
          <w:rFonts w:eastAsia="Calibri" w:cstheme="minorHAnsi"/>
        </w:rPr>
        <w:t xml:space="preserve">ar sąnaudų </w:t>
      </w:r>
      <w:r w:rsidR="00102BDE" w:rsidRPr="009A0F53">
        <w:rPr>
          <w:rFonts w:eastAsia="Calibri" w:cstheme="minorHAnsi"/>
        </w:rPr>
        <w:t xml:space="preserve">ir kokybės santykį. </w:t>
      </w:r>
      <w:r w:rsidR="006F51B9" w:rsidRPr="009A0F53">
        <w:rPr>
          <w:rFonts w:eastAsia="Calibri"/>
        </w:rPr>
        <w:t xml:space="preserve">Duomenys, kuriuos savo pasiūlyme turi pateikti </w:t>
      </w:r>
      <w:r w:rsidR="006F51B9" w:rsidRPr="00780655">
        <w:rPr>
          <w:rFonts w:eastAsia="Calibri"/>
        </w:rPr>
        <w:t>rangovas, vertinimo kriterijai ir tvarka, pagal kuri</w:t>
      </w:r>
      <w:r w:rsidR="00E2394E" w:rsidRPr="00780655">
        <w:rPr>
          <w:rFonts w:eastAsia="Calibri"/>
        </w:rPr>
        <w:t>ą</w:t>
      </w:r>
      <w:r w:rsidR="006F51B9" w:rsidRPr="00780655">
        <w:rPr>
          <w:rFonts w:eastAsia="Calibri"/>
        </w:rPr>
        <w:t xml:space="preserve"> vertinami tiekėjo pateikti duomenys, pateikiama specialiųjų pirkimo sąlygų </w:t>
      </w:r>
      <w:r w:rsidR="006F51B9" w:rsidRPr="00780655">
        <w:rPr>
          <w:rFonts w:eastAsia="Calibri"/>
          <w:color w:val="0070C0"/>
        </w:rPr>
        <w:t>7</w:t>
      </w:r>
      <w:r w:rsidR="00E2394E" w:rsidRPr="00780655">
        <w:rPr>
          <w:rFonts w:eastAsia="Calibri"/>
          <w:color w:val="0070C0"/>
        </w:rPr>
        <w:t xml:space="preserve"> priede „Pasiūlymų vertinimo kriterijai ir sąlygos“</w:t>
      </w:r>
      <w:r w:rsidR="006F51B9" w:rsidRPr="00780655">
        <w:rPr>
          <w:rFonts w:eastAsia="Calibri"/>
          <w:color w:val="0070C0"/>
        </w:rPr>
        <w:t xml:space="preserve">.  </w:t>
      </w:r>
    </w:p>
    <w:p w14:paraId="3B221C60" w14:textId="77777777" w:rsidR="00C8691C" w:rsidRDefault="0012527F" w:rsidP="00C8691C">
      <w:pPr>
        <w:spacing w:after="0" w:line="240" w:lineRule="auto"/>
        <w:ind w:firstLine="90"/>
        <w:jc w:val="both"/>
        <w:rPr>
          <w:rFonts w:cstheme="minorHAnsi"/>
          <w:color w:val="000000" w:themeColor="text1"/>
        </w:rPr>
      </w:pPr>
      <w:r w:rsidRPr="00780655">
        <w:rPr>
          <w:rFonts w:cstheme="minorHAnsi"/>
        </w:rPr>
        <w:t>9.</w:t>
      </w:r>
      <w:r w:rsidRPr="00780655">
        <w:rPr>
          <w:rFonts w:cstheme="minorHAnsi"/>
          <w:color w:val="000000" w:themeColor="text1"/>
        </w:rPr>
        <w:t xml:space="preserve">2. </w:t>
      </w:r>
      <w:r w:rsidR="006D16F1">
        <w:rPr>
          <w:rFonts w:cstheme="minorHAnsi"/>
          <w:color w:val="000000" w:themeColor="text1"/>
        </w:rPr>
        <w:t>L</w:t>
      </w:r>
      <w:r w:rsidR="00D734C6" w:rsidRPr="00780655">
        <w:rPr>
          <w:rFonts w:cstheme="minorHAnsi"/>
          <w:color w:val="000000" w:themeColor="text1"/>
        </w:rPr>
        <w:t xml:space="preserve">aimėjusiu </w:t>
      </w:r>
      <w:r w:rsidR="005D7D8C" w:rsidRPr="00780655">
        <w:rPr>
          <w:rFonts w:cstheme="minorHAnsi"/>
          <w:color w:val="000000" w:themeColor="text1"/>
        </w:rPr>
        <w:t>pasiūlymu</w:t>
      </w:r>
      <w:r w:rsidR="00D734C6" w:rsidRPr="00780655">
        <w:rPr>
          <w:rFonts w:cstheme="minorHAnsi"/>
          <w:color w:val="000000" w:themeColor="text1"/>
        </w:rPr>
        <w:t xml:space="preserve"> galės būti pripažintas tik 1 (vienas) </w:t>
      </w:r>
      <w:r w:rsidR="005D7D8C" w:rsidRPr="00780655">
        <w:rPr>
          <w:rFonts w:cstheme="minorHAnsi"/>
          <w:color w:val="000000" w:themeColor="text1"/>
        </w:rPr>
        <w:t xml:space="preserve">ekonomiškai naudingiausias pasiūlymas, </w:t>
      </w:r>
      <w:r w:rsidR="0085217F">
        <w:rPr>
          <w:rFonts w:cstheme="minorHAnsi"/>
          <w:color w:val="000000" w:themeColor="text1"/>
        </w:rPr>
        <w:t xml:space="preserve">kurio </w:t>
      </w:r>
      <w:r w:rsidR="004A397B">
        <w:rPr>
          <w:rFonts w:cstheme="minorHAnsi"/>
          <w:color w:val="000000" w:themeColor="text1"/>
        </w:rPr>
        <w:t xml:space="preserve">ekonominio naudingumo balai apskaičiuoti pagal </w:t>
      </w:r>
      <w:r w:rsidR="004A397B" w:rsidRPr="004A397B">
        <w:rPr>
          <w:rFonts w:cstheme="minorHAnsi"/>
          <w:color w:val="0070C0"/>
        </w:rPr>
        <w:t xml:space="preserve">7 priede </w:t>
      </w:r>
      <w:r w:rsidR="004A397B">
        <w:rPr>
          <w:rFonts w:cstheme="minorHAnsi"/>
          <w:color w:val="000000" w:themeColor="text1"/>
        </w:rPr>
        <w:t xml:space="preserve">nustatytas sąlygas, </w:t>
      </w:r>
      <w:r w:rsidR="005D7D8C" w:rsidRPr="00780655">
        <w:rPr>
          <w:rFonts w:cstheme="minorHAnsi"/>
          <w:color w:val="000000" w:themeColor="text1"/>
        </w:rPr>
        <w:t>esantis pasiūlymų eilės pirmojoje vietoje</w:t>
      </w:r>
      <w:r w:rsidR="00D734C6" w:rsidRPr="00780655">
        <w:rPr>
          <w:rFonts w:cstheme="minorHAnsi"/>
          <w:color w:val="000000" w:themeColor="text1"/>
        </w:rPr>
        <w:t xml:space="preserve">. </w:t>
      </w:r>
    </w:p>
    <w:p w14:paraId="26A75310" w14:textId="77777777" w:rsidR="004A397B" w:rsidRPr="00780655" w:rsidRDefault="004A397B" w:rsidP="00C8691C">
      <w:pPr>
        <w:spacing w:after="0" w:line="240" w:lineRule="auto"/>
        <w:ind w:firstLine="90"/>
        <w:jc w:val="both"/>
        <w:rPr>
          <w:rFonts w:cstheme="minorHAnsi"/>
          <w:color w:val="000000" w:themeColor="text1"/>
        </w:rPr>
      </w:pPr>
      <w:r>
        <w:rPr>
          <w:rFonts w:cstheme="minorHAnsi"/>
          <w:color w:val="000000" w:themeColor="text1"/>
        </w:rPr>
        <w:t xml:space="preserve">9.3. Tiekėjui kartu su pasiūlymu nepateikus užpildyto </w:t>
      </w:r>
      <w:r w:rsidRPr="004A397B">
        <w:rPr>
          <w:rFonts w:cstheme="minorHAnsi"/>
          <w:color w:val="0070C0"/>
        </w:rPr>
        <w:t>12 priedo „Sąnaudos ir eksploatacijos kaštai“</w:t>
      </w:r>
      <w:r>
        <w:rPr>
          <w:rFonts w:cstheme="minorHAnsi"/>
          <w:color w:val="000000" w:themeColor="text1"/>
        </w:rPr>
        <w:t xml:space="preserve">, </w:t>
      </w:r>
      <w:r w:rsidRPr="004A397B">
        <w:rPr>
          <w:rFonts w:cstheme="minorHAnsi"/>
          <w:color w:val="0070C0"/>
        </w:rPr>
        <w:t xml:space="preserve">14 priedo „Reikalavimai rangovo techniniam pasiūlymui“ </w:t>
      </w:r>
      <w:r>
        <w:rPr>
          <w:rFonts w:cstheme="minorHAnsi"/>
          <w:color w:val="000000" w:themeColor="text1"/>
        </w:rPr>
        <w:t xml:space="preserve"> pasiūlymas bus atmestas.</w:t>
      </w:r>
    </w:p>
    <w:p w14:paraId="7C2A4B86" w14:textId="77777777" w:rsidR="00FE7908" w:rsidRPr="00780655" w:rsidRDefault="00FE7908" w:rsidP="00DA384E">
      <w:pPr>
        <w:pStyle w:val="Antrat1"/>
        <w:numPr>
          <w:ilvl w:val="0"/>
          <w:numId w:val="12"/>
        </w:numPr>
        <w:tabs>
          <w:tab w:val="left" w:pos="567"/>
        </w:tabs>
        <w:spacing w:line="20" w:lineRule="atLeast"/>
        <w:contextualSpacing/>
        <w:rPr>
          <w:rFonts w:asciiTheme="minorHAnsi" w:hAnsiTheme="minorHAnsi" w:cstheme="minorHAnsi"/>
        </w:rPr>
      </w:pPr>
      <w:bookmarkStart w:id="45" w:name="_Ref39425999"/>
      <w:bookmarkStart w:id="46" w:name="_Ref39426005"/>
      <w:bookmarkStart w:id="47" w:name="_Toc201923410"/>
      <w:r w:rsidRPr="001D68D2">
        <w:rPr>
          <w:rFonts w:asciiTheme="minorHAnsi" w:hAnsiTheme="minorHAnsi" w:cstheme="minorHAnsi"/>
        </w:rPr>
        <w:t>S</w:t>
      </w:r>
      <w:r w:rsidR="00281735" w:rsidRPr="009A0F53">
        <w:rPr>
          <w:rFonts w:asciiTheme="minorHAnsi" w:hAnsiTheme="minorHAnsi" w:cstheme="minorHAnsi"/>
        </w:rPr>
        <w:t>utarties sudarymas</w:t>
      </w:r>
      <w:bookmarkEnd w:id="45"/>
      <w:bookmarkEnd w:id="46"/>
      <w:bookmarkEnd w:id="47"/>
    </w:p>
    <w:p w14:paraId="7DA05527" w14:textId="77777777" w:rsidR="002C6750" w:rsidRPr="00F51498" w:rsidRDefault="002C6750" w:rsidP="00DA384E">
      <w:pPr>
        <w:pStyle w:val="Sraopastraipa"/>
        <w:numPr>
          <w:ilvl w:val="1"/>
          <w:numId w:val="11"/>
        </w:numPr>
        <w:tabs>
          <w:tab w:val="left" w:pos="360"/>
          <w:tab w:val="left" w:pos="450"/>
          <w:tab w:val="left" w:pos="720"/>
        </w:tabs>
        <w:spacing w:after="0" w:line="240" w:lineRule="auto"/>
        <w:ind w:left="0" w:firstLine="123"/>
        <w:jc w:val="both"/>
        <w:rPr>
          <w:rFonts w:cstheme="minorHAnsi"/>
        </w:rPr>
      </w:pPr>
      <w:r w:rsidRPr="00F51498">
        <w:rPr>
          <w:rFonts w:cstheme="minorHAnsi"/>
        </w:rPr>
        <w:t xml:space="preserve">Ši pirkimo procedūra atliekama siekiant sudaryti sutartį su tiekėju, kurio pasiūlymas, vadovaujantis pirkimo sąlygose nustatyta tvarka, bus pripažintas laimėjęs, o </w:t>
      </w:r>
      <w:r>
        <w:rPr>
          <w:rFonts w:cstheme="minorHAnsi"/>
        </w:rPr>
        <w:t>kai</w:t>
      </w:r>
      <w:r w:rsidRPr="00F51498">
        <w:rPr>
          <w:rFonts w:cstheme="minorHAnsi"/>
        </w:rPr>
        <w:t xml:space="preserve"> pirkimas skaidomas į dalis – su tiekėjais, kurių pasiūlymai bus pripažinti laimėję. Sutarties sąlygos pateikiamos Sutarties sąlygos pateikiamos specialiųjų pirkimo sąlygų </w:t>
      </w:r>
      <w:r>
        <w:rPr>
          <w:rFonts w:cstheme="minorHAnsi"/>
          <w:color w:val="0070C0"/>
        </w:rPr>
        <w:t>10</w:t>
      </w:r>
      <w:r w:rsidRPr="00F51498">
        <w:rPr>
          <w:rFonts w:cstheme="minorHAnsi"/>
          <w:color w:val="0070C0"/>
        </w:rPr>
        <w:t xml:space="preserve"> priede  „</w:t>
      </w:r>
      <w:r>
        <w:rPr>
          <w:rFonts w:cstheme="minorHAnsi"/>
          <w:color w:val="0070C0"/>
        </w:rPr>
        <w:t>Rangos s</w:t>
      </w:r>
      <w:r w:rsidRPr="00F51498">
        <w:rPr>
          <w:rFonts w:cstheme="minorHAnsi"/>
          <w:color w:val="0070C0"/>
        </w:rPr>
        <w:t>utarties projektas“</w:t>
      </w:r>
      <w:r w:rsidRPr="00F51498">
        <w:rPr>
          <w:rFonts w:cstheme="minorHAnsi"/>
        </w:rPr>
        <w:t>.</w:t>
      </w:r>
    </w:p>
    <w:p w14:paraId="0AEFB494" w14:textId="77777777" w:rsidR="00716C8D" w:rsidRPr="002C6750" w:rsidRDefault="002C6750" w:rsidP="00DA384E">
      <w:pPr>
        <w:pStyle w:val="Sraopastraipa"/>
        <w:numPr>
          <w:ilvl w:val="1"/>
          <w:numId w:val="11"/>
        </w:numPr>
        <w:tabs>
          <w:tab w:val="left" w:pos="360"/>
          <w:tab w:val="left" w:pos="450"/>
          <w:tab w:val="left" w:pos="720"/>
        </w:tabs>
        <w:spacing w:after="0" w:line="240" w:lineRule="auto"/>
        <w:ind w:left="0" w:firstLine="123"/>
        <w:jc w:val="both"/>
        <w:rPr>
          <w:rFonts w:cstheme="minorHAnsi"/>
        </w:rPr>
        <w:sectPr w:rsidR="00716C8D" w:rsidRPr="002C6750" w:rsidSect="00700755">
          <w:headerReference w:type="default" r:id="rId12"/>
          <w:footerReference w:type="default" r:id="rId13"/>
          <w:headerReference w:type="first" r:id="rId14"/>
          <w:footerReference w:type="first" r:id="rId15"/>
          <w:pgSz w:w="12240" w:h="15840"/>
          <w:pgMar w:top="944" w:right="567" w:bottom="1134" w:left="1843" w:header="720" w:footer="720" w:gutter="0"/>
          <w:pgNumType w:start="1"/>
          <w:cols w:space="720"/>
          <w:titlePg/>
          <w:docGrid w:linePitch="360"/>
        </w:sectPr>
      </w:pPr>
      <w:r w:rsidRPr="002428BA">
        <w:rPr>
          <w:rFonts w:ascii="Times New Roman" w:hAnsi="Times New Roman"/>
        </w:rPr>
        <w:t xml:space="preserve">Pirkimo sutarties įvykdymo terminas- </w:t>
      </w:r>
      <w:r w:rsidRPr="00A27C5A">
        <w:rPr>
          <w:rFonts w:ascii="Times New Roman" w:hAnsi="Times New Roman"/>
        </w:rPr>
        <w:t>18 mėn</w:t>
      </w:r>
      <w:bookmarkEnd w:id="6"/>
      <w:r w:rsidRPr="00A27C5A">
        <w:rPr>
          <w:rFonts w:ascii="Times New Roman" w:hAnsi="Times New Roman"/>
        </w:rPr>
        <w:t>.</w:t>
      </w:r>
    </w:p>
    <w:p w14:paraId="28EF4B89" w14:textId="77777777" w:rsidR="00774AA5" w:rsidRPr="009A0F53" w:rsidRDefault="000631F1" w:rsidP="005C1E12">
      <w:pPr>
        <w:pStyle w:val="Antrat1"/>
        <w:jc w:val="right"/>
        <w:rPr>
          <w:rFonts w:asciiTheme="minorHAnsi" w:hAnsiTheme="minorHAnsi" w:cstheme="minorHAnsi"/>
          <w:sz w:val="21"/>
          <w:szCs w:val="21"/>
        </w:rPr>
      </w:pPr>
      <w:bookmarkStart w:id="48" w:name="_Toc201923411"/>
      <w:r w:rsidRPr="001D68D2">
        <w:rPr>
          <w:rFonts w:asciiTheme="minorHAnsi" w:hAnsiTheme="minorHAnsi" w:cstheme="minorHAnsi"/>
          <w:color w:val="0070C0"/>
          <w:sz w:val="21"/>
          <w:szCs w:val="21"/>
        </w:rPr>
        <w:lastRenderedPageBreak/>
        <w:t>P</w:t>
      </w:r>
      <w:r w:rsidR="008F59C5" w:rsidRPr="009A0F53">
        <w:rPr>
          <w:rFonts w:asciiTheme="minorHAnsi" w:hAnsiTheme="minorHAnsi" w:cstheme="minorHAnsi"/>
          <w:color w:val="0070C0"/>
          <w:sz w:val="21"/>
          <w:szCs w:val="21"/>
        </w:rPr>
        <w:t xml:space="preserve">irkimo sąlygų 1 </w:t>
      </w:r>
      <w:r w:rsidR="001D68D2" w:rsidRPr="001D68D2">
        <w:rPr>
          <w:rFonts w:asciiTheme="minorHAnsi" w:hAnsiTheme="minorHAnsi" w:cstheme="minorHAnsi"/>
          <w:color w:val="0070C0"/>
          <w:sz w:val="21"/>
          <w:szCs w:val="21"/>
        </w:rPr>
        <w:t>priedas</w:t>
      </w:r>
      <w:r w:rsidR="008F59C5" w:rsidRPr="001D68D2">
        <w:rPr>
          <w:rFonts w:asciiTheme="minorHAnsi" w:hAnsiTheme="minorHAnsi" w:cstheme="minorHAnsi"/>
          <w:color w:val="0070C0"/>
          <w:sz w:val="21"/>
          <w:szCs w:val="21"/>
        </w:rPr>
        <w:t xml:space="preserve"> „Terminai“</w:t>
      </w:r>
      <w:bookmarkEnd w:id="48"/>
    </w:p>
    <w:p w14:paraId="7F31A254" w14:textId="77777777" w:rsidR="00A53BAE" w:rsidRPr="00780655"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499"/>
        <w:gridCol w:w="3568"/>
        <w:gridCol w:w="2887"/>
      </w:tblGrid>
      <w:tr w:rsidR="00774AA5" w:rsidRPr="00780655" w14:paraId="40B4928D"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E2D6F5F" w14:textId="77777777" w:rsidR="00774AA5" w:rsidRPr="00780655" w:rsidRDefault="009F4FBE" w:rsidP="004B3551">
            <w:pPr>
              <w:jc w:val="center"/>
              <w:rPr>
                <w:rFonts w:cstheme="minorHAnsi"/>
                <w:b/>
                <w:bCs/>
              </w:rPr>
            </w:pPr>
            <w:proofErr w:type="spellStart"/>
            <w:r w:rsidRPr="00780655">
              <w:rPr>
                <w:rFonts w:cstheme="minorHAnsi"/>
                <w:b/>
                <w:bCs/>
              </w:rPr>
              <w:t>Eil.Nr</w:t>
            </w:r>
            <w:proofErr w:type="spellEnd"/>
            <w:r w:rsidRPr="00780655">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201656EC" w14:textId="77777777" w:rsidR="00774AA5" w:rsidRPr="00780655" w:rsidRDefault="004B3551" w:rsidP="004B3551">
            <w:pPr>
              <w:jc w:val="center"/>
              <w:rPr>
                <w:rFonts w:cstheme="minorHAnsi"/>
                <w:b/>
                <w:bCs/>
              </w:rPr>
            </w:pPr>
            <w:r w:rsidRPr="00780655">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1411532F" w14:textId="77777777" w:rsidR="00774AA5" w:rsidRPr="00780655" w:rsidRDefault="00774AA5" w:rsidP="004B3551">
            <w:pPr>
              <w:spacing w:after="0"/>
              <w:jc w:val="center"/>
              <w:rPr>
                <w:rFonts w:cstheme="minorHAnsi"/>
                <w:b/>
              </w:rPr>
            </w:pPr>
            <w:r w:rsidRPr="00780655">
              <w:rPr>
                <w:rFonts w:cstheme="minorHAnsi"/>
                <w:b/>
              </w:rPr>
              <w:t>DATA/DIENŲ SKAIČIUS/ LAIKAS</w:t>
            </w:r>
          </w:p>
          <w:p w14:paraId="77B0F56F" w14:textId="77777777" w:rsidR="00774AA5" w:rsidRPr="00780655" w:rsidRDefault="00774AA5" w:rsidP="004B3551">
            <w:pPr>
              <w:spacing w:after="0"/>
              <w:jc w:val="center"/>
              <w:rPr>
                <w:rFonts w:cstheme="minorHAnsi"/>
              </w:rPr>
            </w:pPr>
            <w:r w:rsidRPr="00780655">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5AC4887A" w14:textId="77777777" w:rsidR="00774AA5" w:rsidRPr="00780655" w:rsidRDefault="00774AA5" w:rsidP="004B3551">
            <w:pPr>
              <w:jc w:val="center"/>
              <w:rPr>
                <w:rFonts w:cstheme="minorHAnsi"/>
                <w:b/>
              </w:rPr>
            </w:pPr>
            <w:r w:rsidRPr="00780655">
              <w:rPr>
                <w:rFonts w:cstheme="minorHAnsi"/>
                <w:b/>
              </w:rPr>
              <w:t>PASTABOS</w:t>
            </w:r>
          </w:p>
        </w:tc>
      </w:tr>
      <w:tr w:rsidR="00774AA5" w:rsidRPr="00780655" w14:paraId="57913E7B" w14:textId="77777777" w:rsidTr="001C13BD">
        <w:trPr>
          <w:trHeight w:val="799"/>
        </w:trPr>
        <w:tc>
          <w:tcPr>
            <w:tcW w:w="726" w:type="dxa"/>
            <w:shd w:val="clear" w:color="auto" w:fill="auto"/>
            <w:tcMar>
              <w:top w:w="0" w:type="dxa"/>
              <w:left w:w="108" w:type="dxa"/>
              <w:bottom w:w="0" w:type="dxa"/>
              <w:right w:w="108" w:type="dxa"/>
            </w:tcMar>
          </w:tcPr>
          <w:p w14:paraId="6A670A14" w14:textId="77777777" w:rsidR="00774AA5" w:rsidRPr="00780655" w:rsidRDefault="006932C2" w:rsidP="006932C2">
            <w:pPr>
              <w:keepNext/>
              <w:spacing w:after="0" w:line="240" w:lineRule="auto"/>
              <w:rPr>
                <w:rFonts w:cstheme="minorHAnsi"/>
                <w:bCs/>
              </w:rPr>
            </w:pPr>
            <w:r w:rsidRPr="00780655">
              <w:rPr>
                <w:rFonts w:cstheme="minorHAnsi"/>
                <w:bCs/>
              </w:rPr>
              <w:t>1.</w:t>
            </w:r>
          </w:p>
        </w:tc>
        <w:tc>
          <w:tcPr>
            <w:tcW w:w="2531" w:type="dxa"/>
            <w:shd w:val="clear" w:color="auto" w:fill="auto"/>
            <w:tcMar>
              <w:top w:w="0" w:type="dxa"/>
              <w:left w:w="108" w:type="dxa"/>
              <w:bottom w:w="0" w:type="dxa"/>
              <w:right w:w="108" w:type="dxa"/>
            </w:tcMar>
          </w:tcPr>
          <w:p w14:paraId="0DFA9FD3" w14:textId="77777777" w:rsidR="00774AA5" w:rsidRPr="00780655" w:rsidRDefault="00774AA5" w:rsidP="0003169B">
            <w:pPr>
              <w:keepNext/>
              <w:spacing w:after="0" w:line="240" w:lineRule="auto"/>
              <w:rPr>
                <w:rFonts w:cstheme="minorHAnsi"/>
                <w:sz w:val="22"/>
                <w:szCs w:val="22"/>
              </w:rPr>
            </w:pPr>
            <w:r w:rsidRPr="00780655">
              <w:rPr>
                <w:rFonts w:cstheme="minorHAnsi"/>
                <w:bCs/>
              </w:rPr>
              <w:t>Pasiūlymų pateikimo terminas</w:t>
            </w:r>
          </w:p>
        </w:tc>
        <w:tc>
          <w:tcPr>
            <w:tcW w:w="3643" w:type="dxa"/>
            <w:shd w:val="clear" w:color="auto" w:fill="auto"/>
            <w:tcMar>
              <w:top w:w="0" w:type="dxa"/>
              <w:left w:w="108" w:type="dxa"/>
              <w:bottom w:w="0" w:type="dxa"/>
              <w:right w:w="108" w:type="dxa"/>
            </w:tcMar>
          </w:tcPr>
          <w:p w14:paraId="62D20D1C" w14:textId="1E3EE89F" w:rsidR="00774AA5" w:rsidRPr="00780655" w:rsidRDefault="005E01DD" w:rsidP="0003169B">
            <w:pPr>
              <w:spacing w:after="0" w:line="240" w:lineRule="auto"/>
              <w:rPr>
                <w:rFonts w:cstheme="minorHAnsi"/>
              </w:rPr>
            </w:pPr>
            <w:r>
              <w:rPr>
                <w:rFonts w:cs="Times New Roman"/>
              </w:rPr>
              <w:t>N</w:t>
            </w:r>
            <w:r w:rsidR="00774AA5" w:rsidRPr="00780655">
              <w:rPr>
                <w:rFonts w:cs="Times New Roman"/>
              </w:rPr>
              <w:t xml:space="preserve">urodytas </w:t>
            </w:r>
            <w:r w:rsidR="00C47599" w:rsidRPr="00780655">
              <w:rPr>
                <w:rFonts w:cs="Times New Roman"/>
              </w:rPr>
              <w:t>s</w:t>
            </w:r>
            <w:r w:rsidR="00774AA5" w:rsidRPr="00780655">
              <w:rPr>
                <w:rFonts w:cs="Times New Roman"/>
              </w:rPr>
              <w:t xml:space="preserve">kelbime </w:t>
            </w:r>
          </w:p>
        </w:tc>
        <w:tc>
          <w:tcPr>
            <w:tcW w:w="2954" w:type="dxa"/>
            <w:shd w:val="clear" w:color="auto" w:fill="auto"/>
            <w:tcMar>
              <w:top w:w="0" w:type="dxa"/>
              <w:left w:w="108" w:type="dxa"/>
              <w:bottom w:w="0" w:type="dxa"/>
              <w:right w:w="108" w:type="dxa"/>
            </w:tcMar>
          </w:tcPr>
          <w:p w14:paraId="2F4DD280" w14:textId="52470CF9" w:rsidR="00774AA5" w:rsidRPr="009A0F53" w:rsidRDefault="00901A9B" w:rsidP="00593F3E">
            <w:pPr>
              <w:spacing w:after="0" w:line="240" w:lineRule="auto"/>
              <w:rPr>
                <w:rFonts w:cstheme="minorHAnsi"/>
                <w:iCs/>
              </w:rPr>
            </w:pPr>
            <w:r>
              <w:rPr>
                <w:rFonts w:cstheme="minorHAnsi"/>
              </w:rPr>
              <w:t>Perkančioji organizacija</w:t>
            </w:r>
            <w:r w:rsidR="00774AA5" w:rsidRPr="001D68D2">
              <w:rPr>
                <w:rFonts w:cstheme="minorHAnsi"/>
              </w:rPr>
              <w:t xml:space="preserve"> turi teisę pratęsti pasiūlymų pateikimo terminą.</w:t>
            </w:r>
          </w:p>
        </w:tc>
      </w:tr>
      <w:tr w:rsidR="00774AA5" w:rsidRPr="00780655" w14:paraId="43A3D157" w14:textId="77777777" w:rsidTr="127DD6E8">
        <w:trPr>
          <w:trHeight w:val="20"/>
        </w:trPr>
        <w:tc>
          <w:tcPr>
            <w:tcW w:w="726" w:type="dxa"/>
            <w:shd w:val="clear" w:color="auto" w:fill="auto"/>
            <w:tcMar>
              <w:top w:w="0" w:type="dxa"/>
              <w:left w:w="108" w:type="dxa"/>
              <w:bottom w:w="0" w:type="dxa"/>
              <w:right w:w="108" w:type="dxa"/>
            </w:tcMar>
          </w:tcPr>
          <w:p w14:paraId="7A16E78C" w14:textId="77777777" w:rsidR="00774AA5" w:rsidRPr="00780655" w:rsidRDefault="006932C2" w:rsidP="006932C2">
            <w:pPr>
              <w:keepNext/>
              <w:spacing w:after="0" w:line="240" w:lineRule="auto"/>
              <w:rPr>
                <w:rFonts w:cstheme="minorHAnsi"/>
                <w:bCs/>
              </w:rPr>
            </w:pPr>
            <w:r w:rsidRPr="00780655">
              <w:rPr>
                <w:rFonts w:cstheme="minorHAnsi"/>
                <w:bCs/>
              </w:rPr>
              <w:t>2.</w:t>
            </w:r>
          </w:p>
        </w:tc>
        <w:tc>
          <w:tcPr>
            <w:tcW w:w="2531" w:type="dxa"/>
            <w:shd w:val="clear" w:color="auto" w:fill="auto"/>
            <w:tcMar>
              <w:top w:w="0" w:type="dxa"/>
              <w:left w:w="108" w:type="dxa"/>
              <w:bottom w:w="0" w:type="dxa"/>
              <w:right w:w="108" w:type="dxa"/>
            </w:tcMar>
          </w:tcPr>
          <w:p w14:paraId="5BBDD128" w14:textId="77777777" w:rsidR="00774AA5" w:rsidRPr="00780655" w:rsidRDefault="00774AA5" w:rsidP="0003169B">
            <w:pPr>
              <w:keepNext/>
              <w:spacing w:after="0" w:line="240" w:lineRule="auto"/>
              <w:rPr>
                <w:rFonts w:cstheme="minorHAnsi"/>
                <w:sz w:val="22"/>
                <w:szCs w:val="22"/>
              </w:rPr>
            </w:pPr>
            <w:r w:rsidRPr="00780655">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1C0DC992" w14:textId="77777777" w:rsidR="00774AA5" w:rsidRPr="00780655" w:rsidRDefault="00774AA5" w:rsidP="0003169B">
            <w:pPr>
              <w:spacing w:after="0" w:line="240" w:lineRule="auto"/>
              <w:rPr>
                <w:rFonts w:cstheme="minorHAnsi"/>
              </w:rPr>
            </w:pPr>
            <w:r w:rsidRPr="00780655">
              <w:rPr>
                <w:rFonts w:cstheme="minorHAnsi"/>
              </w:rPr>
              <w:t xml:space="preserve">Pradedamas ne anksčiau nei </w:t>
            </w:r>
            <w:r w:rsidRPr="00780655">
              <w:rPr>
                <w:rFonts w:cstheme="minorHAnsi"/>
                <w:color w:val="000000" w:themeColor="text1"/>
              </w:rPr>
              <w:t xml:space="preserve">po </w:t>
            </w:r>
            <w:r w:rsidR="001C13BD">
              <w:rPr>
                <w:rFonts w:cstheme="minorHAnsi"/>
                <w:color w:val="000000" w:themeColor="text1"/>
              </w:rPr>
              <w:t xml:space="preserve">30 </w:t>
            </w:r>
            <w:r w:rsidRPr="00780655">
              <w:rPr>
                <w:rFonts w:cstheme="minorHAnsi"/>
                <w:color w:val="000000" w:themeColor="text1"/>
              </w:rPr>
              <w:t>minučių</w:t>
            </w:r>
            <w:r w:rsidRPr="00780655">
              <w:rPr>
                <w:rFonts w:cstheme="minorHAnsi"/>
              </w:rPr>
              <w:t xml:space="preserve"> po pasiūlymų pateikimo termino pabaigos</w:t>
            </w:r>
          </w:p>
        </w:tc>
        <w:tc>
          <w:tcPr>
            <w:tcW w:w="2954" w:type="dxa"/>
            <w:shd w:val="clear" w:color="auto" w:fill="auto"/>
            <w:tcMar>
              <w:top w:w="0" w:type="dxa"/>
              <w:left w:w="108" w:type="dxa"/>
              <w:bottom w:w="0" w:type="dxa"/>
              <w:right w:w="108" w:type="dxa"/>
            </w:tcMar>
          </w:tcPr>
          <w:p w14:paraId="57FA97F1" w14:textId="77777777" w:rsidR="00774AA5" w:rsidRPr="00780655" w:rsidRDefault="00774AA5" w:rsidP="0003169B">
            <w:pPr>
              <w:spacing w:after="0" w:line="240" w:lineRule="auto"/>
              <w:rPr>
                <w:rFonts w:cstheme="minorHAnsi"/>
                <w:iCs/>
              </w:rPr>
            </w:pPr>
          </w:p>
        </w:tc>
      </w:tr>
      <w:tr w:rsidR="00774AA5" w:rsidRPr="00780655" w14:paraId="272DECC9" w14:textId="77777777" w:rsidTr="127DD6E8">
        <w:trPr>
          <w:trHeight w:val="20"/>
        </w:trPr>
        <w:tc>
          <w:tcPr>
            <w:tcW w:w="726" w:type="dxa"/>
            <w:shd w:val="clear" w:color="auto" w:fill="auto"/>
            <w:tcMar>
              <w:top w:w="0" w:type="dxa"/>
              <w:left w:w="108" w:type="dxa"/>
              <w:bottom w:w="0" w:type="dxa"/>
              <w:right w:w="108" w:type="dxa"/>
            </w:tcMar>
          </w:tcPr>
          <w:p w14:paraId="7EA2D9CF" w14:textId="77777777" w:rsidR="00774AA5" w:rsidRPr="00780655" w:rsidRDefault="006932C2" w:rsidP="006932C2">
            <w:pPr>
              <w:keepNext/>
              <w:spacing w:after="0" w:line="240" w:lineRule="auto"/>
              <w:rPr>
                <w:rFonts w:cstheme="minorHAnsi"/>
                <w:bCs/>
              </w:rPr>
            </w:pPr>
            <w:r w:rsidRPr="00780655">
              <w:rPr>
                <w:rFonts w:cstheme="minorHAnsi"/>
                <w:bCs/>
              </w:rPr>
              <w:t>3.</w:t>
            </w:r>
          </w:p>
        </w:tc>
        <w:tc>
          <w:tcPr>
            <w:tcW w:w="2531" w:type="dxa"/>
            <w:shd w:val="clear" w:color="auto" w:fill="auto"/>
            <w:tcMar>
              <w:top w:w="0" w:type="dxa"/>
              <w:left w:w="108" w:type="dxa"/>
              <w:bottom w:w="0" w:type="dxa"/>
              <w:right w:w="108" w:type="dxa"/>
            </w:tcMar>
          </w:tcPr>
          <w:p w14:paraId="488AC6EC" w14:textId="77777777" w:rsidR="00774AA5" w:rsidRPr="00780655" w:rsidRDefault="00774AA5" w:rsidP="0003169B">
            <w:pPr>
              <w:keepNext/>
              <w:spacing w:after="0" w:line="240" w:lineRule="auto"/>
              <w:rPr>
                <w:rFonts w:cstheme="minorHAnsi"/>
                <w:bCs/>
              </w:rPr>
            </w:pPr>
            <w:r w:rsidRPr="00780655">
              <w:rPr>
                <w:rFonts w:cstheme="minorHAnsi"/>
              </w:rPr>
              <w:t xml:space="preserve">Prašymą paaiškinti, patikslinti pirkimo </w:t>
            </w:r>
            <w:r w:rsidR="00EF5E21" w:rsidRPr="00780655">
              <w:rPr>
                <w:rFonts w:cstheme="minorHAnsi"/>
              </w:rPr>
              <w:t>sąlygas</w:t>
            </w:r>
            <w:r w:rsidRPr="00780655">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0EFE14CB" w14:textId="77777777" w:rsidR="00774AA5" w:rsidRPr="00B708E5" w:rsidRDefault="00B25867" w:rsidP="0003169B">
            <w:pPr>
              <w:spacing w:after="0" w:line="240" w:lineRule="auto"/>
              <w:rPr>
                <w:rFonts w:cstheme="minorHAnsi"/>
              </w:rPr>
            </w:pPr>
            <w:r w:rsidRPr="00B708E5">
              <w:rPr>
                <w:rFonts w:cstheme="minorHAnsi"/>
                <w:sz w:val="22"/>
                <w:szCs w:val="22"/>
              </w:rPr>
              <w:t xml:space="preserve">6 (šešios) </w:t>
            </w:r>
            <w:r w:rsidR="005F17E7" w:rsidRPr="00B708E5">
              <w:rPr>
                <w:rFonts w:cstheme="minorHAnsi"/>
              </w:rPr>
              <w:t>dien</w:t>
            </w:r>
            <w:r w:rsidRPr="00B708E5">
              <w:rPr>
                <w:rFonts w:cstheme="minorHAnsi"/>
              </w:rPr>
              <w:t>os</w:t>
            </w:r>
            <w:r w:rsidR="005F17E7" w:rsidRPr="00B708E5">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4470670B" w14:textId="77777777" w:rsidR="00774AA5" w:rsidRPr="00780655" w:rsidRDefault="00774AA5" w:rsidP="00424668">
            <w:pPr>
              <w:spacing w:after="0" w:line="240" w:lineRule="auto"/>
              <w:rPr>
                <w:rFonts w:cstheme="minorHAnsi"/>
                <w:iCs/>
                <w:color w:val="7030A0"/>
              </w:rPr>
            </w:pPr>
          </w:p>
        </w:tc>
      </w:tr>
      <w:tr w:rsidR="00774AA5" w:rsidRPr="00780655" w14:paraId="292A50B1" w14:textId="77777777" w:rsidTr="127DD6E8">
        <w:trPr>
          <w:trHeight w:val="20"/>
        </w:trPr>
        <w:tc>
          <w:tcPr>
            <w:tcW w:w="726" w:type="dxa"/>
            <w:shd w:val="clear" w:color="auto" w:fill="auto"/>
            <w:tcMar>
              <w:top w:w="0" w:type="dxa"/>
              <w:left w:w="108" w:type="dxa"/>
              <w:bottom w:w="0" w:type="dxa"/>
              <w:right w:w="108" w:type="dxa"/>
            </w:tcMar>
          </w:tcPr>
          <w:p w14:paraId="27E1A20E" w14:textId="6A6DB103" w:rsidR="00774AA5" w:rsidRPr="003C4D34" w:rsidRDefault="003C4D34" w:rsidP="003C4D34">
            <w:pPr>
              <w:spacing w:after="0" w:line="240" w:lineRule="auto"/>
              <w:rPr>
                <w:rFonts w:cstheme="minorHAnsi"/>
                <w:bCs/>
              </w:rPr>
            </w:pPr>
            <w:r>
              <w:rPr>
                <w:rFonts w:cstheme="minorHAnsi"/>
                <w:bCs/>
              </w:rPr>
              <w:t>4.</w:t>
            </w:r>
          </w:p>
        </w:tc>
        <w:tc>
          <w:tcPr>
            <w:tcW w:w="2531" w:type="dxa"/>
            <w:shd w:val="clear" w:color="auto" w:fill="auto"/>
            <w:tcMar>
              <w:top w:w="0" w:type="dxa"/>
              <w:left w:w="108" w:type="dxa"/>
              <w:bottom w:w="0" w:type="dxa"/>
              <w:right w:w="108" w:type="dxa"/>
            </w:tcMar>
          </w:tcPr>
          <w:p w14:paraId="1612AE0F" w14:textId="71AD5235" w:rsidR="00774AA5" w:rsidRPr="00780655" w:rsidRDefault="00901A9B" w:rsidP="0003169B">
            <w:pPr>
              <w:spacing w:after="0" w:line="240" w:lineRule="auto"/>
              <w:rPr>
                <w:rFonts w:cstheme="minorHAnsi"/>
              </w:rPr>
            </w:pPr>
            <w:r>
              <w:rPr>
                <w:rFonts w:cstheme="minorHAnsi"/>
                <w:sz w:val="22"/>
                <w:szCs w:val="22"/>
              </w:rPr>
              <w:t>Perkančioji organizacija</w:t>
            </w:r>
            <w:r w:rsidR="00774AA5" w:rsidRPr="001D68D2">
              <w:rPr>
                <w:rFonts w:cstheme="minorHAnsi"/>
                <w:sz w:val="22"/>
                <w:szCs w:val="22"/>
              </w:rPr>
              <w:t xml:space="preserve"> </w:t>
            </w:r>
            <w:r w:rsidR="009B3AF8" w:rsidRPr="009A0F53">
              <w:rPr>
                <w:rFonts w:cstheme="minorHAnsi"/>
                <w:sz w:val="22"/>
                <w:szCs w:val="22"/>
              </w:rPr>
              <w:t>p</w:t>
            </w:r>
            <w:r w:rsidR="00774AA5" w:rsidRPr="00780655">
              <w:rPr>
                <w:rFonts w:cstheme="minorHAnsi"/>
                <w:sz w:val="22"/>
                <w:szCs w:val="22"/>
              </w:rPr>
              <w:t xml:space="preserve">irkimo </w:t>
            </w:r>
            <w:r w:rsidR="00EF5E21" w:rsidRPr="00780655">
              <w:rPr>
                <w:rFonts w:cstheme="minorHAnsi"/>
                <w:sz w:val="22"/>
                <w:szCs w:val="22"/>
              </w:rPr>
              <w:t>sąlygų</w:t>
            </w:r>
            <w:r w:rsidR="00774AA5" w:rsidRPr="00780655">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65AC270D" w14:textId="77777777" w:rsidR="00774AA5" w:rsidRPr="00B708E5" w:rsidRDefault="00B25867" w:rsidP="0003169B">
            <w:pPr>
              <w:spacing w:after="0" w:line="240" w:lineRule="auto"/>
              <w:rPr>
                <w:rFonts w:cstheme="minorHAnsi"/>
              </w:rPr>
            </w:pPr>
            <w:r w:rsidRPr="00B708E5">
              <w:rPr>
                <w:rFonts w:cstheme="minorHAnsi"/>
                <w:sz w:val="22"/>
                <w:szCs w:val="22"/>
              </w:rPr>
              <w:t xml:space="preserve">4 (keturios) </w:t>
            </w:r>
            <w:r w:rsidR="00CE1F13" w:rsidRPr="00B708E5">
              <w:rPr>
                <w:rFonts w:cstheme="minorHAnsi"/>
              </w:rPr>
              <w:t>dienų iki pasiūlymų pateikimo termino dienos</w:t>
            </w:r>
          </w:p>
        </w:tc>
        <w:tc>
          <w:tcPr>
            <w:tcW w:w="2954" w:type="dxa"/>
            <w:shd w:val="clear" w:color="auto" w:fill="auto"/>
            <w:tcMar>
              <w:top w:w="0" w:type="dxa"/>
              <w:left w:w="108" w:type="dxa"/>
              <w:bottom w:w="0" w:type="dxa"/>
              <w:right w:w="108" w:type="dxa"/>
            </w:tcMar>
          </w:tcPr>
          <w:p w14:paraId="18630101" w14:textId="77777777" w:rsidR="00774AA5" w:rsidRPr="00780655" w:rsidRDefault="00774AA5" w:rsidP="00CE1F13">
            <w:pPr>
              <w:spacing w:after="0" w:line="240" w:lineRule="auto"/>
              <w:rPr>
                <w:rFonts w:cstheme="minorHAnsi"/>
              </w:rPr>
            </w:pPr>
          </w:p>
        </w:tc>
      </w:tr>
      <w:tr w:rsidR="00774AA5" w:rsidRPr="00780655" w14:paraId="68A8C8C4" w14:textId="77777777" w:rsidTr="127DD6E8">
        <w:trPr>
          <w:trHeight w:val="20"/>
        </w:trPr>
        <w:tc>
          <w:tcPr>
            <w:tcW w:w="726" w:type="dxa"/>
            <w:shd w:val="clear" w:color="auto" w:fill="auto"/>
            <w:tcMar>
              <w:top w:w="0" w:type="dxa"/>
              <w:left w:w="108" w:type="dxa"/>
              <w:bottom w:w="0" w:type="dxa"/>
              <w:right w:w="108" w:type="dxa"/>
            </w:tcMar>
          </w:tcPr>
          <w:p w14:paraId="57665B29" w14:textId="12AF72A2" w:rsidR="00774AA5" w:rsidRPr="003C4D34" w:rsidRDefault="0033009C" w:rsidP="0033009C">
            <w:pPr>
              <w:spacing w:after="0" w:line="240" w:lineRule="auto"/>
              <w:rPr>
                <w:rFonts w:cstheme="minorHAnsi"/>
                <w:bCs/>
              </w:rPr>
            </w:pPr>
            <w:r>
              <w:rPr>
                <w:rFonts w:cstheme="minorHAnsi"/>
                <w:bCs/>
              </w:rPr>
              <w:t>5.</w:t>
            </w:r>
          </w:p>
        </w:tc>
        <w:tc>
          <w:tcPr>
            <w:tcW w:w="2531" w:type="dxa"/>
            <w:shd w:val="clear" w:color="auto" w:fill="auto"/>
            <w:tcMar>
              <w:top w:w="0" w:type="dxa"/>
              <w:left w:w="108" w:type="dxa"/>
              <w:bottom w:w="0" w:type="dxa"/>
              <w:right w:w="108" w:type="dxa"/>
            </w:tcMar>
          </w:tcPr>
          <w:p w14:paraId="0CC40AF7" w14:textId="77777777" w:rsidR="00774AA5" w:rsidRPr="00780655" w:rsidRDefault="00455131" w:rsidP="0003169B">
            <w:pPr>
              <w:spacing w:after="0" w:line="240" w:lineRule="auto"/>
              <w:rPr>
                <w:rFonts w:cstheme="minorHAnsi"/>
                <w:sz w:val="22"/>
                <w:szCs w:val="22"/>
              </w:rPr>
            </w:pPr>
            <w:r w:rsidRPr="00780655">
              <w:rPr>
                <w:rFonts w:cstheme="minorHAnsi"/>
                <w:sz w:val="22"/>
                <w:szCs w:val="22"/>
              </w:rPr>
              <w:t>O</w:t>
            </w:r>
            <w:r w:rsidR="00774AA5" w:rsidRPr="00780655">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57E55BC1" w14:textId="77777777" w:rsidR="00774AA5" w:rsidRPr="00B708E5" w:rsidRDefault="00774AA5" w:rsidP="0003169B">
            <w:pPr>
              <w:spacing w:after="0" w:line="240" w:lineRule="auto"/>
              <w:rPr>
                <w:rFonts w:cstheme="minorHAnsi"/>
                <w:iCs/>
              </w:rPr>
            </w:pPr>
            <w:r w:rsidRPr="00B708E5">
              <w:rPr>
                <w:rFonts w:cstheme="minorHAnsi"/>
                <w:iCs/>
              </w:rPr>
              <w:t>NETAIKOMA</w:t>
            </w:r>
          </w:p>
        </w:tc>
        <w:tc>
          <w:tcPr>
            <w:tcW w:w="2954" w:type="dxa"/>
            <w:shd w:val="clear" w:color="auto" w:fill="auto"/>
            <w:tcMar>
              <w:top w:w="0" w:type="dxa"/>
              <w:left w:w="108" w:type="dxa"/>
              <w:bottom w:w="0" w:type="dxa"/>
              <w:right w:w="108" w:type="dxa"/>
            </w:tcMar>
          </w:tcPr>
          <w:p w14:paraId="14FDD388" w14:textId="77777777" w:rsidR="00774AA5" w:rsidRPr="00780655" w:rsidRDefault="00774AA5" w:rsidP="0003169B">
            <w:pPr>
              <w:spacing w:after="0" w:line="240" w:lineRule="auto"/>
              <w:rPr>
                <w:rFonts w:cstheme="minorHAnsi"/>
              </w:rPr>
            </w:pPr>
          </w:p>
        </w:tc>
      </w:tr>
      <w:tr w:rsidR="00774AA5" w:rsidRPr="00780655" w14:paraId="65DCD123" w14:textId="77777777" w:rsidTr="127DD6E8">
        <w:trPr>
          <w:trHeight w:val="20"/>
        </w:trPr>
        <w:tc>
          <w:tcPr>
            <w:tcW w:w="726" w:type="dxa"/>
            <w:shd w:val="clear" w:color="auto" w:fill="auto"/>
            <w:tcMar>
              <w:top w:w="0" w:type="dxa"/>
              <w:left w:w="108" w:type="dxa"/>
              <w:bottom w:w="0" w:type="dxa"/>
              <w:right w:w="108" w:type="dxa"/>
            </w:tcMar>
          </w:tcPr>
          <w:p w14:paraId="2E2B0888" w14:textId="5982CED1" w:rsidR="00774AA5" w:rsidRPr="0033009C" w:rsidRDefault="0033009C" w:rsidP="0033009C">
            <w:pPr>
              <w:spacing w:after="0" w:line="240" w:lineRule="auto"/>
              <w:rPr>
                <w:rFonts w:cstheme="minorHAnsi"/>
                <w:bCs/>
              </w:rPr>
            </w:pPr>
            <w:r>
              <w:rPr>
                <w:rFonts w:cstheme="minorHAnsi"/>
                <w:bCs/>
              </w:rPr>
              <w:t>6.</w:t>
            </w:r>
          </w:p>
        </w:tc>
        <w:tc>
          <w:tcPr>
            <w:tcW w:w="2531" w:type="dxa"/>
            <w:shd w:val="clear" w:color="auto" w:fill="auto"/>
            <w:tcMar>
              <w:top w:w="0" w:type="dxa"/>
              <w:left w:w="108" w:type="dxa"/>
              <w:bottom w:w="0" w:type="dxa"/>
              <w:right w:w="108" w:type="dxa"/>
            </w:tcMar>
          </w:tcPr>
          <w:p w14:paraId="43F31083" w14:textId="710595EC" w:rsidR="00774AA5" w:rsidRPr="00780655" w:rsidRDefault="00901A9B" w:rsidP="0003169B">
            <w:pPr>
              <w:spacing w:after="0" w:line="240" w:lineRule="auto"/>
              <w:rPr>
                <w:rFonts w:cstheme="minorHAnsi"/>
              </w:rPr>
            </w:pPr>
            <w:r>
              <w:rPr>
                <w:rFonts w:cstheme="minorHAnsi"/>
              </w:rPr>
              <w:t>Perkančioji organizacija</w:t>
            </w:r>
            <w:r w:rsidR="00774AA5" w:rsidRPr="001D68D2">
              <w:rPr>
                <w:rFonts w:cstheme="minorHAnsi"/>
              </w:rPr>
              <w:t xml:space="preserve"> rengs susitikimus su tiekėjais dėl pirkimo </w:t>
            </w:r>
            <w:r w:rsidR="006932C2" w:rsidRPr="009A0F53">
              <w:rPr>
                <w:rFonts w:cstheme="minorHAnsi"/>
              </w:rPr>
              <w:t>sąlygų</w:t>
            </w:r>
            <w:r w:rsidR="00774AA5" w:rsidRPr="00780655">
              <w:rPr>
                <w:rFonts w:cstheme="minorHAnsi"/>
              </w:rPr>
              <w:t xml:space="preserve"> paaiškinimo</w:t>
            </w:r>
          </w:p>
        </w:tc>
        <w:tc>
          <w:tcPr>
            <w:tcW w:w="3643" w:type="dxa"/>
            <w:shd w:val="clear" w:color="auto" w:fill="auto"/>
            <w:tcMar>
              <w:top w:w="0" w:type="dxa"/>
              <w:left w:w="108" w:type="dxa"/>
              <w:bottom w:w="0" w:type="dxa"/>
              <w:right w:w="108" w:type="dxa"/>
            </w:tcMar>
          </w:tcPr>
          <w:p w14:paraId="5ECD59E3" w14:textId="77777777" w:rsidR="00774AA5" w:rsidRPr="00B708E5" w:rsidRDefault="00774AA5" w:rsidP="0003169B">
            <w:pPr>
              <w:spacing w:after="0" w:line="240" w:lineRule="auto"/>
              <w:rPr>
                <w:rFonts w:cstheme="minorHAnsi"/>
                <w:iCs/>
              </w:rPr>
            </w:pPr>
            <w:r w:rsidRPr="00B708E5">
              <w:rPr>
                <w:rFonts w:cstheme="minorHAnsi"/>
                <w:iCs/>
              </w:rPr>
              <w:t>NETAIKOMA</w:t>
            </w:r>
          </w:p>
        </w:tc>
        <w:tc>
          <w:tcPr>
            <w:tcW w:w="2954" w:type="dxa"/>
            <w:shd w:val="clear" w:color="auto" w:fill="auto"/>
            <w:tcMar>
              <w:top w:w="0" w:type="dxa"/>
              <w:left w:w="108" w:type="dxa"/>
              <w:bottom w:w="0" w:type="dxa"/>
              <w:right w:w="108" w:type="dxa"/>
            </w:tcMar>
          </w:tcPr>
          <w:p w14:paraId="06FE53AD" w14:textId="77777777" w:rsidR="00774AA5" w:rsidRPr="00780655" w:rsidRDefault="00774AA5" w:rsidP="0003169B">
            <w:pPr>
              <w:spacing w:after="0" w:line="240" w:lineRule="auto"/>
              <w:rPr>
                <w:rFonts w:cstheme="minorHAnsi"/>
              </w:rPr>
            </w:pPr>
          </w:p>
        </w:tc>
      </w:tr>
      <w:tr w:rsidR="00774AA5" w:rsidRPr="00780655" w14:paraId="2E134396" w14:textId="77777777" w:rsidTr="127DD6E8">
        <w:trPr>
          <w:trHeight w:val="20"/>
        </w:trPr>
        <w:tc>
          <w:tcPr>
            <w:tcW w:w="726" w:type="dxa"/>
            <w:shd w:val="clear" w:color="auto" w:fill="auto"/>
            <w:tcMar>
              <w:top w:w="0" w:type="dxa"/>
              <w:left w:w="108" w:type="dxa"/>
              <w:bottom w:w="0" w:type="dxa"/>
              <w:right w:w="108" w:type="dxa"/>
            </w:tcMar>
          </w:tcPr>
          <w:p w14:paraId="63501BE1" w14:textId="08A0B42B" w:rsidR="00774AA5" w:rsidRPr="00DB1620" w:rsidRDefault="00DB1620" w:rsidP="00DB1620">
            <w:pPr>
              <w:spacing w:after="0" w:line="240" w:lineRule="auto"/>
              <w:rPr>
                <w:rFonts w:cstheme="minorHAnsi"/>
                <w:bCs/>
              </w:rPr>
            </w:pPr>
            <w:r>
              <w:rPr>
                <w:rFonts w:cstheme="minorHAnsi"/>
                <w:bCs/>
              </w:rPr>
              <w:t>7.</w:t>
            </w:r>
          </w:p>
        </w:tc>
        <w:tc>
          <w:tcPr>
            <w:tcW w:w="2531" w:type="dxa"/>
            <w:shd w:val="clear" w:color="auto" w:fill="auto"/>
            <w:tcMar>
              <w:top w:w="0" w:type="dxa"/>
              <w:left w:w="108" w:type="dxa"/>
              <w:bottom w:w="0" w:type="dxa"/>
              <w:right w:w="108" w:type="dxa"/>
            </w:tcMar>
          </w:tcPr>
          <w:p w14:paraId="134A83B9" w14:textId="77777777" w:rsidR="00774AA5" w:rsidRPr="00780655" w:rsidRDefault="00774AA5" w:rsidP="0003169B">
            <w:pPr>
              <w:spacing w:after="0" w:line="240" w:lineRule="auto"/>
            </w:pPr>
            <w:r w:rsidRPr="00780655">
              <w:t>Tiekėjai turi pateikti prekių pavyzdžius</w:t>
            </w:r>
          </w:p>
        </w:tc>
        <w:tc>
          <w:tcPr>
            <w:tcW w:w="3643" w:type="dxa"/>
            <w:shd w:val="clear" w:color="auto" w:fill="auto"/>
            <w:tcMar>
              <w:top w:w="0" w:type="dxa"/>
              <w:left w:w="108" w:type="dxa"/>
              <w:bottom w:w="0" w:type="dxa"/>
              <w:right w:w="108" w:type="dxa"/>
            </w:tcMar>
          </w:tcPr>
          <w:p w14:paraId="2CAC02C9" w14:textId="77777777" w:rsidR="00774AA5" w:rsidRPr="00B708E5" w:rsidRDefault="00774AA5" w:rsidP="0003169B">
            <w:pPr>
              <w:pStyle w:val="Body2"/>
              <w:spacing w:after="0"/>
              <w:rPr>
                <w:rFonts w:asciiTheme="minorHAnsi" w:hAnsiTheme="minorHAnsi" w:cstheme="minorHAnsi"/>
                <w:color w:val="auto"/>
                <w:lang w:val="lt-LT"/>
              </w:rPr>
            </w:pPr>
            <w:r w:rsidRPr="00B708E5">
              <w:rPr>
                <w:rFonts w:asciiTheme="minorHAnsi" w:hAnsiTheme="minorHAnsi" w:cstheme="minorHAnsi"/>
                <w:color w:val="auto"/>
                <w:lang w:val="lt-LT"/>
              </w:rPr>
              <w:t>NETAIKOMA</w:t>
            </w:r>
          </w:p>
          <w:p w14:paraId="5DF3A3CC" w14:textId="77777777" w:rsidR="00774AA5" w:rsidRPr="00B708E5" w:rsidRDefault="00955067" w:rsidP="0003169B">
            <w:pPr>
              <w:spacing w:after="0" w:line="240" w:lineRule="auto"/>
              <w:rPr>
                <w:rFonts w:cstheme="minorHAnsi"/>
                <w:iCs/>
              </w:rPr>
            </w:pPr>
            <w:r w:rsidRPr="00B708E5">
              <w:rPr>
                <w:rFonts w:cstheme="minorHAnsi"/>
                <w:i/>
                <w:iCs/>
              </w:rPr>
              <w:t xml:space="preserve"> </w:t>
            </w:r>
          </w:p>
        </w:tc>
        <w:tc>
          <w:tcPr>
            <w:tcW w:w="2954" w:type="dxa"/>
            <w:shd w:val="clear" w:color="auto" w:fill="auto"/>
            <w:tcMar>
              <w:top w:w="0" w:type="dxa"/>
              <w:left w:w="108" w:type="dxa"/>
              <w:bottom w:w="0" w:type="dxa"/>
              <w:right w:w="108" w:type="dxa"/>
            </w:tcMar>
          </w:tcPr>
          <w:p w14:paraId="66DFAD96" w14:textId="77777777" w:rsidR="00774AA5" w:rsidRPr="00780655" w:rsidRDefault="00774AA5" w:rsidP="0003169B">
            <w:pPr>
              <w:spacing w:after="0" w:line="240" w:lineRule="auto"/>
              <w:rPr>
                <w:rFonts w:cstheme="minorHAnsi"/>
              </w:rPr>
            </w:pPr>
          </w:p>
        </w:tc>
      </w:tr>
      <w:tr w:rsidR="00774AA5" w:rsidRPr="00780655" w14:paraId="7DD0F7E8" w14:textId="77777777" w:rsidTr="127DD6E8">
        <w:trPr>
          <w:trHeight w:val="20"/>
        </w:trPr>
        <w:tc>
          <w:tcPr>
            <w:tcW w:w="726" w:type="dxa"/>
            <w:shd w:val="clear" w:color="auto" w:fill="auto"/>
            <w:tcMar>
              <w:top w:w="0" w:type="dxa"/>
              <w:left w:w="108" w:type="dxa"/>
              <w:bottom w:w="0" w:type="dxa"/>
              <w:right w:w="108" w:type="dxa"/>
            </w:tcMar>
          </w:tcPr>
          <w:p w14:paraId="3414A124" w14:textId="47BADE84" w:rsidR="00774AA5" w:rsidRPr="00DB1620" w:rsidRDefault="00DB1620" w:rsidP="00DB1620">
            <w:pPr>
              <w:spacing w:after="0" w:line="240" w:lineRule="auto"/>
              <w:rPr>
                <w:rFonts w:cstheme="minorHAnsi"/>
                <w:bCs/>
              </w:rPr>
            </w:pPr>
            <w:r>
              <w:rPr>
                <w:rFonts w:cstheme="minorHAnsi"/>
                <w:bCs/>
              </w:rPr>
              <w:t>8.</w:t>
            </w:r>
          </w:p>
        </w:tc>
        <w:tc>
          <w:tcPr>
            <w:tcW w:w="2531" w:type="dxa"/>
            <w:shd w:val="clear" w:color="auto" w:fill="auto"/>
            <w:tcMar>
              <w:top w:w="0" w:type="dxa"/>
              <w:left w:w="108" w:type="dxa"/>
              <w:bottom w:w="0" w:type="dxa"/>
              <w:right w:w="108" w:type="dxa"/>
            </w:tcMar>
          </w:tcPr>
          <w:p w14:paraId="1676BF24" w14:textId="77777777" w:rsidR="00774AA5" w:rsidRPr="00780655" w:rsidRDefault="00774AA5" w:rsidP="0003169B">
            <w:pPr>
              <w:spacing w:after="0" w:line="240" w:lineRule="auto"/>
              <w:rPr>
                <w:rFonts w:cstheme="minorHAnsi"/>
                <w:bCs/>
              </w:rPr>
            </w:pPr>
            <w:r w:rsidRPr="00780655">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648F927B" w14:textId="77777777" w:rsidR="00774AA5" w:rsidRPr="00B708E5" w:rsidRDefault="00AC3387" w:rsidP="0003169B">
            <w:pPr>
              <w:spacing w:after="0" w:line="240" w:lineRule="auto"/>
              <w:rPr>
                <w:rFonts w:cstheme="minorHAnsi"/>
                <w:iCs/>
              </w:rPr>
            </w:pPr>
            <w:r w:rsidRPr="00A27C5A">
              <w:rPr>
                <w:rFonts w:cstheme="minorHAnsi"/>
                <w:b/>
                <w:bCs/>
                <w:iCs/>
              </w:rPr>
              <w:t>120</w:t>
            </w:r>
            <w:r w:rsidR="00774AA5" w:rsidRPr="00A27C5A">
              <w:rPr>
                <w:rFonts w:cstheme="minorHAnsi"/>
                <w:b/>
                <w:bCs/>
                <w:iCs/>
              </w:rPr>
              <w:t xml:space="preserve"> (</w:t>
            </w:r>
            <w:r w:rsidRPr="00A27C5A">
              <w:rPr>
                <w:rFonts w:cstheme="minorHAnsi"/>
                <w:b/>
                <w:bCs/>
                <w:iCs/>
              </w:rPr>
              <w:t>šimtas dvidešimt</w:t>
            </w:r>
            <w:r w:rsidR="00774AA5" w:rsidRPr="00A27C5A">
              <w:rPr>
                <w:rFonts w:cstheme="minorHAnsi"/>
                <w:b/>
                <w:bCs/>
                <w:iCs/>
              </w:rPr>
              <w:t>)</w:t>
            </w:r>
            <w:r w:rsidR="00774AA5" w:rsidRPr="00B708E5">
              <w:rPr>
                <w:rFonts w:cstheme="minorHAnsi"/>
                <w:iCs/>
              </w:rPr>
              <w:t xml:space="preserve"> dienų nuo pasiūlymų pateikimo galutinio termino pabaigos</w:t>
            </w:r>
          </w:p>
        </w:tc>
        <w:tc>
          <w:tcPr>
            <w:tcW w:w="2954" w:type="dxa"/>
            <w:shd w:val="clear" w:color="auto" w:fill="auto"/>
            <w:tcMar>
              <w:top w:w="0" w:type="dxa"/>
              <w:left w:w="108" w:type="dxa"/>
              <w:bottom w:w="0" w:type="dxa"/>
              <w:right w:w="108" w:type="dxa"/>
            </w:tcMar>
          </w:tcPr>
          <w:p w14:paraId="72F360AE" w14:textId="77777777" w:rsidR="00774AA5" w:rsidRPr="00780655" w:rsidRDefault="00774AA5" w:rsidP="0003169B">
            <w:pPr>
              <w:spacing w:after="0" w:line="240" w:lineRule="auto"/>
              <w:rPr>
                <w:rFonts w:cstheme="minorHAnsi"/>
              </w:rPr>
            </w:pPr>
          </w:p>
        </w:tc>
      </w:tr>
      <w:tr w:rsidR="00774AA5" w:rsidRPr="00780655" w14:paraId="50F71124" w14:textId="77777777" w:rsidTr="127DD6E8">
        <w:trPr>
          <w:trHeight w:val="20"/>
        </w:trPr>
        <w:tc>
          <w:tcPr>
            <w:tcW w:w="726" w:type="dxa"/>
            <w:shd w:val="clear" w:color="auto" w:fill="auto"/>
            <w:tcMar>
              <w:top w:w="0" w:type="dxa"/>
              <w:left w:w="108" w:type="dxa"/>
              <w:bottom w:w="0" w:type="dxa"/>
              <w:right w:w="108" w:type="dxa"/>
            </w:tcMar>
          </w:tcPr>
          <w:p w14:paraId="54C3737E" w14:textId="65A2ED7A" w:rsidR="00774AA5" w:rsidRPr="00780655" w:rsidRDefault="00DB1620" w:rsidP="00DB1620">
            <w:pPr>
              <w:spacing w:after="0" w:line="240" w:lineRule="auto"/>
            </w:pPr>
            <w:r>
              <w:t>9.</w:t>
            </w:r>
          </w:p>
        </w:tc>
        <w:tc>
          <w:tcPr>
            <w:tcW w:w="2531" w:type="dxa"/>
            <w:shd w:val="clear" w:color="auto" w:fill="auto"/>
            <w:tcMar>
              <w:top w:w="0" w:type="dxa"/>
              <w:left w:w="108" w:type="dxa"/>
              <w:bottom w:w="0" w:type="dxa"/>
              <w:right w:w="108" w:type="dxa"/>
            </w:tcMar>
          </w:tcPr>
          <w:p w14:paraId="69329E7C" w14:textId="2F3602E8" w:rsidR="00774AA5" w:rsidRPr="009A0F53" w:rsidRDefault="00901A9B" w:rsidP="0003169B">
            <w:pPr>
              <w:spacing w:after="0" w:line="240" w:lineRule="auto"/>
              <w:rPr>
                <w:rFonts w:cstheme="minorHAnsi"/>
                <w:bCs/>
              </w:rPr>
            </w:pPr>
            <w:r>
              <w:rPr>
                <w:rFonts w:cstheme="minorHAnsi"/>
              </w:rPr>
              <w:t>Perkančioji organizacija</w:t>
            </w:r>
            <w:r w:rsidR="00774AA5" w:rsidRPr="001D68D2">
              <w:rPr>
                <w:rFonts w:cstheme="minorHAnsi"/>
              </w:rPr>
              <w:t xml:space="preserve">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55F6E299" w14:textId="77777777" w:rsidR="00EF6436" w:rsidRPr="001F45C3" w:rsidRDefault="00774AA5" w:rsidP="0003169B">
            <w:pPr>
              <w:spacing w:after="0" w:line="240" w:lineRule="auto"/>
              <w:rPr>
                <w:rFonts w:cstheme="minorHAnsi"/>
              </w:rPr>
            </w:pPr>
            <w:r w:rsidRPr="001F45C3">
              <w:rPr>
                <w:rFonts w:cstheme="minorHAnsi"/>
                <w:iCs/>
              </w:rPr>
              <w:t xml:space="preserve">3 (tris) darbo dienas </w:t>
            </w:r>
            <w:r w:rsidRPr="001F45C3">
              <w:rPr>
                <w:rFonts w:cstheme="minorHAnsi"/>
              </w:rPr>
              <w:t>nuo prašymo gavimo dienos</w:t>
            </w:r>
          </w:p>
          <w:p w14:paraId="7B5FE277" w14:textId="77777777" w:rsidR="00774AA5" w:rsidRPr="001F45C3"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287FFC19" w14:textId="77777777" w:rsidR="00774AA5" w:rsidRPr="00780655" w:rsidRDefault="00774AA5" w:rsidP="127DD6E8">
            <w:pPr>
              <w:spacing w:after="0" w:line="240" w:lineRule="auto"/>
            </w:pPr>
          </w:p>
        </w:tc>
      </w:tr>
      <w:tr w:rsidR="00774AA5" w:rsidRPr="00780655" w14:paraId="332B3A84" w14:textId="77777777" w:rsidTr="127DD6E8">
        <w:trPr>
          <w:trHeight w:val="20"/>
        </w:trPr>
        <w:tc>
          <w:tcPr>
            <w:tcW w:w="726" w:type="dxa"/>
            <w:shd w:val="clear" w:color="auto" w:fill="auto"/>
            <w:tcMar>
              <w:top w:w="0" w:type="dxa"/>
              <w:left w:w="108" w:type="dxa"/>
              <w:bottom w:w="0" w:type="dxa"/>
              <w:right w:w="108" w:type="dxa"/>
            </w:tcMar>
          </w:tcPr>
          <w:p w14:paraId="3159658D" w14:textId="32799395" w:rsidR="00774AA5" w:rsidRPr="00DB1620" w:rsidRDefault="00DB1620" w:rsidP="00DB1620">
            <w:pPr>
              <w:spacing w:after="0" w:line="240" w:lineRule="auto"/>
              <w:rPr>
                <w:rFonts w:cstheme="minorHAnsi"/>
                <w:bCs/>
              </w:rPr>
            </w:pPr>
            <w:r>
              <w:rPr>
                <w:rFonts w:cstheme="minorHAnsi"/>
                <w:bCs/>
              </w:rPr>
              <w:t>10.</w:t>
            </w:r>
          </w:p>
        </w:tc>
        <w:tc>
          <w:tcPr>
            <w:tcW w:w="2531" w:type="dxa"/>
            <w:shd w:val="clear" w:color="auto" w:fill="auto"/>
            <w:tcMar>
              <w:top w:w="0" w:type="dxa"/>
              <w:left w:w="108" w:type="dxa"/>
              <w:bottom w:w="0" w:type="dxa"/>
              <w:right w:w="108" w:type="dxa"/>
            </w:tcMar>
          </w:tcPr>
          <w:p w14:paraId="4D999309" w14:textId="77777777" w:rsidR="00774AA5" w:rsidRPr="00780655" w:rsidRDefault="00774AA5" w:rsidP="0003169B">
            <w:pPr>
              <w:spacing w:after="0" w:line="240" w:lineRule="auto"/>
              <w:rPr>
                <w:rFonts w:cstheme="minorHAnsi"/>
                <w:bCs/>
              </w:rPr>
            </w:pPr>
            <w:r w:rsidRPr="00780655">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17AA9EAF" w14:textId="77777777" w:rsidR="006E5188" w:rsidRPr="001F45C3" w:rsidRDefault="00774AA5" w:rsidP="006E5188">
            <w:pPr>
              <w:spacing w:after="0" w:line="240" w:lineRule="auto"/>
              <w:jc w:val="both"/>
              <w:rPr>
                <w:rFonts w:cstheme="minorHAnsi"/>
              </w:rPr>
            </w:pPr>
            <w:r w:rsidRPr="001F45C3">
              <w:rPr>
                <w:rFonts w:cstheme="minorHAnsi"/>
              </w:rPr>
              <w:t>5 (penkias) darbo dienas</w:t>
            </w:r>
            <w:r w:rsidR="006E5188" w:rsidRPr="001F45C3">
              <w:rPr>
                <w:rFonts w:cstheme="minorHAnsi"/>
              </w:rPr>
              <w:t xml:space="preserve"> nuo prašymo gavimo dienos</w:t>
            </w:r>
          </w:p>
          <w:p w14:paraId="07964DF5" w14:textId="77777777" w:rsidR="00774AA5" w:rsidRPr="001F45C3" w:rsidRDefault="00774AA5" w:rsidP="0003169B">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2C397431" w14:textId="77777777" w:rsidR="00774AA5" w:rsidRPr="00780655" w:rsidRDefault="00774AA5" w:rsidP="0003169B">
            <w:pPr>
              <w:spacing w:after="0" w:line="240" w:lineRule="auto"/>
            </w:pPr>
          </w:p>
        </w:tc>
      </w:tr>
      <w:tr w:rsidR="00774AA5" w:rsidRPr="00780655" w14:paraId="083C11B4" w14:textId="77777777" w:rsidTr="127DD6E8">
        <w:trPr>
          <w:trHeight w:val="20"/>
        </w:trPr>
        <w:tc>
          <w:tcPr>
            <w:tcW w:w="726" w:type="dxa"/>
            <w:shd w:val="clear" w:color="auto" w:fill="auto"/>
            <w:tcMar>
              <w:top w:w="0" w:type="dxa"/>
              <w:left w:w="108" w:type="dxa"/>
              <w:bottom w:w="0" w:type="dxa"/>
              <w:right w:w="108" w:type="dxa"/>
            </w:tcMar>
          </w:tcPr>
          <w:p w14:paraId="1C70B512" w14:textId="58FF9930" w:rsidR="00774AA5" w:rsidRPr="00DB1620" w:rsidRDefault="00DB1620" w:rsidP="00DB1620">
            <w:pPr>
              <w:spacing w:after="0" w:line="240" w:lineRule="auto"/>
              <w:rPr>
                <w:rFonts w:cstheme="minorHAnsi"/>
                <w:bCs/>
              </w:rPr>
            </w:pPr>
            <w:r>
              <w:rPr>
                <w:rFonts w:cstheme="minorHAnsi"/>
                <w:bCs/>
              </w:rPr>
              <w:t>11.</w:t>
            </w:r>
          </w:p>
        </w:tc>
        <w:tc>
          <w:tcPr>
            <w:tcW w:w="2531" w:type="dxa"/>
            <w:shd w:val="clear" w:color="auto" w:fill="auto"/>
            <w:tcMar>
              <w:top w:w="0" w:type="dxa"/>
              <w:left w:w="108" w:type="dxa"/>
              <w:bottom w:w="0" w:type="dxa"/>
              <w:right w:w="108" w:type="dxa"/>
            </w:tcMar>
          </w:tcPr>
          <w:p w14:paraId="2ADF2239" w14:textId="79A286BA" w:rsidR="00774AA5" w:rsidRPr="009A0F53" w:rsidRDefault="00901A9B" w:rsidP="0003169B">
            <w:pPr>
              <w:spacing w:after="0" w:line="240" w:lineRule="auto"/>
              <w:rPr>
                <w:rFonts w:cstheme="minorHAnsi"/>
                <w:bCs/>
              </w:rPr>
            </w:pPr>
            <w:r>
              <w:rPr>
                <w:rFonts w:cstheme="minorHAnsi"/>
                <w:bCs/>
              </w:rPr>
              <w:t>Perkančioji organizacija</w:t>
            </w:r>
            <w:r w:rsidR="00774AA5" w:rsidRPr="001D68D2">
              <w:rPr>
                <w:rFonts w:cstheme="minorHAnsi"/>
                <w:bCs/>
              </w:rPr>
              <w:t xml:space="preserve"> informuoja pirkimo dalyvius apie EBVPD </w:t>
            </w:r>
            <w:r w:rsidR="00774AA5" w:rsidRPr="001D68D2">
              <w:rPr>
                <w:rFonts w:cstheme="minorHAnsi"/>
                <w:bCs/>
              </w:rPr>
              <w:lastRenderedPageBreak/>
              <w:t>vertinimo rezultatus ne vėliau kaip per</w:t>
            </w:r>
          </w:p>
        </w:tc>
        <w:tc>
          <w:tcPr>
            <w:tcW w:w="3643" w:type="dxa"/>
            <w:shd w:val="clear" w:color="auto" w:fill="auto"/>
            <w:tcMar>
              <w:top w:w="0" w:type="dxa"/>
              <w:left w:w="108" w:type="dxa"/>
              <w:bottom w:w="0" w:type="dxa"/>
              <w:right w:w="108" w:type="dxa"/>
            </w:tcMar>
          </w:tcPr>
          <w:p w14:paraId="4D309E67" w14:textId="77777777" w:rsidR="00774AA5" w:rsidRPr="00780655" w:rsidRDefault="00774AA5" w:rsidP="0003169B">
            <w:pPr>
              <w:spacing w:after="0" w:line="240" w:lineRule="auto"/>
              <w:rPr>
                <w:rFonts w:cstheme="minorHAnsi"/>
                <w:bCs/>
              </w:rPr>
            </w:pPr>
            <w:r w:rsidRPr="00780655">
              <w:rPr>
                <w:rFonts w:cstheme="minorHAnsi"/>
                <w:bCs/>
              </w:rPr>
              <w:lastRenderedPageBreak/>
              <w:t>3 (tris) darbo dienas nuo sprendimo priėmimo dienos</w:t>
            </w:r>
          </w:p>
        </w:tc>
        <w:tc>
          <w:tcPr>
            <w:tcW w:w="2954" w:type="dxa"/>
            <w:shd w:val="clear" w:color="auto" w:fill="auto"/>
            <w:tcMar>
              <w:top w:w="0" w:type="dxa"/>
              <w:left w:w="108" w:type="dxa"/>
              <w:bottom w:w="0" w:type="dxa"/>
              <w:right w:w="108" w:type="dxa"/>
            </w:tcMar>
          </w:tcPr>
          <w:p w14:paraId="5D39AA03" w14:textId="77777777" w:rsidR="00774AA5" w:rsidRPr="00780655" w:rsidRDefault="00774AA5" w:rsidP="0003169B">
            <w:pPr>
              <w:spacing w:after="0" w:line="240" w:lineRule="auto"/>
              <w:rPr>
                <w:rFonts w:cstheme="minorHAnsi"/>
                <w:bCs/>
              </w:rPr>
            </w:pPr>
          </w:p>
        </w:tc>
      </w:tr>
      <w:tr w:rsidR="00774AA5" w:rsidRPr="00780655" w14:paraId="22783AE2" w14:textId="77777777" w:rsidTr="127DD6E8">
        <w:trPr>
          <w:trHeight w:val="20"/>
        </w:trPr>
        <w:tc>
          <w:tcPr>
            <w:tcW w:w="726" w:type="dxa"/>
            <w:shd w:val="clear" w:color="auto" w:fill="auto"/>
            <w:tcMar>
              <w:top w:w="0" w:type="dxa"/>
              <w:left w:w="108" w:type="dxa"/>
              <w:bottom w:w="0" w:type="dxa"/>
              <w:right w:w="108" w:type="dxa"/>
            </w:tcMar>
          </w:tcPr>
          <w:p w14:paraId="037FED5A" w14:textId="023790E4" w:rsidR="00774AA5" w:rsidRPr="00DB1620" w:rsidRDefault="00DB1620" w:rsidP="00DB1620">
            <w:pPr>
              <w:spacing w:after="0" w:line="240" w:lineRule="auto"/>
              <w:rPr>
                <w:rFonts w:cstheme="minorHAnsi"/>
                <w:bCs/>
              </w:rPr>
            </w:pPr>
            <w:r>
              <w:rPr>
                <w:rFonts w:cstheme="minorHAnsi"/>
                <w:bCs/>
              </w:rPr>
              <w:t>12.</w:t>
            </w:r>
          </w:p>
        </w:tc>
        <w:tc>
          <w:tcPr>
            <w:tcW w:w="2531" w:type="dxa"/>
            <w:shd w:val="clear" w:color="auto" w:fill="auto"/>
            <w:tcMar>
              <w:top w:w="0" w:type="dxa"/>
              <w:left w:w="108" w:type="dxa"/>
              <w:bottom w:w="0" w:type="dxa"/>
              <w:right w:w="108" w:type="dxa"/>
            </w:tcMar>
          </w:tcPr>
          <w:p w14:paraId="5DC149B2" w14:textId="475B1F2C" w:rsidR="00774AA5" w:rsidRPr="00780655" w:rsidRDefault="00124550" w:rsidP="0003169B">
            <w:pPr>
              <w:spacing w:after="0" w:line="240" w:lineRule="auto"/>
              <w:rPr>
                <w:rFonts w:cstheme="minorHAnsi"/>
                <w:bCs/>
              </w:rPr>
            </w:pPr>
            <w:r>
              <w:rPr>
                <w:rFonts w:cstheme="minorHAnsi"/>
                <w:bCs/>
              </w:rPr>
              <w:t>Perkančioji organizacija</w:t>
            </w:r>
            <w:r w:rsidR="00774AA5" w:rsidRPr="001D68D2">
              <w:rPr>
                <w:rFonts w:cstheme="minorHAnsi"/>
                <w:bCs/>
              </w:rPr>
              <w:t xml:space="preserve"> pirkimo dalyviams praneša apie priimtą sprendimą nustatyti laimėjusį pasiūlymą, </w:t>
            </w:r>
            <w:r w:rsidR="00774AA5" w:rsidRPr="009A0F53">
              <w:rPr>
                <w:rFonts w:cstheme="minorHAnsi"/>
              </w:rPr>
              <w:t>dėl kurio bus sudaroma</w:t>
            </w:r>
            <w:r w:rsidR="00774AA5" w:rsidRPr="00780655">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5B350DC0" w14:textId="77777777" w:rsidR="00774AA5" w:rsidRPr="00780655" w:rsidRDefault="00CC70B1" w:rsidP="0003169B">
            <w:pPr>
              <w:spacing w:after="0" w:line="240" w:lineRule="auto"/>
              <w:rPr>
                <w:rFonts w:cstheme="minorHAnsi"/>
                <w:bCs/>
              </w:rPr>
            </w:pPr>
            <w:r w:rsidRPr="00780655">
              <w:rPr>
                <w:rFonts w:cstheme="minorHAnsi"/>
                <w:bCs/>
              </w:rPr>
              <w:t>3</w:t>
            </w:r>
            <w:r w:rsidR="00774AA5" w:rsidRPr="00780655">
              <w:rPr>
                <w:rFonts w:cstheme="minorHAnsi"/>
                <w:bCs/>
              </w:rPr>
              <w:t xml:space="preserve"> (</w:t>
            </w:r>
            <w:r w:rsidR="00D707AB" w:rsidRPr="00780655">
              <w:rPr>
                <w:rFonts w:cstheme="minorHAnsi"/>
                <w:bCs/>
              </w:rPr>
              <w:t>tris</w:t>
            </w:r>
            <w:r w:rsidR="00774AA5" w:rsidRPr="00780655">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1D5D61A8" w14:textId="77777777" w:rsidR="00774AA5" w:rsidRPr="00780655" w:rsidRDefault="00774AA5" w:rsidP="0003169B">
            <w:pPr>
              <w:spacing w:after="0" w:line="240" w:lineRule="auto"/>
              <w:rPr>
                <w:rFonts w:cstheme="minorHAnsi"/>
              </w:rPr>
            </w:pPr>
          </w:p>
        </w:tc>
      </w:tr>
      <w:tr w:rsidR="00774AA5" w:rsidRPr="00780655" w14:paraId="57767B71" w14:textId="77777777" w:rsidTr="127DD6E8">
        <w:trPr>
          <w:trHeight w:val="20"/>
        </w:trPr>
        <w:tc>
          <w:tcPr>
            <w:tcW w:w="726" w:type="dxa"/>
            <w:shd w:val="clear" w:color="auto" w:fill="auto"/>
            <w:tcMar>
              <w:top w:w="0" w:type="dxa"/>
              <w:left w:w="108" w:type="dxa"/>
              <w:bottom w:w="0" w:type="dxa"/>
              <w:right w:w="108" w:type="dxa"/>
            </w:tcMar>
          </w:tcPr>
          <w:p w14:paraId="7977A333" w14:textId="00D652A2" w:rsidR="00774AA5" w:rsidRPr="00DB1620" w:rsidRDefault="00DB1620" w:rsidP="00DB1620">
            <w:pPr>
              <w:spacing w:after="0" w:line="240" w:lineRule="auto"/>
              <w:rPr>
                <w:rFonts w:cstheme="minorHAnsi"/>
                <w:bCs/>
              </w:rPr>
            </w:pPr>
            <w:r>
              <w:rPr>
                <w:rFonts w:cstheme="minorHAnsi"/>
                <w:bCs/>
              </w:rPr>
              <w:t>13.</w:t>
            </w:r>
          </w:p>
        </w:tc>
        <w:tc>
          <w:tcPr>
            <w:tcW w:w="2531" w:type="dxa"/>
            <w:shd w:val="clear" w:color="auto" w:fill="auto"/>
            <w:tcMar>
              <w:top w:w="0" w:type="dxa"/>
              <w:left w:w="108" w:type="dxa"/>
              <w:bottom w:w="0" w:type="dxa"/>
              <w:right w:w="108" w:type="dxa"/>
            </w:tcMar>
          </w:tcPr>
          <w:p w14:paraId="7DBCD715" w14:textId="57076EA8" w:rsidR="00774AA5" w:rsidRPr="009A0F53" w:rsidRDefault="00124550" w:rsidP="0003169B">
            <w:pPr>
              <w:spacing w:after="0" w:line="240" w:lineRule="auto"/>
              <w:rPr>
                <w:rFonts w:cstheme="minorHAnsi"/>
                <w:bCs/>
              </w:rPr>
            </w:pPr>
            <w:r>
              <w:rPr>
                <w:rFonts w:cstheme="minorHAnsi"/>
                <w:bCs/>
              </w:rPr>
              <w:t>Perkančioji organizacija</w:t>
            </w:r>
            <w:r w:rsidR="00774AA5" w:rsidRPr="001D68D2">
              <w:rPr>
                <w:rFonts w:cstheme="minorHAnsi"/>
                <w:bCs/>
              </w:rPr>
              <w:t>,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50942EB3" w14:textId="77777777" w:rsidR="00774AA5" w:rsidRPr="00780655" w:rsidRDefault="00774AA5" w:rsidP="0003169B">
            <w:pPr>
              <w:spacing w:after="0" w:line="240" w:lineRule="auto"/>
              <w:rPr>
                <w:rFonts w:cstheme="minorHAnsi"/>
                <w:bCs/>
              </w:rPr>
            </w:pPr>
            <w:r w:rsidRPr="00780655">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5FD05C6C" w14:textId="77777777" w:rsidR="00774AA5" w:rsidRPr="00780655"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780655" w14:paraId="0A924001" w14:textId="77777777" w:rsidTr="127DD6E8">
        <w:trPr>
          <w:trHeight w:val="20"/>
        </w:trPr>
        <w:tc>
          <w:tcPr>
            <w:tcW w:w="726" w:type="dxa"/>
            <w:shd w:val="clear" w:color="auto" w:fill="auto"/>
            <w:tcMar>
              <w:top w:w="0" w:type="dxa"/>
              <w:left w:w="108" w:type="dxa"/>
              <w:bottom w:w="0" w:type="dxa"/>
              <w:right w:w="108" w:type="dxa"/>
            </w:tcMar>
          </w:tcPr>
          <w:p w14:paraId="776A8094" w14:textId="04024635" w:rsidR="00774AA5" w:rsidRPr="00DB1620" w:rsidRDefault="00DB1620" w:rsidP="00DB1620">
            <w:pPr>
              <w:spacing w:after="0" w:line="240" w:lineRule="auto"/>
              <w:rPr>
                <w:rFonts w:cstheme="minorHAnsi"/>
                <w:bCs/>
              </w:rPr>
            </w:pPr>
            <w:r>
              <w:rPr>
                <w:rFonts w:cstheme="minorHAnsi"/>
                <w:bCs/>
              </w:rPr>
              <w:t>14.</w:t>
            </w:r>
          </w:p>
        </w:tc>
        <w:tc>
          <w:tcPr>
            <w:tcW w:w="2531" w:type="dxa"/>
            <w:shd w:val="clear" w:color="auto" w:fill="auto"/>
            <w:tcMar>
              <w:top w:w="0" w:type="dxa"/>
              <w:left w:w="108" w:type="dxa"/>
              <w:bottom w:w="0" w:type="dxa"/>
              <w:right w:w="108" w:type="dxa"/>
            </w:tcMar>
          </w:tcPr>
          <w:p w14:paraId="4BD3A87F" w14:textId="475F4E77" w:rsidR="00774AA5" w:rsidRPr="00780655" w:rsidRDefault="00774AA5" w:rsidP="0003169B">
            <w:pPr>
              <w:spacing w:after="0" w:line="240" w:lineRule="auto"/>
              <w:rPr>
                <w:rFonts w:cstheme="minorHAnsi"/>
                <w:bCs/>
              </w:rPr>
            </w:pPr>
            <w:r w:rsidRPr="00780655">
              <w:rPr>
                <w:rFonts w:cstheme="minorHAnsi"/>
                <w:color w:val="000000"/>
                <w:shd w:val="clear" w:color="auto" w:fill="FFFFFF"/>
              </w:rPr>
              <w:t xml:space="preserve">Tiekėjas turi teisę pateikti pretenziją </w:t>
            </w:r>
            <w:r w:rsidR="006B3458">
              <w:rPr>
                <w:rFonts w:cstheme="minorHAnsi"/>
                <w:color w:val="000000"/>
                <w:shd w:val="clear" w:color="auto" w:fill="FFFFFF"/>
              </w:rPr>
              <w:t>Perkančiajai organizacijai</w:t>
            </w:r>
            <w:r w:rsidRPr="001D68D2">
              <w:rPr>
                <w:rFonts w:cstheme="minorHAnsi"/>
                <w:color w:val="000000"/>
                <w:shd w:val="clear" w:color="auto" w:fill="FFFFFF"/>
              </w:rPr>
              <w:t xml:space="preserve">, pateikti prašymą ar pareikšti ieškinį teismui </w:t>
            </w:r>
            <w:r w:rsidRPr="009A0F53">
              <w:rPr>
                <w:rFonts w:cstheme="minorHAnsi"/>
                <w:bCs/>
              </w:rPr>
              <w:t>ne vėliau kaip per</w:t>
            </w:r>
          </w:p>
        </w:tc>
        <w:tc>
          <w:tcPr>
            <w:tcW w:w="3643" w:type="dxa"/>
            <w:shd w:val="clear" w:color="auto" w:fill="auto"/>
            <w:tcMar>
              <w:top w:w="0" w:type="dxa"/>
              <w:left w:w="108" w:type="dxa"/>
              <w:bottom w:w="0" w:type="dxa"/>
              <w:right w:w="108" w:type="dxa"/>
            </w:tcMar>
          </w:tcPr>
          <w:p w14:paraId="11F3FE5C" w14:textId="77777777" w:rsidR="00CE7FDF" w:rsidRPr="00780655" w:rsidRDefault="00774AA5" w:rsidP="00CE7FDF">
            <w:pPr>
              <w:spacing w:after="0" w:line="240" w:lineRule="auto"/>
              <w:rPr>
                <w:rFonts w:cstheme="minorHAnsi"/>
              </w:rPr>
            </w:pPr>
            <w:r w:rsidRPr="00780655">
              <w:rPr>
                <w:rFonts w:cstheme="minorHAnsi"/>
              </w:rPr>
              <w:t xml:space="preserve">5 (penkias) </w:t>
            </w:r>
            <w:r w:rsidR="007A5905" w:rsidRPr="00780655">
              <w:rPr>
                <w:rFonts w:cstheme="minorHAnsi"/>
              </w:rPr>
              <w:t xml:space="preserve">darbo </w:t>
            </w:r>
            <w:r w:rsidRPr="00780655">
              <w:rPr>
                <w:rFonts w:cstheme="minorHAnsi"/>
              </w:rPr>
              <w:t>dienas</w:t>
            </w:r>
          </w:p>
          <w:p w14:paraId="5871CA50" w14:textId="77777777" w:rsidR="00D65C16" w:rsidRPr="00780655" w:rsidRDefault="00D65C16" w:rsidP="00CE7FDF">
            <w:pPr>
              <w:spacing w:after="0" w:line="240" w:lineRule="auto"/>
              <w:rPr>
                <w:rFonts w:cstheme="minorHAnsi"/>
              </w:rPr>
            </w:pPr>
          </w:p>
          <w:p w14:paraId="206B566D" w14:textId="658C6BFF" w:rsidR="006C7941" w:rsidRPr="00780655" w:rsidRDefault="00D65C16" w:rsidP="006C7941">
            <w:pPr>
              <w:spacing w:after="0" w:line="240" w:lineRule="auto"/>
              <w:jc w:val="both"/>
              <w:rPr>
                <w:rFonts w:cstheme="minorHAnsi"/>
              </w:rPr>
            </w:pPr>
            <w:r w:rsidRPr="00780655">
              <w:rPr>
                <w:rFonts w:cstheme="minorHAnsi"/>
              </w:rPr>
              <w:t xml:space="preserve">nuo </w:t>
            </w:r>
            <w:r w:rsidR="00124550">
              <w:rPr>
                <w:rFonts w:eastAsia="Arial" w:cstheme="minorHAnsi"/>
              </w:rPr>
              <w:t>Perkančiosios organizacijos</w:t>
            </w:r>
            <w:r w:rsidRPr="001D68D2">
              <w:rPr>
                <w:rFonts w:cstheme="minorHAnsi"/>
              </w:rPr>
              <w:t xml:space="preserve"> pranešimo raštu apie jos priimtą sprendimą išsiuntimo tiekėjams dienos arba nuo paskelbimo apie </w:t>
            </w:r>
            <w:r w:rsidR="00124550">
              <w:rPr>
                <w:rFonts w:eastAsia="Arial" w:cstheme="minorHAnsi"/>
              </w:rPr>
              <w:t>Perkančiosios organizacijos</w:t>
            </w:r>
            <w:r w:rsidRPr="001D68D2">
              <w:rPr>
                <w:rFonts w:cstheme="minorHAnsi"/>
              </w:rPr>
              <w:t xml:space="preserve"> priimtus sprendimus dienos, jei VPĮ nenumato reikalavimo raštu informuoti tiekėjus apie </w:t>
            </w:r>
            <w:r w:rsidRPr="009A0F53">
              <w:rPr>
                <w:rFonts w:eastAsia="Arial" w:cstheme="minorHAnsi"/>
              </w:rPr>
              <w:t xml:space="preserve"> </w:t>
            </w:r>
            <w:r w:rsidR="00124550">
              <w:rPr>
                <w:rFonts w:eastAsia="Arial" w:cstheme="minorHAnsi"/>
              </w:rPr>
              <w:t>Perkančiosios organizacijos</w:t>
            </w:r>
            <w:r w:rsidRPr="001D68D2">
              <w:rPr>
                <w:rFonts w:cstheme="minorHAnsi"/>
              </w:rPr>
              <w:t xml:space="preserve"> priimtus spren</w:t>
            </w:r>
            <w:r w:rsidRPr="009A0F53">
              <w:rPr>
                <w:rFonts w:cstheme="minorHAnsi"/>
              </w:rPr>
              <w:t>dimus;</w:t>
            </w:r>
          </w:p>
          <w:p w14:paraId="50DF54A2" w14:textId="77777777" w:rsidR="00774AA5" w:rsidRPr="00780655" w:rsidRDefault="00D65C16" w:rsidP="006C7941">
            <w:pPr>
              <w:spacing w:after="0" w:line="240" w:lineRule="auto"/>
              <w:jc w:val="both"/>
              <w:rPr>
                <w:rFonts w:cstheme="minorHAnsi"/>
              </w:rPr>
            </w:pPr>
            <w:r w:rsidRPr="00780655">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22BEBE2B" w14:textId="77777777" w:rsidR="00774AA5" w:rsidRPr="00780655" w:rsidRDefault="00774AA5" w:rsidP="0003169B">
            <w:pPr>
              <w:spacing w:after="0" w:line="240" w:lineRule="auto"/>
              <w:rPr>
                <w:rFonts w:cstheme="minorHAnsi"/>
                <w:bCs/>
              </w:rPr>
            </w:pPr>
          </w:p>
        </w:tc>
      </w:tr>
      <w:tr w:rsidR="00774AA5" w:rsidRPr="00780655" w14:paraId="09C5220D" w14:textId="77777777" w:rsidTr="127DD6E8">
        <w:trPr>
          <w:trHeight w:val="20"/>
        </w:trPr>
        <w:tc>
          <w:tcPr>
            <w:tcW w:w="726" w:type="dxa"/>
            <w:shd w:val="clear" w:color="auto" w:fill="auto"/>
            <w:tcMar>
              <w:top w:w="0" w:type="dxa"/>
              <w:left w:w="108" w:type="dxa"/>
              <w:bottom w:w="0" w:type="dxa"/>
              <w:right w:w="108" w:type="dxa"/>
            </w:tcMar>
          </w:tcPr>
          <w:p w14:paraId="27AE2BAC" w14:textId="107CD5C7" w:rsidR="00774AA5" w:rsidRPr="00DB1620" w:rsidRDefault="00DB1620" w:rsidP="00DB1620">
            <w:pPr>
              <w:spacing w:after="0" w:line="240" w:lineRule="auto"/>
              <w:rPr>
                <w:rFonts w:cstheme="minorHAnsi"/>
              </w:rPr>
            </w:pPr>
            <w:r>
              <w:rPr>
                <w:rFonts w:cstheme="minorHAnsi"/>
              </w:rPr>
              <w:t>15.</w:t>
            </w:r>
          </w:p>
        </w:tc>
        <w:tc>
          <w:tcPr>
            <w:tcW w:w="2531" w:type="dxa"/>
            <w:shd w:val="clear" w:color="auto" w:fill="auto"/>
            <w:tcMar>
              <w:top w:w="0" w:type="dxa"/>
              <w:left w:w="108" w:type="dxa"/>
              <w:bottom w:w="0" w:type="dxa"/>
              <w:right w:w="108" w:type="dxa"/>
            </w:tcMar>
          </w:tcPr>
          <w:p w14:paraId="5FCE3FFF" w14:textId="0197358C" w:rsidR="00774AA5" w:rsidRPr="009A0F53" w:rsidRDefault="00124550" w:rsidP="0003169B">
            <w:pPr>
              <w:spacing w:after="0" w:line="240" w:lineRule="auto"/>
              <w:rPr>
                <w:rFonts w:cstheme="minorHAnsi"/>
              </w:rPr>
            </w:pPr>
            <w:r>
              <w:rPr>
                <w:rFonts w:cstheme="minorHAnsi"/>
              </w:rPr>
              <w:t>Perkančioji organizacija</w:t>
            </w:r>
            <w:r w:rsidR="00774AA5" w:rsidRPr="001D68D2">
              <w:rPr>
                <w:rFonts w:cstheme="minorHAnsi"/>
              </w:rPr>
              <w:t xml:space="preserve"> privalo išnagrinėti tiekėjo pretenziją priimti motyvuotą sprendimą ir apie jį, taip </w:t>
            </w:r>
            <w:r w:rsidR="00774AA5" w:rsidRPr="009A0F53">
              <w:rPr>
                <w:rFonts w:cstheme="minorHAnsi"/>
              </w:rPr>
              <w:t>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067A03AA" w14:textId="77777777" w:rsidR="00774AA5" w:rsidRPr="00780655" w:rsidRDefault="00774AA5" w:rsidP="0003169B">
            <w:pPr>
              <w:spacing w:after="0" w:line="240" w:lineRule="auto"/>
              <w:rPr>
                <w:rFonts w:cstheme="minorHAnsi"/>
              </w:rPr>
            </w:pPr>
            <w:r w:rsidRPr="00780655">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11EB4510" w14:textId="77777777" w:rsidR="00774AA5" w:rsidRPr="00780655" w:rsidRDefault="00774AA5" w:rsidP="0003169B">
            <w:pPr>
              <w:spacing w:after="0" w:line="240" w:lineRule="auto"/>
              <w:rPr>
                <w:rFonts w:cstheme="minorHAnsi"/>
              </w:rPr>
            </w:pPr>
          </w:p>
        </w:tc>
      </w:tr>
      <w:tr w:rsidR="00774AA5" w:rsidRPr="00780655" w14:paraId="204DB3E2" w14:textId="77777777" w:rsidTr="127DD6E8">
        <w:trPr>
          <w:trHeight w:val="20"/>
        </w:trPr>
        <w:tc>
          <w:tcPr>
            <w:tcW w:w="726" w:type="dxa"/>
            <w:shd w:val="clear" w:color="auto" w:fill="auto"/>
            <w:tcMar>
              <w:top w:w="0" w:type="dxa"/>
              <w:left w:w="108" w:type="dxa"/>
              <w:bottom w:w="0" w:type="dxa"/>
              <w:right w:w="108" w:type="dxa"/>
            </w:tcMar>
          </w:tcPr>
          <w:p w14:paraId="6AB7F8C7" w14:textId="0F5B7B0C" w:rsidR="00774AA5" w:rsidRPr="00DB1620" w:rsidRDefault="00DB1620" w:rsidP="00DB1620">
            <w:pPr>
              <w:spacing w:after="0" w:line="240" w:lineRule="auto"/>
              <w:rPr>
                <w:rFonts w:cstheme="minorHAnsi"/>
                <w:bCs/>
              </w:rPr>
            </w:pPr>
            <w:r>
              <w:rPr>
                <w:rFonts w:cstheme="minorHAnsi"/>
                <w:bCs/>
              </w:rPr>
              <w:t>16.</w:t>
            </w:r>
          </w:p>
        </w:tc>
        <w:tc>
          <w:tcPr>
            <w:tcW w:w="2531" w:type="dxa"/>
            <w:shd w:val="clear" w:color="auto" w:fill="auto"/>
            <w:tcMar>
              <w:top w:w="0" w:type="dxa"/>
              <w:left w:w="108" w:type="dxa"/>
              <w:bottom w:w="0" w:type="dxa"/>
              <w:right w:w="108" w:type="dxa"/>
            </w:tcMar>
          </w:tcPr>
          <w:p w14:paraId="2ECFE301" w14:textId="6387C1F7" w:rsidR="00774AA5" w:rsidRPr="009A0F53" w:rsidRDefault="00774AA5" w:rsidP="0003169B">
            <w:pPr>
              <w:spacing w:after="0" w:line="240" w:lineRule="auto"/>
              <w:rPr>
                <w:rFonts w:cstheme="minorHAnsi"/>
                <w:bCs/>
              </w:rPr>
            </w:pPr>
            <w:r w:rsidRPr="00780655">
              <w:rPr>
                <w:rFonts w:cstheme="minorHAnsi"/>
              </w:rPr>
              <w:t xml:space="preserve">Jeigu </w:t>
            </w:r>
            <w:r w:rsidR="00124550">
              <w:rPr>
                <w:rFonts w:cstheme="minorHAnsi"/>
              </w:rPr>
              <w:t>Perkančioji organizacija</w:t>
            </w:r>
            <w:r w:rsidRPr="001D68D2">
              <w:rPr>
                <w:rFonts w:cstheme="minorHAnsi"/>
              </w:rPr>
              <w:t xml:space="preserve"> per nustatytą terminą neišnagrinėja jai pateiktos pretenzijos, tiekėjas turi teisę pateikti prašymą ar pareikšti ieškinį teismui per</w:t>
            </w:r>
            <w:r w:rsidRPr="001D68D2">
              <w:rPr>
                <w:rFonts w:cstheme="minorHAnsi"/>
                <w:bCs/>
              </w:rPr>
              <w:t xml:space="preserve"> </w:t>
            </w:r>
            <w:r w:rsidRPr="001D68D2">
              <w:rPr>
                <w:rFonts w:cstheme="minorHAnsi"/>
                <w:bCs/>
              </w:rPr>
              <w:lastRenderedPageBreak/>
              <w:t xml:space="preserve">(išskyrus ieškinį dėl sutarties pripažinimo negaliojančia) </w:t>
            </w:r>
          </w:p>
        </w:tc>
        <w:tc>
          <w:tcPr>
            <w:tcW w:w="3643" w:type="dxa"/>
            <w:shd w:val="clear" w:color="auto" w:fill="auto"/>
            <w:tcMar>
              <w:top w:w="0" w:type="dxa"/>
              <w:left w:w="108" w:type="dxa"/>
              <w:bottom w:w="0" w:type="dxa"/>
              <w:right w:w="108" w:type="dxa"/>
            </w:tcMar>
          </w:tcPr>
          <w:p w14:paraId="784468BD" w14:textId="431FBDCB" w:rsidR="00774AA5" w:rsidRPr="001D68D2" w:rsidRDefault="00774AA5" w:rsidP="0003169B">
            <w:pPr>
              <w:spacing w:after="0" w:line="240" w:lineRule="auto"/>
              <w:rPr>
                <w:rFonts w:cstheme="minorHAnsi"/>
              </w:rPr>
            </w:pPr>
            <w:r w:rsidRPr="009A0F53">
              <w:rPr>
                <w:rFonts w:cstheme="minorHAnsi"/>
              </w:rPr>
              <w:lastRenderedPageBreak/>
              <w:t xml:space="preserve">per 15 (penkiolika) dienų nuo dienos, kurią </w:t>
            </w:r>
            <w:r w:rsidR="00124550">
              <w:rPr>
                <w:rFonts w:cstheme="minorHAnsi"/>
              </w:rPr>
              <w:t>Perkančioji organizacija</w:t>
            </w:r>
            <w:r w:rsidRPr="001D68D2">
              <w:rPr>
                <w:rFonts w:cstheme="minorHAnsi"/>
              </w:rPr>
              <w:t xml:space="preserve">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73731085" w14:textId="77777777" w:rsidR="00774AA5" w:rsidRPr="009A0F53" w:rsidRDefault="00774AA5" w:rsidP="0003169B">
            <w:pPr>
              <w:spacing w:after="0" w:line="240" w:lineRule="auto"/>
              <w:rPr>
                <w:rFonts w:cstheme="minorHAnsi"/>
              </w:rPr>
            </w:pPr>
          </w:p>
        </w:tc>
      </w:tr>
      <w:tr w:rsidR="00774AA5" w:rsidRPr="00780655" w14:paraId="7E8CBCC9" w14:textId="77777777" w:rsidTr="127DD6E8">
        <w:trPr>
          <w:trHeight w:val="20"/>
        </w:trPr>
        <w:tc>
          <w:tcPr>
            <w:tcW w:w="726" w:type="dxa"/>
            <w:shd w:val="clear" w:color="auto" w:fill="auto"/>
            <w:tcMar>
              <w:top w:w="0" w:type="dxa"/>
              <w:left w:w="108" w:type="dxa"/>
              <w:bottom w:w="0" w:type="dxa"/>
              <w:right w:w="108" w:type="dxa"/>
            </w:tcMar>
          </w:tcPr>
          <w:p w14:paraId="5FFA986D" w14:textId="67E93D97" w:rsidR="00774AA5" w:rsidRPr="00DB1620" w:rsidRDefault="00DB1620" w:rsidP="00DB1620">
            <w:pPr>
              <w:spacing w:after="0" w:line="240" w:lineRule="auto"/>
              <w:rPr>
                <w:rFonts w:cstheme="minorHAnsi"/>
              </w:rPr>
            </w:pPr>
            <w:r>
              <w:rPr>
                <w:rFonts w:cstheme="minorHAnsi"/>
              </w:rPr>
              <w:t>17.</w:t>
            </w:r>
          </w:p>
        </w:tc>
        <w:tc>
          <w:tcPr>
            <w:tcW w:w="2531" w:type="dxa"/>
            <w:shd w:val="clear" w:color="auto" w:fill="auto"/>
            <w:tcMar>
              <w:top w:w="0" w:type="dxa"/>
              <w:left w:w="108" w:type="dxa"/>
              <w:bottom w:w="0" w:type="dxa"/>
              <w:right w:w="108" w:type="dxa"/>
            </w:tcMar>
          </w:tcPr>
          <w:p w14:paraId="2BB677B3" w14:textId="0B9F0164" w:rsidR="00774AA5" w:rsidRPr="001D68D2" w:rsidRDefault="00124550" w:rsidP="0003169B">
            <w:pPr>
              <w:spacing w:after="0" w:line="240" w:lineRule="auto"/>
              <w:rPr>
                <w:rFonts w:cstheme="minorHAnsi"/>
              </w:rPr>
            </w:pPr>
            <w:r>
              <w:rPr>
                <w:rFonts w:cstheme="minorHAnsi"/>
              </w:rPr>
              <w:t>Perkančioji organizacija</w:t>
            </w:r>
            <w:r w:rsidR="00774AA5" w:rsidRPr="001D68D2">
              <w:rPr>
                <w:rFonts w:cstheme="minorHAnsi"/>
              </w:rPr>
              <w:t xml:space="preserve"> negali sudaryti sutarties anksčiau kaip po</w:t>
            </w:r>
          </w:p>
        </w:tc>
        <w:tc>
          <w:tcPr>
            <w:tcW w:w="3643" w:type="dxa"/>
            <w:shd w:val="clear" w:color="auto" w:fill="auto"/>
            <w:tcMar>
              <w:top w:w="0" w:type="dxa"/>
              <w:left w:w="108" w:type="dxa"/>
              <w:bottom w:w="0" w:type="dxa"/>
              <w:right w:w="108" w:type="dxa"/>
            </w:tcMar>
          </w:tcPr>
          <w:p w14:paraId="121AC94C" w14:textId="4E813384" w:rsidR="00C07F4D" w:rsidRPr="00780655" w:rsidRDefault="00774AA5" w:rsidP="0069234F">
            <w:pPr>
              <w:spacing w:after="0" w:line="240" w:lineRule="auto"/>
              <w:jc w:val="both"/>
              <w:rPr>
                <w:rFonts w:cstheme="minorHAnsi"/>
                <w:b/>
                <w:bCs/>
                <w:i/>
                <w:iCs/>
              </w:rPr>
            </w:pPr>
            <w:r w:rsidRPr="009A0F53">
              <w:rPr>
                <w:rFonts w:cstheme="minorHAnsi"/>
                <w:bCs/>
              </w:rPr>
              <w:t xml:space="preserve">5 (penkių) </w:t>
            </w:r>
            <w:r w:rsidR="00024DB9" w:rsidRPr="009A0F53">
              <w:rPr>
                <w:rFonts w:cstheme="minorHAnsi"/>
                <w:bCs/>
              </w:rPr>
              <w:t xml:space="preserve">darbo </w:t>
            </w:r>
            <w:r w:rsidRPr="00780655">
              <w:rPr>
                <w:rFonts w:cstheme="minorHAnsi"/>
                <w:bCs/>
              </w:rPr>
              <w:t>dienų,</w:t>
            </w:r>
            <w:r w:rsidRPr="00780655">
              <w:rPr>
                <w:rFonts w:cstheme="minorHAnsi"/>
              </w:rPr>
              <w:t xml:space="preserve"> nuo pranešimo apie sprendimą sudaryti sutartį (o jei buvau gauta pretenzija – </w:t>
            </w:r>
            <w:r w:rsidRPr="00780655">
              <w:t>nuo pranešimo raštu apie jos priimtą sprendimą</w:t>
            </w:r>
            <w:r w:rsidRPr="00780655">
              <w:rPr>
                <w:rFonts w:cstheme="minorHAnsi"/>
              </w:rPr>
              <w:t xml:space="preserve"> dėl pretenzijos) išsiuntimo iš </w:t>
            </w:r>
            <w:r w:rsidR="00124550">
              <w:rPr>
                <w:rFonts w:cstheme="minorHAnsi"/>
              </w:rPr>
              <w:t>Perkančiosios organizacijos</w:t>
            </w:r>
            <w:r w:rsidRPr="001D68D2">
              <w:rPr>
                <w:rFonts w:cstheme="minorHAnsi"/>
              </w:rPr>
              <w:t xml:space="preserve">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28A93616" w14:textId="77777777" w:rsidR="00774AA5" w:rsidRPr="001728BD" w:rsidRDefault="00774AA5" w:rsidP="0003169B">
            <w:pPr>
              <w:spacing w:after="0" w:line="240" w:lineRule="auto"/>
              <w:rPr>
                <w:rFonts w:cstheme="minorHAnsi"/>
              </w:rPr>
            </w:pPr>
          </w:p>
        </w:tc>
      </w:tr>
      <w:tr w:rsidR="00451AF7" w:rsidRPr="00780655" w14:paraId="320BB97A" w14:textId="77777777" w:rsidTr="54A44937">
        <w:trPr>
          <w:trHeight w:val="20"/>
        </w:trPr>
        <w:tc>
          <w:tcPr>
            <w:tcW w:w="726" w:type="dxa"/>
            <w:shd w:val="clear" w:color="auto" w:fill="auto"/>
            <w:tcMar>
              <w:top w:w="0" w:type="dxa"/>
              <w:left w:w="108" w:type="dxa"/>
              <w:bottom w:w="0" w:type="dxa"/>
              <w:right w:w="108" w:type="dxa"/>
            </w:tcMar>
          </w:tcPr>
          <w:p w14:paraId="78336034" w14:textId="6F896B5E" w:rsidR="00F50C57" w:rsidRPr="00DB1620" w:rsidRDefault="00DB1620" w:rsidP="00DB1620">
            <w:pPr>
              <w:spacing w:after="0" w:line="240" w:lineRule="auto"/>
              <w:rPr>
                <w:rFonts w:cstheme="minorHAnsi"/>
              </w:rPr>
            </w:pPr>
            <w:r>
              <w:rPr>
                <w:rFonts w:cstheme="minorHAnsi"/>
              </w:rPr>
              <w:t>18.</w:t>
            </w:r>
          </w:p>
        </w:tc>
        <w:tc>
          <w:tcPr>
            <w:tcW w:w="2531" w:type="dxa"/>
            <w:shd w:val="clear" w:color="auto" w:fill="auto"/>
            <w:tcMar>
              <w:top w:w="0" w:type="dxa"/>
              <w:left w:w="108" w:type="dxa"/>
              <w:bottom w:w="0" w:type="dxa"/>
              <w:right w:w="108" w:type="dxa"/>
            </w:tcMar>
          </w:tcPr>
          <w:p w14:paraId="65FEAE63" w14:textId="6003F0ED" w:rsidR="00F50C57" w:rsidRPr="009A0F53" w:rsidRDefault="00F50C57" w:rsidP="0003169B">
            <w:pPr>
              <w:spacing w:after="0" w:line="240" w:lineRule="auto"/>
              <w:rPr>
                <w:rFonts w:cstheme="minorHAnsi"/>
              </w:rPr>
            </w:pPr>
            <w:r w:rsidRPr="00780655">
              <w:rPr>
                <w:rFonts w:cstheme="minorHAnsi"/>
              </w:rPr>
              <w:t xml:space="preserve">Jeigu </w:t>
            </w:r>
            <w:r w:rsidR="00F46E88" w:rsidRPr="00780655">
              <w:rPr>
                <w:iCs/>
              </w:rPr>
              <w:t xml:space="preserve">suinteresuotas dalyvis paprašys </w:t>
            </w:r>
            <w:r w:rsidR="00124550">
              <w:rPr>
                <w:iCs/>
              </w:rPr>
              <w:t>Perkančiosios organizacijos</w:t>
            </w:r>
            <w:r w:rsidR="00F46E88" w:rsidRPr="001D68D2">
              <w:rPr>
                <w:iCs/>
              </w:rPr>
              <w:t xml:space="preserve"> pateikti laimėjusį pasiūlymą</w:t>
            </w:r>
          </w:p>
        </w:tc>
        <w:tc>
          <w:tcPr>
            <w:tcW w:w="3643" w:type="dxa"/>
            <w:shd w:val="clear" w:color="auto" w:fill="auto"/>
            <w:tcMar>
              <w:top w:w="0" w:type="dxa"/>
              <w:left w:w="108" w:type="dxa"/>
              <w:bottom w:w="0" w:type="dxa"/>
              <w:right w:w="108" w:type="dxa"/>
            </w:tcMar>
          </w:tcPr>
          <w:p w14:paraId="767503C6" w14:textId="1C00D08F" w:rsidR="001B1895" w:rsidRPr="00780655" w:rsidRDefault="000B4E01" w:rsidP="00451AF7">
            <w:pPr>
              <w:spacing w:after="0" w:line="240" w:lineRule="auto"/>
              <w:jc w:val="both"/>
              <w:rPr>
                <w:rFonts w:cstheme="minorHAnsi"/>
                <w:i/>
                <w:iCs/>
                <w:color w:val="FF0000"/>
              </w:rPr>
            </w:pPr>
            <w:r w:rsidRPr="00780655">
              <w:rPr>
                <w:rFonts w:cstheme="minorHAnsi"/>
                <w:i/>
                <w:iCs/>
              </w:rPr>
              <w:t xml:space="preserve">PĮ </w:t>
            </w:r>
            <w:r w:rsidR="0067421F" w:rsidRPr="00780655">
              <w:rPr>
                <w:rFonts w:cstheme="minorHAnsi"/>
                <w:i/>
                <w:iCs/>
              </w:rPr>
              <w:t>10</w:t>
            </w:r>
            <w:r w:rsidR="0067421F">
              <w:rPr>
                <w:rFonts w:cstheme="minorHAnsi"/>
                <w:i/>
                <w:iCs/>
              </w:rPr>
              <w:t>8</w:t>
            </w:r>
            <w:r w:rsidR="0067421F" w:rsidRPr="00780655">
              <w:rPr>
                <w:rFonts w:cstheme="minorHAnsi"/>
                <w:i/>
                <w:iCs/>
              </w:rPr>
              <w:t xml:space="preserve"> </w:t>
            </w:r>
            <w:r w:rsidRPr="00780655">
              <w:rPr>
                <w:rFonts w:cstheme="minorHAnsi"/>
                <w:i/>
                <w:iCs/>
              </w:rPr>
              <w:t xml:space="preserve">straipsnio 1 dalyje nustatytas terminas ir atidėjimo terminas pratęsiami papildomam terminui, jį skaičiuojant nuo suinteresuoto dalyvio prašymo pateikti laimėjusį pasiūlymą pateikimo </w:t>
            </w:r>
            <w:r w:rsidR="006B3458">
              <w:rPr>
                <w:rFonts w:cstheme="minorHAnsi"/>
                <w:i/>
                <w:iCs/>
              </w:rPr>
              <w:t>Perkančiajai organizacijai</w:t>
            </w:r>
            <w:r w:rsidRPr="001D68D2">
              <w:rPr>
                <w:rFonts w:cstheme="minorHAnsi"/>
                <w:i/>
                <w:iCs/>
              </w:rPr>
              <w:t xml:space="preserve"> dienos iki tol, kol suinteresuotam dalyviui bus pateiktas minėtas pasiūlymas. Jeigu laimėjusio dalyvio pasiūlymas pateikiamas tą pačią dieną, kai buvo paprašyta, PĮ </w:t>
            </w:r>
            <w:r w:rsidR="0067421F" w:rsidRPr="001D68D2">
              <w:rPr>
                <w:rFonts w:cstheme="minorHAnsi"/>
                <w:i/>
                <w:iCs/>
              </w:rPr>
              <w:t>10</w:t>
            </w:r>
            <w:r w:rsidR="0067421F">
              <w:rPr>
                <w:rFonts w:cstheme="minorHAnsi"/>
                <w:i/>
                <w:iCs/>
              </w:rPr>
              <w:t>8</w:t>
            </w:r>
            <w:r w:rsidR="0067421F" w:rsidRPr="001D68D2">
              <w:rPr>
                <w:rFonts w:cstheme="minorHAnsi"/>
                <w:i/>
                <w:iCs/>
              </w:rPr>
              <w:t xml:space="preserve"> </w:t>
            </w:r>
            <w:r w:rsidRPr="001D68D2">
              <w:rPr>
                <w:rFonts w:cstheme="minorHAnsi"/>
                <w:i/>
                <w:iCs/>
              </w:rPr>
              <w:t>straipsnio 1 dalyje nustatytas terminas ir atidėjimo terminas pratę</w:t>
            </w:r>
            <w:r w:rsidRPr="009A0F53">
              <w:rPr>
                <w:rFonts w:cstheme="minorHAnsi"/>
                <w:i/>
                <w:iCs/>
              </w:rPr>
              <w:t>siami vienai darbo dienai</w:t>
            </w:r>
            <w:r w:rsidRPr="00780655">
              <w:rPr>
                <w:rFonts w:cstheme="minorHAnsi"/>
                <w:i/>
                <w:iCs/>
                <w:color w:val="FF0000"/>
              </w:rPr>
              <w:t xml:space="preserve">. </w:t>
            </w:r>
          </w:p>
          <w:p w14:paraId="021EADC8" w14:textId="77777777" w:rsidR="00ED5B78" w:rsidRPr="00780655" w:rsidRDefault="00ED5B78" w:rsidP="00451AF7">
            <w:pPr>
              <w:spacing w:after="0" w:line="240" w:lineRule="auto"/>
              <w:jc w:val="both"/>
              <w:rPr>
                <w:rFonts w:cstheme="minorHAnsi"/>
                <w:i/>
                <w:iCs/>
                <w:color w:val="FF0000"/>
              </w:rPr>
            </w:pPr>
          </w:p>
        </w:tc>
        <w:tc>
          <w:tcPr>
            <w:tcW w:w="2954" w:type="dxa"/>
            <w:shd w:val="clear" w:color="auto" w:fill="auto"/>
            <w:tcMar>
              <w:top w:w="0" w:type="dxa"/>
              <w:left w:w="108" w:type="dxa"/>
              <w:bottom w:w="0" w:type="dxa"/>
              <w:right w:w="108" w:type="dxa"/>
            </w:tcMar>
          </w:tcPr>
          <w:p w14:paraId="6DFD8607" w14:textId="77777777" w:rsidR="00F50C57" w:rsidRPr="00780655" w:rsidRDefault="00F50C57" w:rsidP="0003169B">
            <w:pPr>
              <w:spacing w:after="0" w:line="240" w:lineRule="auto"/>
              <w:rPr>
                <w:rFonts w:cstheme="minorHAnsi"/>
              </w:rPr>
            </w:pPr>
          </w:p>
        </w:tc>
      </w:tr>
    </w:tbl>
    <w:p w14:paraId="06D73C57" w14:textId="77777777" w:rsidR="008F59C5" w:rsidRPr="00780655" w:rsidRDefault="008F59C5" w:rsidP="008D704D">
      <w:pPr>
        <w:tabs>
          <w:tab w:val="left" w:pos="2977"/>
        </w:tabs>
        <w:spacing w:after="120" w:line="20" w:lineRule="atLeast"/>
        <w:jc w:val="center"/>
        <w:rPr>
          <w:rFonts w:eastAsia="Calibri" w:cstheme="minorHAnsi"/>
        </w:rPr>
      </w:pPr>
    </w:p>
    <w:p w14:paraId="0A327FDE" w14:textId="77777777" w:rsidR="00A4599F" w:rsidRPr="00780655" w:rsidRDefault="008F59C5" w:rsidP="009F0698">
      <w:pPr>
        <w:rPr>
          <w:rFonts w:eastAsia="Calibri" w:cstheme="minorHAnsi"/>
        </w:rPr>
      </w:pPr>
      <w:r w:rsidRPr="00780655">
        <w:rPr>
          <w:rFonts w:eastAsia="Calibri" w:cstheme="minorHAnsi"/>
        </w:rPr>
        <w:br w:type="page"/>
      </w:r>
    </w:p>
    <w:p w14:paraId="4E602C35" w14:textId="77777777" w:rsidR="008D704D" w:rsidRPr="001D68D2" w:rsidRDefault="008D704D" w:rsidP="008D704D">
      <w:pPr>
        <w:pStyle w:val="Antrat2"/>
        <w:ind w:left="5103"/>
        <w:rPr>
          <w:rFonts w:asciiTheme="minorHAnsi" w:eastAsia="Calibri" w:hAnsiTheme="minorHAnsi" w:cstheme="minorHAnsi"/>
          <w:color w:val="0070C0"/>
          <w:sz w:val="21"/>
          <w:szCs w:val="21"/>
        </w:rPr>
      </w:pPr>
      <w:bookmarkStart w:id="49" w:name="_Hlk199910200"/>
      <w:bookmarkStart w:id="50" w:name="_Ref38539939"/>
      <w:bookmarkStart w:id="51" w:name="_Ref38541068"/>
      <w:bookmarkStart w:id="52" w:name="_Ref38885053"/>
      <w:bookmarkStart w:id="53" w:name="_Ref38899023"/>
      <w:bookmarkStart w:id="54" w:name="_Hlk183695839"/>
      <w:bookmarkStart w:id="55" w:name="_Toc201923412"/>
      <w:r w:rsidRPr="00780655">
        <w:rPr>
          <w:rFonts w:asciiTheme="minorHAnsi" w:eastAsia="Calibri" w:hAnsiTheme="minorHAnsi" w:cstheme="minorHAnsi"/>
          <w:color w:val="0070C0"/>
          <w:sz w:val="21"/>
          <w:szCs w:val="21"/>
        </w:rPr>
        <w:lastRenderedPageBreak/>
        <w:t xml:space="preserve">Pirkimo sąlygų </w:t>
      </w:r>
      <w:r w:rsidR="005F0B78" w:rsidRPr="00780655">
        <w:rPr>
          <w:rFonts w:asciiTheme="minorHAnsi" w:eastAsia="Calibri" w:hAnsiTheme="minorHAnsi" w:cstheme="minorHAnsi"/>
          <w:color w:val="0070C0"/>
          <w:sz w:val="21"/>
          <w:szCs w:val="21"/>
        </w:rPr>
        <w:t>2</w:t>
      </w:r>
      <w:r w:rsidRPr="00780655">
        <w:rPr>
          <w:rFonts w:asciiTheme="minorHAnsi" w:eastAsia="Calibri" w:hAnsiTheme="minorHAnsi" w:cstheme="minorHAnsi"/>
          <w:color w:val="0070C0"/>
          <w:sz w:val="21"/>
          <w:szCs w:val="21"/>
        </w:rPr>
        <w:t xml:space="preserve"> </w:t>
      </w:r>
      <w:r w:rsidR="001D68D2" w:rsidRPr="001D68D2">
        <w:rPr>
          <w:rFonts w:asciiTheme="minorHAnsi" w:eastAsia="Calibri" w:hAnsiTheme="minorHAnsi" w:cstheme="minorHAnsi"/>
          <w:color w:val="0070C0"/>
          <w:sz w:val="21"/>
          <w:szCs w:val="21"/>
        </w:rPr>
        <w:t>priedas</w:t>
      </w:r>
      <w:r w:rsidRPr="001D68D2">
        <w:rPr>
          <w:rFonts w:asciiTheme="minorHAnsi" w:eastAsia="Calibri" w:hAnsiTheme="minorHAnsi" w:cstheme="minorHAnsi"/>
          <w:color w:val="0070C0"/>
          <w:sz w:val="21"/>
          <w:szCs w:val="21"/>
        </w:rPr>
        <w:t xml:space="preserve"> „Techninė specifikacija</w:t>
      </w:r>
      <w:bookmarkEnd w:id="49"/>
      <w:r w:rsidRPr="001D68D2">
        <w:rPr>
          <w:rFonts w:asciiTheme="minorHAnsi" w:eastAsia="Calibri" w:hAnsiTheme="minorHAnsi" w:cstheme="minorHAnsi"/>
          <w:color w:val="0070C0"/>
          <w:sz w:val="21"/>
          <w:szCs w:val="21"/>
        </w:rPr>
        <w:t>“</w:t>
      </w:r>
      <w:bookmarkEnd w:id="50"/>
      <w:bookmarkEnd w:id="51"/>
      <w:bookmarkEnd w:id="52"/>
      <w:bookmarkEnd w:id="53"/>
      <w:bookmarkEnd w:id="55"/>
    </w:p>
    <w:bookmarkEnd w:id="54"/>
    <w:p w14:paraId="5A8CCECF" w14:textId="77777777" w:rsidR="00281735" w:rsidRDefault="00281735" w:rsidP="00281735">
      <w:pPr>
        <w:jc w:val="center"/>
        <w:rPr>
          <w:rFonts w:cstheme="minorHAnsi"/>
          <w:b/>
          <w:bCs/>
        </w:rPr>
      </w:pPr>
    </w:p>
    <w:p w14:paraId="66E6C811" w14:textId="77777777" w:rsidR="00B00E6C" w:rsidRPr="0033009C" w:rsidRDefault="00B00E6C" w:rsidP="00B00E6C">
      <w:pPr>
        <w:jc w:val="center"/>
        <w:rPr>
          <w:b/>
          <w:bCs/>
        </w:rPr>
      </w:pPr>
      <w:r w:rsidRPr="00780655">
        <w:rPr>
          <w:b/>
          <w:bCs/>
        </w:rPr>
        <w:t>PRIDEDAMA ATSKIRU DOKUMENTU</w:t>
      </w:r>
    </w:p>
    <w:p w14:paraId="3E963175" w14:textId="77777777" w:rsidR="00B00E6C" w:rsidRPr="009A0F53" w:rsidRDefault="00B00E6C" w:rsidP="00281735">
      <w:pPr>
        <w:jc w:val="center"/>
        <w:rPr>
          <w:rFonts w:cstheme="minorHAnsi"/>
          <w:b/>
          <w:bCs/>
        </w:rPr>
      </w:pPr>
    </w:p>
    <w:p w14:paraId="22F423F5" w14:textId="77777777" w:rsidR="00BF66D1" w:rsidRDefault="00BF66D1" w:rsidP="00BF66D1">
      <w:pPr>
        <w:rPr>
          <w:rFonts w:cstheme="minorHAnsi"/>
          <w:b/>
          <w:color w:val="000000"/>
          <w:sz w:val="24"/>
          <w:szCs w:val="24"/>
        </w:rPr>
      </w:pPr>
    </w:p>
    <w:p w14:paraId="0B14284D" w14:textId="77777777" w:rsidR="00BF66D1" w:rsidRDefault="00BF66D1" w:rsidP="00BF66D1">
      <w:pPr>
        <w:jc w:val="center"/>
        <w:rPr>
          <w:rFonts w:cstheme="minorHAnsi"/>
          <w:b/>
          <w:color w:val="000000"/>
          <w:sz w:val="24"/>
          <w:szCs w:val="24"/>
        </w:rPr>
      </w:pPr>
    </w:p>
    <w:p w14:paraId="1F5AD197" w14:textId="77777777" w:rsidR="00B00E6C" w:rsidRDefault="00B00E6C" w:rsidP="00BF66D1">
      <w:pPr>
        <w:jc w:val="center"/>
        <w:rPr>
          <w:rFonts w:cstheme="minorHAnsi"/>
          <w:b/>
          <w:color w:val="000000"/>
          <w:sz w:val="24"/>
          <w:szCs w:val="24"/>
        </w:rPr>
      </w:pPr>
    </w:p>
    <w:p w14:paraId="7A27497F" w14:textId="77777777" w:rsidR="00B00E6C" w:rsidRDefault="00B00E6C" w:rsidP="00BF66D1">
      <w:pPr>
        <w:jc w:val="center"/>
        <w:rPr>
          <w:rFonts w:cstheme="minorHAnsi"/>
          <w:b/>
          <w:color w:val="000000"/>
          <w:sz w:val="24"/>
          <w:szCs w:val="24"/>
        </w:rPr>
      </w:pPr>
    </w:p>
    <w:p w14:paraId="503B7D74" w14:textId="77777777" w:rsidR="00B00E6C" w:rsidRDefault="00B00E6C" w:rsidP="00BF66D1">
      <w:pPr>
        <w:jc w:val="center"/>
        <w:rPr>
          <w:rFonts w:cstheme="minorHAnsi"/>
          <w:b/>
          <w:color w:val="000000"/>
          <w:sz w:val="24"/>
          <w:szCs w:val="24"/>
        </w:rPr>
      </w:pPr>
    </w:p>
    <w:p w14:paraId="1548AFC6" w14:textId="77777777" w:rsidR="00B00E6C" w:rsidRDefault="00B00E6C" w:rsidP="00BF66D1">
      <w:pPr>
        <w:jc w:val="center"/>
        <w:rPr>
          <w:rFonts w:cstheme="minorHAnsi"/>
          <w:b/>
          <w:color w:val="000000"/>
          <w:sz w:val="24"/>
          <w:szCs w:val="24"/>
        </w:rPr>
      </w:pPr>
    </w:p>
    <w:p w14:paraId="208BF03C" w14:textId="77777777" w:rsidR="00B00E6C" w:rsidRDefault="00B00E6C" w:rsidP="00BF66D1">
      <w:pPr>
        <w:jc w:val="center"/>
        <w:rPr>
          <w:rFonts w:cstheme="minorHAnsi"/>
          <w:b/>
          <w:color w:val="000000"/>
          <w:sz w:val="24"/>
          <w:szCs w:val="24"/>
        </w:rPr>
      </w:pPr>
    </w:p>
    <w:p w14:paraId="338BF534" w14:textId="77777777" w:rsidR="00B00E6C" w:rsidRDefault="00B00E6C" w:rsidP="00BF66D1">
      <w:pPr>
        <w:jc w:val="center"/>
        <w:rPr>
          <w:rFonts w:cstheme="minorHAnsi"/>
          <w:b/>
          <w:color w:val="000000"/>
          <w:sz w:val="24"/>
          <w:szCs w:val="24"/>
        </w:rPr>
      </w:pPr>
    </w:p>
    <w:p w14:paraId="1B4AA9B4" w14:textId="77777777" w:rsidR="00B00E6C" w:rsidRDefault="00B00E6C" w:rsidP="00BF66D1">
      <w:pPr>
        <w:jc w:val="center"/>
        <w:rPr>
          <w:rFonts w:cstheme="minorHAnsi"/>
          <w:b/>
          <w:color w:val="000000"/>
          <w:sz w:val="24"/>
          <w:szCs w:val="24"/>
        </w:rPr>
      </w:pPr>
    </w:p>
    <w:p w14:paraId="1A5D21C1" w14:textId="77777777" w:rsidR="00B00E6C" w:rsidRDefault="00B00E6C" w:rsidP="00BF66D1">
      <w:pPr>
        <w:jc w:val="center"/>
        <w:rPr>
          <w:rFonts w:cstheme="minorHAnsi"/>
          <w:b/>
          <w:color w:val="000000"/>
          <w:sz w:val="24"/>
          <w:szCs w:val="24"/>
        </w:rPr>
      </w:pPr>
    </w:p>
    <w:p w14:paraId="01E4A7E8" w14:textId="77777777" w:rsidR="00B00E6C" w:rsidRDefault="00B00E6C" w:rsidP="00BF66D1">
      <w:pPr>
        <w:jc w:val="center"/>
        <w:rPr>
          <w:rFonts w:cstheme="minorHAnsi"/>
          <w:b/>
          <w:color w:val="000000"/>
          <w:sz w:val="24"/>
          <w:szCs w:val="24"/>
        </w:rPr>
      </w:pPr>
    </w:p>
    <w:p w14:paraId="3C0A2B00" w14:textId="77777777" w:rsidR="00B00E6C" w:rsidRDefault="00B00E6C" w:rsidP="00BF66D1">
      <w:pPr>
        <w:jc w:val="center"/>
        <w:rPr>
          <w:rFonts w:cstheme="minorHAnsi"/>
          <w:b/>
          <w:color w:val="000000"/>
          <w:sz w:val="24"/>
          <w:szCs w:val="24"/>
        </w:rPr>
      </w:pPr>
    </w:p>
    <w:p w14:paraId="6D206FEC" w14:textId="77777777" w:rsidR="00B00E6C" w:rsidRDefault="00B00E6C" w:rsidP="00BF66D1">
      <w:pPr>
        <w:jc w:val="center"/>
        <w:rPr>
          <w:rFonts w:cstheme="minorHAnsi"/>
          <w:b/>
          <w:color w:val="000000"/>
          <w:sz w:val="24"/>
          <w:szCs w:val="24"/>
        </w:rPr>
      </w:pPr>
    </w:p>
    <w:p w14:paraId="1072A82C" w14:textId="77777777" w:rsidR="00B00E6C" w:rsidRDefault="00B00E6C" w:rsidP="00BF66D1">
      <w:pPr>
        <w:jc w:val="center"/>
        <w:rPr>
          <w:rFonts w:cstheme="minorHAnsi"/>
          <w:b/>
          <w:color w:val="000000"/>
          <w:sz w:val="24"/>
          <w:szCs w:val="24"/>
        </w:rPr>
      </w:pPr>
    </w:p>
    <w:p w14:paraId="19AA6825" w14:textId="77777777" w:rsidR="00B00E6C" w:rsidRDefault="00B00E6C" w:rsidP="00BF66D1">
      <w:pPr>
        <w:jc w:val="center"/>
        <w:rPr>
          <w:rFonts w:cstheme="minorHAnsi"/>
          <w:b/>
          <w:color w:val="000000"/>
          <w:sz w:val="24"/>
          <w:szCs w:val="24"/>
        </w:rPr>
      </w:pPr>
    </w:p>
    <w:p w14:paraId="396A03D9" w14:textId="77777777" w:rsidR="00B00E6C" w:rsidRDefault="00B00E6C" w:rsidP="00BF66D1">
      <w:pPr>
        <w:jc w:val="center"/>
        <w:rPr>
          <w:rFonts w:cstheme="minorHAnsi"/>
          <w:b/>
          <w:color w:val="000000"/>
          <w:sz w:val="24"/>
          <w:szCs w:val="24"/>
        </w:rPr>
      </w:pPr>
    </w:p>
    <w:p w14:paraId="33225C59" w14:textId="77777777" w:rsidR="00B00E6C" w:rsidRDefault="00B00E6C" w:rsidP="00BF66D1">
      <w:pPr>
        <w:jc w:val="center"/>
        <w:rPr>
          <w:rFonts w:cstheme="minorHAnsi"/>
          <w:b/>
          <w:color w:val="000000"/>
          <w:sz w:val="24"/>
          <w:szCs w:val="24"/>
        </w:rPr>
      </w:pPr>
    </w:p>
    <w:p w14:paraId="483D84DE" w14:textId="77777777" w:rsidR="00B00E6C" w:rsidRDefault="00B00E6C" w:rsidP="00BF66D1">
      <w:pPr>
        <w:jc w:val="center"/>
        <w:rPr>
          <w:rFonts w:cstheme="minorHAnsi"/>
          <w:b/>
          <w:color w:val="000000"/>
          <w:sz w:val="24"/>
          <w:szCs w:val="24"/>
        </w:rPr>
      </w:pPr>
    </w:p>
    <w:p w14:paraId="7B1F1DE0" w14:textId="77777777" w:rsidR="00B00E6C" w:rsidRDefault="00B00E6C" w:rsidP="00BF66D1">
      <w:pPr>
        <w:jc w:val="center"/>
        <w:rPr>
          <w:rFonts w:cstheme="minorHAnsi"/>
          <w:b/>
          <w:color w:val="000000"/>
          <w:sz w:val="24"/>
          <w:szCs w:val="24"/>
        </w:rPr>
      </w:pPr>
    </w:p>
    <w:p w14:paraId="73CA036C" w14:textId="77777777" w:rsidR="00B00E6C" w:rsidRDefault="00B00E6C" w:rsidP="00BF66D1">
      <w:pPr>
        <w:jc w:val="center"/>
        <w:rPr>
          <w:rFonts w:cstheme="minorHAnsi"/>
          <w:b/>
          <w:color w:val="000000"/>
          <w:sz w:val="24"/>
          <w:szCs w:val="24"/>
        </w:rPr>
      </w:pPr>
    </w:p>
    <w:p w14:paraId="27F2398D" w14:textId="77777777" w:rsidR="00BF66D1" w:rsidRDefault="00BF66D1" w:rsidP="00BF66D1">
      <w:pPr>
        <w:jc w:val="center"/>
        <w:rPr>
          <w:rFonts w:cstheme="minorHAnsi"/>
          <w:b/>
          <w:color w:val="000000"/>
          <w:sz w:val="24"/>
          <w:szCs w:val="24"/>
        </w:rPr>
      </w:pPr>
    </w:p>
    <w:p w14:paraId="12969EAE" w14:textId="77777777" w:rsidR="00BF66D1" w:rsidRDefault="00BF66D1" w:rsidP="00BF66D1">
      <w:pPr>
        <w:jc w:val="center"/>
        <w:rPr>
          <w:rFonts w:cstheme="minorHAnsi"/>
          <w:b/>
          <w:color w:val="000000"/>
          <w:sz w:val="24"/>
          <w:szCs w:val="24"/>
        </w:rPr>
      </w:pPr>
    </w:p>
    <w:p w14:paraId="3752457D" w14:textId="77777777" w:rsidR="00BF66D1" w:rsidRDefault="00BF66D1" w:rsidP="00BF66D1">
      <w:pPr>
        <w:jc w:val="center"/>
        <w:rPr>
          <w:rFonts w:cstheme="minorHAnsi"/>
          <w:b/>
          <w:color w:val="000000"/>
          <w:sz w:val="24"/>
          <w:szCs w:val="24"/>
        </w:rPr>
      </w:pPr>
    </w:p>
    <w:p w14:paraId="6A40A2CD" w14:textId="77777777" w:rsidR="008D704D" w:rsidRPr="001D68D2" w:rsidRDefault="008D704D" w:rsidP="008D704D">
      <w:pPr>
        <w:pStyle w:val="Antrat2"/>
        <w:ind w:left="5103"/>
        <w:rPr>
          <w:rFonts w:asciiTheme="minorHAnsi" w:eastAsia="Calibri" w:hAnsiTheme="minorHAnsi" w:cstheme="minorHAnsi"/>
          <w:color w:val="0070C0"/>
          <w:sz w:val="21"/>
          <w:szCs w:val="21"/>
        </w:rPr>
      </w:pPr>
      <w:bookmarkStart w:id="56" w:name="_Ref38285444"/>
      <w:bookmarkStart w:id="57" w:name="_Ref38291496"/>
      <w:bookmarkStart w:id="58" w:name="_Toc201923413"/>
      <w:r w:rsidRPr="001D68D2">
        <w:rPr>
          <w:rFonts w:asciiTheme="minorHAnsi" w:eastAsia="Calibri" w:hAnsiTheme="minorHAnsi" w:cstheme="minorHAnsi"/>
          <w:color w:val="0070C0"/>
          <w:sz w:val="21"/>
          <w:szCs w:val="21"/>
        </w:rPr>
        <w:lastRenderedPageBreak/>
        <w:t xml:space="preserve">Pirkimo sąlygų </w:t>
      </w:r>
      <w:r w:rsidR="00F1334C" w:rsidRPr="001D68D2">
        <w:rPr>
          <w:rFonts w:asciiTheme="minorHAnsi" w:eastAsia="Calibri" w:hAnsiTheme="minorHAnsi" w:cstheme="minorHAnsi"/>
          <w:color w:val="0070C0"/>
          <w:sz w:val="21"/>
          <w:szCs w:val="21"/>
        </w:rPr>
        <w:t>3</w:t>
      </w:r>
      <w:r w:rsidRPr="009A0F53">
        <w:rPr>
          <w:rFonts w:asciiTheme="minorHAnsi" w:eastAsia="Calibri" w:hAnsiTheme="minorHAnsi" w:cstheme="minorHAnsi"/>
          <w:color w:val="0070C0"/>
          <w:sz w:val="21"/>
          <w:szCs w:val="21"/>
        </w:rPr>
        <w:t xml:space="preserve"> </w:t>
      </w:r>
      <w:r w:rsidR="001D68D2" w:rsidRPr="001D68D2">
        <w:rPr>
          <w:rFonts w:asciiTheme="minorHAnsi" w:eastAsia="Calibri" w:hAnsiTheme="minorHAnsi" w:cstheme="minorHAnsi"/>
          <w:color w:val="0070C0"/>
          <w:sz w:val="21"/>
          <w:szCs w:val="21"/>
        </w:rPr>
        <w:t>priedas</w:t>
      </w:r>
      <w:r w:rsidRPr="001D68D2">
        <w:rPr>
          <w:rFonts w:asciiTheme="minorHAnsi" w:eastAsia="Calibri" w:hAnsiTheme="minorHAnsi" w:cstheme="minorHAnsi"/>
          <w:color w:val="0070C0"/>
          <w:sz w:val="21"/>
          <w:szCs w:val="21"/>
        </w:rPr>
        <w:t xml:space="preserve"> „Tiekėjų pašalinimo pagrindai“</w:t>
      </w:r>
      <w:bookmarkEnd w:id="56"/>
      <w:bookmarkEnd w:id="57"/>
      <w:bookmarkEnd w:id="58"/>
    </w:p>
    <w:p w14:paraId="4CB27CDF" w14:textId="77777777" w:rsidR="000E6657" w:rsidRPr="009A0F53" w:rsidRDefault="000E6657" w:rsidP="000E6657">
      <w:pPr>
        <w:jc w:val="center"/>
        <w:rPr>
          <w:rFonts w:cstheme="minorHAnsi"/>
          <w:b/>
          <w:bCs/>
          <w:smallCaps/>
          <w:sz w:val="22"/>
          <w:szCs w:val="22"/>
        </w:rPr>
      </w:pPr>
    </w:p>
    <w:p w14:paraId="766D4E26" w14:textId="77777777" w:rsidR="00A036C1" w:rsidRDefault="00A036C1" w:rsidP="00BE1858">
      <w:pPr>
        <w:pStyle w:val="Paantrat"/>
        <w:jc w:val="center"/>
      </w:pPr>
    </w:p>
    <w:p w14:paraId="5A5C1186" w14:textId="77777777" w:rsidR="000E6657" w:rsidRPr="00780655" w:rsidRDefault="000E6657" w:rsidP="00BE1858">
      <w:pPr>
        <w:pStyle w:val="Paantrat"/>
        <w:jc w:val="center"/>
      </w:pPr>
      <w:r w:rsidRPr="00780655">
        <w:t>TIEKĖJŲ PAŠALINIMO PAGRINDAI</w:t>
      </w:r>
    </w:p>
    <w:p w14:paraId="19191620" w14:textId="77777777" w:rsidR="00FB71A2" w:rsidRPr="00780655" w:rsidRDefault="00FB71A2" w:rsidP="00FB71A2">
      <w:pPr>
        <w:jc w:val="center"/>
        <w:rPr>
          <w:b/>
          <w:bCs/>
        </w:rPr>
      </w:pPr>
      <w:r w:rsidRPr="00780655">
        <w:rPr>
          <w:b/>
          <w:bCs/>
        </w:rPr>
        <w:t>PRIDEDAMA ATSKIRU DOKUMENTU</w:t>
      </w:r>
    </w:p>
    <w:p w14:paraId="7272984C" w14:textId="54C2F5BF" w:rsidR="00C96CEC" w:rsidRPr="00780655" w:rsidRDefault="00124550" w:rsidP="00E81709">
      <w:r>
        <w:t>Perkančioji organizacija</w:t>
      </w:r>
      <w:r w:rsidR="003D3597" w:rsidRPr="001D68D2">
        <w:t xml:space="preserve"> </w:t>
      </w:r>
      <w:r w:rsidR="009C43B4" w:rsidRPr="009A0F53">
        <w:t xml:space="preserve">šiame priede pateikia informaciją apie </w:t>
      </w:r>
      <w:r w:rsidR="005464B7" w:rsidRPr="00780655">
        <w:t xml:space="preserve">tiekėjams taikomus pašalinimo pagrindus </w:t>
      </w:r>
      <w:r w:rsidR="00C96CEC" w:rsidRPr="00780655">
        <w:t>(</w:t>
      </w:r>
      <w:r w:rsidR="00C84604" w:rsidRPr="00780655">
        <w:t xml:space="preserve">žr. </w:t>
      </w:r>
      <w:hyperlink r:id="rId16" w:history="1">
        <w:r w:rsidR="00C84604" w:rsidRPr="009A0F53">
          <w:rPr>
            <w:rStyle w:val="Hipersaitas"/>
          </w:rPr>
          <w:t>P</w:t>
        </w:r>
        <w:r w:rsidR="00C96CEC" w:rsidRPr="00780655">
          <w:rPr>
            <w:rStyle w:val="Hipersaitas"/>
          </w:rPr>
          <w:t xml:space="preserve">ašalinimo </w:t>
        </w:r>
        <w:r w:rsidR="00C84604" w:rsidRPr="00780655">
          <w:rPr>
            <w:rStyle w:val="Hipersaitas"/>
          </w:rPr>
          <w:t>pagrindų lentelę</w:t>
        </w:r>
      </w:hyperlink>
      <w:r w:rsidR="00C84604" w:rsidRPr="001D68D2">
        <w:t>)</w:t>
      </w:r>
      <w:r w:rsidR="00C84604" w:rsidRPr="009A0F53">
        <w:rPr>
          <w:i/>
          <w:iCs/>
        </w:rPr>
        <w:t>.</w:t>
      </w:r>
    </w:p>
    <w:p w14:paraId="3149912C" w14:textId="77777777" w:rsidR="00A4599F" w:rsidRPr="00780655" w:rsidRDefault="003F1531" w:rsidP="00C6497D">
      <w:pPr>
        <w:jc w:val="center"/>
        <w:rPr>
          <w:rFonts w:cstheme="minorHAnsi"/>
          <w:b/>
          <w:bCs/>
          <w:smallCaps/>
          <w:sz w:val="22"/>
          <w:szCs w:val="22"/>
        </w:rPr>
      </w:pPr>
      <w:r w:rsidRPr="00780655">
        <w:rPr>
          <w:rFonts w:cstheme="minorHAnsi"/>
          <w:smallCaps/>
          <w:sz w:val="22"/>
          <w:szCs w:val="22"/>
        </w:rPr>
        <w:t>__________</w:t>
      </w:r>
      <w:r w:rsidR="00A4599F" w:rsidRPr="00780655">
        <w:rPr>
          <w:rFonts w:cstheme="minorHAnsi"/>
          <w:b/>
          <w:bCs/>
          <w:smallCaps/>
          <w:sz w:val="22"/>
          <w:szCs w:val="22"/>
        </w:rPr>
        <w:br w:type="page"/>
      </w:r>
    </w:p>
    <w:p w14:paraId="6E531EAC" w14:textId="77777777" w:rsidR="008D704D" w:rsidRPr="00780655" w:rsidRDefault="008D704D" w:rsidP="009C2357">
      <w:pPr>
        <w:pStyle w:val="Antrat2"/>
        <w:ind w:left="5103"/>
        <w:rPr>
          <w:rFonts w:asciiTheme="minorHAnsi" w:eastAsia="Calibri" w:hAnsiTheme="minorHAnsi" w:cstheme="minorHAnsi"/>
          <w:color w:val="0070C0"/>
          <w:sz w:val="21"/>
          <w:szCs w:val="21"/>
        </w:rPr>
      </w:pPr>
      <w:bookmarkStart w:id="59" w:name="_Ref38291223"/>
      <w:bookmarkStart w:id="60" w:name="_Ref38291334"/>
      <w:bookmarkStart w:id="61" w:name="_Ref38533412"/>
      <w:bookmarkStart w:id="62" w:name="_Toc201923414"/>
      <w:r w:rsidRPr="00780655">
        <w:rPr>
          <w:rFonts w:asciiTheme="minorHAnsi" w:eastAsia="Calibri" w:hAnsiTheme="minorHAnsi" w:cstheme="minorHAnsi"/>
          <w:color w:val="0070C0"/>
          <w:sz w:val="21"/>
          <w:szCs w:val="21"/>
        </w:rPr>
        <w:lastRenderedPageBreak/>
        <w:t xml:space="preserve">Pirkimo sąlygų </w:t>
      </w:r>
      <w:r w:rsidR="00F1334C" w:rsidRPr="00780655">
        <w:rPr>
          <w:rFonts w:asciiTheme="minorHAnsi" w:eastAsia="Calibri" w:hAnsiTheme="minorHAnsi" w:cstheme="minorHAnsi"/>
          <w:color w:val="0070C0"/>
          <w:sz w:val="21"/>
          <w:szCs w:val="21"/>
        </w:rPr>
        <w:t>4</w:t>
      </w:r>
      <w:r w:rsidRPr="00780655">
        <w:rPr>
          <w:rFonts w:asciiTheme="minorHAnsi" w:eastAsia="Calibri" w:hAnsiTheme="minorHAnsi" w:cstheme="minorHAnsi"/>
          <w:color w:val="0070C0"/>
          <w:sz w:val="21"/>
          <w:szCs w:val="21"/>
        </w:rPr>
        <w:t xml:space="preserve"> </w:t>
      </w:r>
      <w:r w:rsidR="001D68D2" w:rsidRPr="001D68D2">
        <w:rPr>
          <w:rFonts w:asciiTheme="minorHAnsi" w:eastAsia="Calibri" w:hAnsiTheme="minorHAnsi" w:cstheme="minorHAnsi"/>
          <w:color w:val="0070C0"/>
          <w:sz w:val="21"/>
          <w:szCs w:val="21"/>
        </w:rPr>
        <w:t>priedas</w:t>
      </w:r>
      <w:r w:rsidRPr="001D68D2">
        <w:rPr>
          <w:rFonts w:asciiTheme="minorHAnsi" w:eastAsia="Calibri" w:hAnsiTheme="minorHAnsi" w:cstheme="minorHAnsi"/>
          <w:color w:val="0070C0"/>
          <w:sz w:val="21"/>
          <w:szCs w:val="21"/>
        </w:rPr>
        <w:t xml:space="preserve"> „Tiekėjų kvalifikacijos reikalavimai</w:t>
      </w:r>
      <w:r w:rsidR="00283391" w:rsidRPr="009A0F53">
        <w:rPr>
          <w:rFonts w:asciiTheme="minorHAnsi" w:eastAsia="Calibri" w:hAnsiTheme="minorHAnsi" w:cstheme="minorHAnsi"/>
          <w:color w:val="0070C0"/>
          <w:sz w:val="21"/>
          <w:szCs w:val="21"/>
        </w:rPr>
        <w:t xml:space="preserve"> ir reikalaujami kokybės bei aplinkos apsaugos vadybos sistemų standartai</w:t>
      </w:r>
      <w:r w:rsidRPr="00780655">
        <w:rPr>
          <w:rFonts w:asciiTheme="minorHAnsi" w:eastAsia="Calibri" w:hAnsiTheme="minorHAnsi" w:cstheme="minorHAnsi"/>
          <w:color w:val="0070C0"/>
          <w:sz w:val="21"/>
          <w:szCs w:val="21"/>
        </w:rPr>
        <w:t>“</w:t>
      </w:r>
      <w:bookmarkEnd w:id="59"/>
      <w:bookmarkEnd w:id="60"/>
      <w:bookmarkEnd w:id="61"/>
      <w:bookmarkEnd w:id="62"/>
    </w:p>
    <w:p w14:paraId="05CC9696" w14:textId="77777777" w:rsidR="002F396F" w:rsidRPr="00780655" w:rsidRDefault="002F396F" w:rsidP="00DE290C">
      <w:pPr>
        <w:rPr>
          <w:rFonts w:cstheme="minorHAnsi"/>
          <w:b/>
          <w:bCs/>
          <w:smallCaps/>
          <w:sz w:val="22"/>
          <w:szCs w:val="22"/>
        </w:rPr>
      </w:pPr>
    </w:p>
    <w:p w14:paraId="14B9B3C3" w14:textId="77777777" w:rsidR="002F396F" w:rsidRPr="0033009C" w:rsidRDefault="002F396F" w:rsidP="007C0612">
      <w:pPr>
        <w:pStyle w:val="Paantrat"/>
        <w:spacing w:line="240" w:lineRule="auto"/>
        <w:jc w:val="center"/>
        <w:rPr>
          <w:smallCaps/>
        </w:rPr>
      </w:pPr>
      <w:r w:rsidRPr="00780655">
        <w:rPr>
          <w:smallCaps/>
        </w:rPr>
        <w:t>TIEKĖJŲ KVALIFIKACIJOS REIKALAVIMAI</w:t>
      </w:r>
      <w:r w:rsidR="00955F2F" w:rsidRPr="00780655">
        <w:rPr>
          <w:smallCaps/>
        </w:rPr>
        <w:t xml:space="preserve"> IR REIKALAVIMAI LAIKYTIS </w:t>
      </w:r>
      <w:r w:rsidR="00955F2F" w:rsidRPr="00780655">
        <w:rPr>
          <w:lang w:eastAsia="en-US"/>
        </w:rPr>
        <w:t>KOKYBĖS VADYBOS SISTEMOS IR (ARBA) APLINKOS APSAUGOS VADYBOS SISTEMOS STANDARTŲ</w:t>
      </w:r>
    </w:p>
    <w:p w14:paraId="33320D51" w14:textId="77777777" w:rsidR="00555AF3" w:rsidRPr="00780655" w:rsidRDefault="002F396F" w:rsidP="00DA384E">
      <w:pPr>
        <w:pStyle w:val="Sraopastraipa"/>
        <w:numPr>
          <w:ilvl w:val="0"/>
          <w:numId w:val="14"/>
        </w:numPr>
        <w:tabs>
          <w:tab w:val="left" w:pos="540"/>
        </w:tabs>
        <w:spacing w:after="0" w:line="20" w:lineRule="atLeast"/>
        <w:ind w:left="0" w:firstLine="0"/>
        <w:jc w:val="both"/>
        <w:rPr>
          <w:rFonts w:eastAsiaTheme="minorHAnsi" w:cstheme="minorHAnsi"/>
        </w:rPr>
      </w:pPr>
      <w:r w:rsidRPr="00780655">
        <w:rPr>
          <w:rFonts w:eastAsiaTheme="minorHAnsi" w:cstheme="minorHAnsi"/>
          <w:lang w:eastAsia="en-US"/>
        </w:rPr>
        <w:t>Tiekėjo kvalifikacija turi atitikti ši</w:t>
      </w:r>
      <w:r w:rsidR="005B19E4" w:rsidRPr="00780655">
        <w:rPr>
          <w:rFonts w:eastAsiaTheme="minorHAnsi" w:cstheme="minorHAnsi"/>
          <w:lang w:eastAsia="en-US"/>
        </w:rPr>
        <w:t xml:space="preserve">ame priede nustatytus </w:t>
      </w:r>
      <w:r w:rsidRPr="00780655">
        <w:rPr>
          <w:rFonts w:eastAsiaTheme="minorHAnsi" w:cstheme="minorHAnsi"/>
          <w:lang w:eastAsia="en-US"/>
        </w:rPr>
        <w:t>reikalavimus kvalifikacijai</w:t>
      </w:r>
      <w:r w:rsidR="005B19E4" w:rsidRPr="00780655">
        <w:rPr>
          <w:rFonts w:eastAsiaTheme="minorHAnsi" w:cstheme="minorHAnsi"/>
          <w:lang w:eastAsia="en-US"/>
        </w:rPr>
        <w:t>.</w:t>
      </w:r>
      <w:r w:rsidR="008F38C8" w:rsidRPr="00780655">
        <w:rPr>
          <w:rFonts w:eastAsiaTheme="minorHAnsi" w:cstheme="minorHAnsi"/>
        </w:rPr>
        <w:t xml:space="preserve"> </w:t>
      </w:r>
    </w:p>
    <w:p w14:paraId="2235AF39" w14:textId="77777777" w:rsidR="00B27C29" w:rsidRPr="00780655" w:rsidRDefault="00E12342" w:rsidP="00DA384E">
      <w:pPr>
        <w:pStyle w:val="Sraopastraipa"/>
        <w:numPr>
          <w:ilvl w:val="0"/>
          <w:numId w:val="14"/>
        </w:numPr>
        <w:tabs>
          <w:tab w:val="left" w:pos="540"/>
        </w:tabs>
        <w:spacing w:after="0" w:line="20" w:lineRule="atLeast"/>
        <w:ind w:left="0" w:firstLine="0"/>
        <w:jc w:val="both"/>
        <w:rPr>
          <w:rFonts w:eastAsiaTheme="minorHAnsi" w:cstheme="minorHAnsi"/>
        </w:rPr>
      </w:pPr>
      <w:r w:rsidRPr="00780655">
        <w:rPr>
          <w:szCs w:val="24"/>
        </w:rPr>
        <w:t>Reikalaujamą kvalifikaciją tiekėjas (ar jo personalas) privalo būti įgiję iki pasiūlymų pateikimo termino pabaigos.</w:t>
      </w:r>
    </w:p>
    <w:p w14:paraId="008FEC89"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2C71FA8B"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2BA577DF"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05F46F09"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0D544CE7"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76170495"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6C17B556"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6494875F"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311A2D57"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544A36AD"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3E205D0B"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7A9E52CC"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26DB5A37"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4820BE6E"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2B36629F"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60722D60"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17439DE2"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180CB10F"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39F14AA4"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78C94646"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5C99DD52"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15CC703A"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5EFA27F3"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3DDB8F09"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2B0B2C7B"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66B626D9"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74FD4D90" w14:textId="77777777" w:rsidR="00B27C29" w:rsidRPr="00780655" w:rsidRDefault="00B27C29" w:rsidP="00B27C29">
      <w:pPr>
        <w:pStyle w:val="Sraopastraipa"/>
        <w:tabs>
          <w:tab w:val="left" w:pos="540"/>
        </w:tabs>
        <w:spacing w:after="0" w:line="20" w:lineRule="atLeast"/>
        <w:ind w:left="0"/>
        <w:jc w:val="both"/>
        <w:rPr>
          <w:rFonts w:eastAsiaTheme="minorHAnsi" w:cstheme="minorHAnsi"/>
        </w:rPr>
      </w:pPr>
    </w:p>
    <w:p w14:paraId="34957B62" w14:textId="77777777" w:rsidR="0020417D" w:rsidRPr="00780655" w:rsidRDefault="0020417D" w:rsidP="00B27C29">
      <w:pPr>
        <w:pStyle w:val="Sraopastraipa"/>
        <w:tabs>
          <w:tab w:val="left" w:pos="540"/>
        </w:tabs>
        <w:spacing w:after="0" w:line="20" w:lineRule="atLeast"/>
        <w:ind w:left="0"/>
        <w:jc w:val="both"/>
        <w:rPr>
          <w:rFonts w:eastAsiaTheme="minorHAnsi" w:cstheme="minorHAnsi"/>
        </w:rPr>
        <w:sectPr w:rsidR="0020417D" w:rsidRPr="00780655" w:rsidSect="00A758B5">
          <w:footerReference w:type="first" r:id="rId17"/>
          <w:pgSz w:w="12240" w:h="15840"/>
          <w:pgMar w:top="954" w:right="720" w:bottom="709" w:left="1701" w:header="720" w:footer="360" w:gutter="0"/>
          <w:pgNumType w:start="8"/>
          <w:cols w:space="720"/>
          <w:titlePg/>
          <w:docGrid w:linePitch="360"/>
        </w:sectPr>
      </w:pPr>
    </w:p>
    <w:tbl>
      <w:tblPr>
        <w:tblStyle w:val="TableGrid3"/>
        <w:tblpPr w:leftFromText="180" w:rightFromText="180" w:horzAnchor="margin" w:tblpY="770"/>
        <w:tblW w:w="5000" w:type="pct"/>
        <w:tblLook w:val="04A0" w:firstRow="1" w:lastRow="0" w:firstColumn="1" w:lastColumn="0" w:noHBand="0" w:noVBand="1"/>
      </w:tblPr>
      <w:tblGrid>
        <w:gridCol w:w="526"/>
        <w:gridCol w:w="2841"/>
        <w:gridCol w:w="6"/>
        <w:gridCol w:w="3363"/>
        <w:gridCol w:w="2752"/>
      </w:tblGrid>
      <w:tr w:rsidR="001728BD" w:rsidRPr="00D85A89" w14:paraId="640C218E" w14:textId="77777777" w:rsidTr="00C203E8">
        <w:trPr>
          <w:cantSplit/>
          <w:tblHeader/>
        </w:trPr>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65AB31FF" w14:textId="77777777" w:rsidR="002F396F" w:rsidRPr="00D85A89" w:rsidRDefault="002F396F" w:rsidP="004D7E9D">
            <w:pPr>
              <w:spacing w:before="60" w:after="60" w:line="256" w:lineRule="auto"/>
              <w:jc w:val="center"/>
              <w:rPr>
                <w:b/>
                <w:bCs/>
                <w:sz w:val="21"/>
                <w:szCs w:val="21"/>
              </w:rPr>
            </w:pPr>
            <w:r w:rsidRPr="00D85A89">
              <w:rPr>
                <w:rFonts w:eastAsiaTheme="minorHAnsi"/>
                <w:b/>
                <w:bCs/>
                <w:sz w:val="21"/>
                <w:szCs w:val="21"/>
              </w:rPr>
              <w:lastRenderedPageBreak/>
              <w:t>Eil. Nr.</w:t>
            </w:r>
          </w:p>
        </w:tc>
        <w:tc>
          <w:tcPr>
            <w:tcW w:w="1498"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vAlign w:val="center"/>
            <w:hideMark/>
          </w:tcPr>
          <w:p w14:paraId="73A9E3D8" w14:textId="77777777" w:rsidR="002F396F" w:rsidRPr="00D85A89" w:rsidRDefault="003D5EC9" w:rsidP="004D7E9D">
            <w:pPr>
              <w:spacing w:before="60" w:after="60" w:line="256" w:lineRule="auto"/>
              <w:jc w:val="center"/>
              <w:rPr>
                <w:rFonts w:eastAsiaTheme="minorEastAsia"/>
                <w:b/>
                <w:bCs/>
                <w:sz w:val="21"/>
                <w:szCs w:val="21"/>
              </w:rPr>
            </w:pPr>
            <w:r w:rsidRPr="00D85A89">
              <w:rPr>
                <w:b/>
                <w:bCs/>
                <w:color w:val="000000"/>
              </w:rPr>
              <w:t>Kvalifikacijos reikalavimas</w:t>
            </w:r>
          </w:p>
        </w:tc>
        <w:tc>
          <w:tcPr>
            <w:tcW w:w="1777" w:type="pct"/>
            <w:gridSpan w:val="2"/>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vAlign w:val="center"/>
          </w:tcPr>
          <w:p w14:paraId="5796B800" w14:textId="77777777" w:rsidR="002F396F" w:rsidRPr="00D85A89" w:rsidRDefault="002F396F" w:rsidP="004D7E9D">
            <w:pPr>
              <w:autoSpaceDE w:val="0"/>
              <w:autoSpaceDN w:val="0"/>
              <w:adjustRightInd w:val="0"/>
              <w:jc w:val="center"/>
              <w:rPr>
                <w:b/>
                <w:bCs/>
                <w:color w:val="000000"/>
                <w:sz w:val="21"/>
                <w:szCs w:val="21"/>
              </w:rPr>
            </w:pPr>
            <w:r w:rsidRPr="00D85A89">
              <w:rPr>
                <w:b/>
                <w:bCs/>
                <w:color w:val="000000"/>
              </w:rPr>
              <w:t xml:space="preserve">Atitiktį reikalavimui įrodantys </w:t>
            </w:r>
            <w:r w:rsidR="00C8691A" w:rsidRPr="00D85A89">
              <w:rPr>
                <w:b/>
                <w:bCs/>
                <w:color w:val="000000"/>
              </w:rPr>
              <w:t xml:space="preserve"> dokumentai</w:t>
            </w:r>
          </w:p>
        </w:tc>
        <w:tc>
          <w:tcPr>
            <w:tcW w:w="14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C1DAC72" w14:textId="77777777" w:rsidR="0020417D" w:rsidRPr="00D85A89" w:rsidRDefault="0020417D" w:rsidP="004D7E9D">
            <w:pPr>
              <w:autoSpaceDE w:val="0"/>
              <w:autoSpaceDN w:val="0"/>
              <w:adjustRightInd w:val="0"/>
              <w:jc w:val="center"/>
              <w:rPr>
                <w:b/>
                <w:bCs/>
                <w:color w:val="000000"/>
                <w:sz w:val="21"/>
                <w:szCs w:val="21"/>
              </w:rPr>
            </w:pPr>
            <w:r w:rsidRPr="00D85A89">
              <w:rPr>
                <w:b/>
                <w:bCs/>
                <w:color w:val="000000"/>
              </w:rPr>
              <w:t>Subjektas, kuris turi atitikti reikalavimą</w:t>
            </w:r>
          </w:p>
          <w:p w14:paraId="296D6017" w14:textId="77777777" w:rsidR="0020417D" w:rsidRPr="00D85A89" w:rsidRDefault="0020417D" w:rsidP="004D7E9D">
            <w:pPr>
              <w:autoSpaceDE w:val="0"/>
              <w:autoSpaceDN w:val="0"/>
              <w:adjustRightInd w:val="0"/>
              <w:jc w:val="center"/>
              <w:rPr>
                <w:b/>
                <w:bCs/>
                <w:color w:val="000000"/>
              </w:rPr>
            </w:pPr>
          </w:p>
        </w:tc>
      </w:tr>
      <w:tr w:rsidR="00AD291A" w:rsidRPr="00D85A89" w14:paraId="56150B1F" w14:textId="77777777" w:rsidTr="00C203E8">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0701E33" w14:textId="77777777" w:rsidR="00AD291A" w:rsidRPr="00D85A89" w:rsidRDefault="00AD291A" w:rsidP="00DA384E">
            <w:pPr>
              <w:pStyle w:val="Sraopastraipa"/>
              <w:numPr>
                <w:ilvl w:val="0"/>
                <w:numId w:val="9"/>
              </w:numPr>
              <w:spacing w:before="60" w:after="60" w:line="257" w:lineRule="auto"/>
              <w:ind w:left="357" w:hanging="357"/>
              <w:rPr>
                <w:rFonts w:eastAsiaTheme="minorHAnsi"/>
                <w:sz w:val="21"/>
                <w:szCs w:val="21"/>
              </w:rPr>
            </w:pPr>
          </w:p>
        </w:tc>
        <w:tc>
          <w:tcPr>
            <w:tcW w:w="3275" w:type="pct"/>
            <w:gridSpan w:val="3"/>
            <w:tcBorders>
              <w:top w:val="single" w:sz="4" w:space="0" w:color="000000" w:themeColor="text1"/>
              <w:left w:val="single" w:sz="4" w:space="0" w:color="000000" w:themeColor="text1"/>
              <w:bottom w:val="single" w:sz="4" w:space="0" w:color="auto"/>
              <w:right w:val="single" w:sz="4" w:space="0" w:color="auto"/>
            </w:tcBorders>
            <w:shd w:val="clear" w:color="auto" w:fill="auto"/>
          </w:tcPr>
          <w:p w14:paraId="28436DA9" w14:textId="77777777" w:rsidR="00AD291A" w:rsidRPr="00D85A89" w:rsidRDefault="00AD291A" w:rsidP="004D7E9D">
            <w:pPr>
              <w:autoSpaceDE w:val="0"/>
              <w:autoSpaceDN w:val="0"/>
              <w:adjustRightInd w:val="0"/>
              <w:rPr>
                <w:b/>
                <w:bCs/>
                <w:color w:val="000000"/>
                <w:sz w:val="21"/>
                <w:szCs w:val="21"/>
              </w:rPr>
            </w:pPr>
            <w:r w:rsidRPr="00D85A89">
              <w:rPr>
                <w:b/>
                <w:bCs/>
                <w:color w:val="000000"/>
              </w:rPr>
              <w:t>Teisė verstis veikla</w:t>
            </w:r>
          </w:p>
        </w:tc>
        <w:tc>
          <w:tcPr>
            <w:tcW w:w="1451" w:type="pct"/>
            <w:tcBorders>
              <w:top w:val="single" w:sz="4" w:space="0" w:color="000000" w:themeColor="text1"/>
              <w:left w:val="single" w:sz="4" w:space="0" w:color="auto"/>
              <w:bottom w:val="single" w:sz="4" w:space="0" w:color="auto"/>
              <w:right w:val="single" w:sz="4" w:space="0" w:color="000000" w:themeColor="text1"/>
            </w:tcBorders>
            <w:shd w:val="clear" w:color="auto" w:fill="auto"/>
          </w:tcPr>
          <w:p w14:paraId="3DD2ABC9" w14:textId="77777777" w:rsidR="00AD291A" w:rsidRPr="00D85A89" w:rsidRDefault="00B54B91" w:rsidP="004D7E9D">
            <w:pPr>
              <w:autoSpaceDE w:val="0"/>
              <w:autoSpaceDN w:val="0"/>
              <w:adjustRightInd w:val="0"/>
              <w:jc w:val="center"/>
              <w:rPr>
                <w:b/>
                <w:bCs/>
                <w:color w:val="000000"/>
              </w:rPr>
            </w:pPr>
            <w:r w:rsidRPr="00D85A89">
              <w:rPr>
                <w:b/>
                <w:bCs/>
                <w:color w:val="000000"/>
              </w:rPr>
              <w:t>-</w:t>
            </w:r>
          </w:p>
        </w:tc>
      </w:tr>
      <w:tr w:rsidR="00AD291A" w:rsidRPr="00D85A89" w14:paraId="48E1506E" w14:textId="77777777" w:rsidTr="00C203E8">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0587A95" w14:textId="77777777" w:rsidR="00AD291A" w:rsidRPr="00D85A89" w:rsidRDefault="00AD291A" w:rsidP="00DA384E">
            <w:pPr>
              <w:pStyle w:val="Sraopastraipa"/>
              <w:numPr>
                <w:ilvl w:val="0"/>
                <w:numId w:val="9"/>
              </w:numPr>
              <w:spacing w:before="60" w:after="60" w:line="257" w:lineRule="auto"/>
              <w:ind w:left="357" w:hanging="357"/>
              <w:rPr>
                <w:rFonts w:eastAsiaTheme="minorHAnsi"/>
                <w:sz w:val="21"/>
                <w:szCs w:val="21"/>
              </w:rPr>
            </w:pPr>
          </w:p>
        </w:tc>
        <w:tc>
          <w:tcPr>
            <w:tcW w:w="4726"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636332" w14:textId="77777777" w:rsidR="00AD291A" w:rsidRPr="00D85A89" w:rsidRDefault="00AD291A" w:rsidP="004D7E9D">
            <w:pPr>
              <w:autoSpaceDE w:val="0"/>
              <w:autoSpaceDN w:val="0"/>
              <w:adjustRightInd w:val="0"/>
              <w:rPr>
                <w:b/>
                <w:bCs/>
                <w:color w:val="000000"/>
              </w:rPr>
            </w:pPr>
            <w:r w:rsidRPr="00D85A89">
              <w:rPr>
                <w:b/>
                <w:bCs/>
                <w:color w:val="000000"/>
              </w:rPr>
              <w:t>Finansinis</w:t>
            </w:r>
            <w:r w:rsidRPr="00D85A89">
              <w:rPr>
                <w:color w:val="000000"/>
              </w:rPr>
              <w:t xml:space="preserve"> </w:t>
            </w:r>
            <w:r w:rsidRPr="00D85A89">
              <w:rPr>
                <w:b/>
                <w:bCs/>
                <w:color w:val="000000"/>
              </w:rPr>
              <w:t>ir ekonominis pajėgumas</w:t>
            </w:r>
          </w:p>
        </w:tc>
      </w:tr>
      <w:tr w:rsidR="00AD291A" w:rsidRPr="00D85A89" w14:paraId="6E971C89" w14:textId="77777777" w:rsidTr="00C203E8">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6D756F8" w14:textId="77777777" w:rsidR="00AD291A" w:rsidRPr="00D85A89" w:rsidRDefault="00AD291A" w:rsidP="00DA384E">
            <w:pPr>
              <w:pStyle w:val="Sraopastraipa"/>
              <w:numPr>
                <w:ilvl w:val="1"/>
                <w:numId w:val="9"/>
              </w:numPr>
              <w:spacing w:before="60" w:after="60" w:line="257" w:lineRule="auto"/>
              <w:ind w:left="357" w:hanging="357"/>
              <w:jc w:val="right"/>
              <w:rPr>
                <w:rFonts w:eastAsiaTheme="minorHAnsi"/>
                <w:sz w:val="22"/>
                <w:szCs w:val="22"/>
              </w:rPr>
            </w:pPr>
          </w:p>
        </w:tc>
        <w:tc>
          <w:tcPr>
            <w:tcW w:w="1498"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0E3014C1" w14:textId="15BD5E3B" w:rsidR="00D4777B" w:rsidRPr="00D85A89" w:rsidRDefault="00950535" w:rsidP="00D4777B">
            <w:pPr>
              <w:autoSpaceDE w:val="0"/>
              <w:autoSpaceDN w:val="0"/>
              <w:adjustRightInd w:val="0"/>
              <w:rPr>
                <w:color w:val="000000"/>
                <w:sz w:val="22"/>
                <w:szCs w:val="22"/>
              </w:rPr>
            </w:pPr>
            <w:r w:rsidRPr="00D85A89">
              <w:rPr>
                <w:color w:val="000000"/>
                <w:sz w:val="22"/>
                <w:szCs w:val="22"/>
              </w:rPr>
              <w:t>Tiekėjo vidutinės metinės pajamos iš veiklos, su kuria susijęs atliekamas pirkimas*, per paskutinius 2 finansinius metus, o jei ūkio subjektas įregistruotas vėliau ar veiklą atitinkamoje srityje pradėjo vėliau – nuo ūkio subjekto įregistravimo ar veiklos su pirkimu susijusioje srityje pradžios, yra ne mažesnės nei</w:t>
            </w:r>
            <w:r w:rsidR="00D4777B" w:rsidRPr="00D85A89">
              <w:rPr>
                <w:color w:val="000000"/>
                <w:sz w:val="22"/>
                <w:szCs w:val="22"/>
              </w:rPr>
              <w:t xml:space="preserve"> </w:t>
            </w:r>
            <w:r w:rsidR="00F50D8B" w:rsidRPr="00D85A89">
              <w:rPr>
                <w:color w:val="000000"/>
                <w:sz w:val="22"/>
                <w:szCs w:val="22"/>
              </w:rPr>
              <w:t>3</w:t>
            </w:r>
            <w:r w:rsidR="00F50D8B">
              <w:rPr>
                <w:color w:val="000000"/>
                <w:sz w:val="22"/>
                <w:szCs w:val="22"/>
              </w:rPr>
              <w:t>3</w:t>
            </w:r>
            <w:r w:rsidR="00F50D8B" w:rsidRPr="00D85A89">
              <w:rPr>
                <w:color w:val="000000"/>
                <w:sz w:val="22"/>
                <w:szCs w:val="22"/>
              </w:rPr>
              <w:t>5 </w:t>
            </w:r>
            <w:r w:rsidR="00D4777B" w:rsidRPr="00D85A89">
              <w:rPr>
                <w:color w:val="000000"/>
                <w:sz w:val="22"/>
                <w:szCs w:val="22"/>
              </w:rPr>
              <w:t xml:space="preserve">000 Eur (trys šimtai </w:t>
            </w:r>
            <w:r w:rsidR="00F50D8B">
              <w:rPr>
                <w:color w:val="000000"/>
                <w:sz w:val="22"/>
                <w:szCs w:val="22"/>
              </w:rPr>
              <w:t>trisdešimt</w:t>
            </w:r>
            <w:r w:rsidR="00F50D8B" w:rsidRPr="00D85A89">
              <w:rPr>
                <w:color w:val="000000"/>
                <w:sz w:val="22"/>
                <w:szCs w:val="22"/>
              </w:rPr>
              <w:t xml:space="preserve"> </w:t>
            </w:r>
            <w:r w:rsidR="00D4777B" w:rsidRPr="00D85A89">
              <w:rPr>
                <w:color w:val="000000"/>
                <w:sz w:val="22"/>
                <w:szCs w:val="22"/>
              </w:rPr>
              <w:t>penki tūkstančiai eurų) be PVM.</w:t>
            </w:r>
          </w:p>
          <w:p w14:paraId="6598ED7A" w14:textId="77777777" w:rsidR="00D4777B" w:rsidRPr="00D85A89" w:rsidRDefault="00D4777B" w:rsidP="00D4777B">
            <w:pPr>
              <w:autoSpaceDE w:val="0"/>
              <w:autoSpaceDN w:val="0"/>
              <w:adjustRightInd w:val="0"/>
              <w:rPr>
                <w:color w:val="000000"/>
                <w:sz w:val="22"/>
                <w:szCs w:val="22"/>
              </w:rPr>
            </w:pPr>
          </w:p>
          <w:p w14:paraId="36DB5875" w14:textId="77777777" w:rsidR="00D4777B" w:rsidRPr="00D85A89" w:rsidRDefault="00D4777B" w:rsidP="00D4777B">
            <w:pPr>
              <w:autoSpaceDE w:val="0"/>
              <w:autoSpaceDN w:val="0"/>
              <w:adjustRightInd w:val="0"/>
              <w:rPr>
                <w:color w:val="000000"/>
                <w:sz w:val="22"/>
                <w:szCs w:val="22"/>
              </w:rPr>
            </w:pPr>
            <w:r w:rsidRPr="00D85A89">
              <w:rPr>
                <w:color w:val="000000"/>
                <w:sz w:val="22"/>
                <w:szCs w:val="22"/>
              </w:rPr>
              <w:t>*Laikoma, kad su atliekamu pirkimu susijusi veikla yra nuotekų valyklų naujos statybos ir (ar) rekonstrukcijos ir (ar) kapitalinio remonto darbai, įskaitant sumontuotos įrangos vertę.</w:t>
            </w:r>
          </w:p>
          <w:p w14:paraId="17DD5301" w14:textId="77777777" w:rsidR="00FA14BE" w:rsidRPr="00D85A89" w:rsidRDefault="00FA14BE" w:rsidP="00950535">
            <w:pPr>
              <w:autoSpaceDE w:val="0"/>
              <w:autoSpaceDN w:val="0"/>
              <w:adjustRightInd w:val="0"/>
              <w:rPr>
                <w:color w:val="000000"/>
                <w:sz w:val="22"/>
                <w:szCs w:val="22"/>
              </w:rPr>
            </w:pPr>
          </w:p>
          <w:p w14:paraId="20C60051" w14:textId="77777777" w:rsidR="00AD291A" w:rsidRPr="00D85A89" w:rsidRDefault="00AD291A" w:rsidP="00950535">
            <w:pPr>
              <w:autoSpaceDE w:val="0"/>
              <w:autoSpaceDN w:val="0"/>
              <w:adjustRightInd w:val="0"/>
              <w:rPr>
                <w:color w:val="000000"/>
                <w:sz w:val="22"/>
                <w:szCs w:val="22"/>
              </w:rPr>
            </w:pPr>
          </w:p>
        </w:tc>
        <w:tc>
          <w:tcPr>
            <w:tcW w:w="1777" w:type="pct"/>
            <w:gridSpan w:val="2"/>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Pr>
          <w:p w14:paraId="6706EAAE" w14:textId="77777777" w:rsidR="00CF7F58" w:rsidRPr="00D85A89" w:rsidRDefault="00CF7F58" w:rsidP="004D7E9D">
            <w:pPr>
              <w:rPr>
                <w:sz w:val="22"/>
                <w:szCs w:val="22"/>
              </w:rPr>
            </w:pPr>
            <w:r w:rsidRPr="00D85A89">
              <w:rPr>
                <w:sz w:val="22"/>
                <w:szCs w:val="22"/>
              </w:rPr>
              <w:t xml:space="preserve">Su pasiūlymu turi būti pateiktas EBVPD (specialiųjų </w:t>
            </w:r>
            <w:r w:rsidRPr="00D85A89">
              <w:rPr>
                <w:rFonts w:eastAsia="Calibri"/>
                <w:sz w:val="22"/>
                <w:szCs w:val="22"/>
              </w:rPr>
              <w:t>pirkimo sąlygų</w:t>
            </w:r>
            <w:r w:rsidRPr="00D85A89">
              <w:rPr>
                <w:sz w:val="22"/>
                <w:szCs w:val="22"/>
              </w:rPr>
              <w:t xml:space="preserve"> </w:t>
            </w:r>
            <w:r w:rsidRPr="00D85A89">
              <w:rPr>
                <w:color w:val="0070C0"/>
                <w:sz w:val="22"/>
                <w:szCs w:val="22"/>
              </w:rPr>
              <w:t xml:space="preserve">5 </w:t>
            </w:r>
            <w:r w:rsidR="001D68D2" w:rsidRPr="00D85A89">
              <w:rPr>
                <w:color w:val="0070C0"/>
                <w:sz w:val="22"/>
                <w:szCs w:val="22"/>
              </w:rPr>
              <w:t>priedas</w:t>
            </w:r>
            <w:r w:rsidRPr="00D85A89">
              <w:rPr>
                <w:sz w:val="22"/>
                <w:szCs w:val="22"/>
              </w:rPr>
              <w:t>).</w:t>
            </w:r>
          </w:p>
          <w:p w14:paraId="0F660B73" w14:textId="4E4EAC40" w:rsidR="00950535" w:rsidRPr="00D85A89" w:rsidRDefault="006B3458" w:rsidP="00950535">
            <w:pPr>
              <w:rPr>
                <w:i/>
                <w:iCs/>
                <w:sz w:val="22"/>
                <w:szCs w:val="22"/>
              </w:rPr>
            </w:pPr>
            <w:r>
              <w:rPr>
                <w:i/>
                <w:iCs/>
                <w:sz w:val="22"/>
                <w:szCs w:val="22"/>
              </w:rPr>
              <w:t>Perkančiajai organizacijai</w:t>
            </w:r>
            <w:r w:rsidR="00950535" w:rsidRPr="00D85A89">
              <w:rPr>
                <w:i/>
                <w:iCs/>
                <w:sz w:val="22"/>
                <w:szCs w:val="22"/>
              </w:rPr>
              <w:t xml:space="preserve"> atlikus EBVPD patikrinimo procedūrą, patikrinus pasiūlymus ir išrinkus galimą laimėtoją, tik jo yra prašomi dokumentai, patvirtinantys kvalifikacijos reikalavimo atitiktį.</w:t>
            </w:r>
          </w:p>
          <w:p w14:paraId="58D20661" w14:textId="77777777" w:rsidR="00950535" w:rsidRPr="00D85A89" w:rsidRDefault="00950535" w:rsidP="004D7E9D">
            <w:pPr>
              <w:rPr>
                <w:sz w:val="22"/>
                <w:szCs w:val="22"/>
              </w:rPr>
            </w:pPr>
          </w:p>
          <w:p w14:paraId="0C4B9BA5" w14:textId="77777777" w:rsidR="00D4777B" w:rsidRPr="00D85A89" w:rsidRDefault="00D4777B" w:rsidP="00D4777B">
            <w:pPr>
              <w:jc w:val="both"/>
              <w:rPr>
                <w:sz w:val="22"/>
              </w:rPr>
            </w:pPr>
            <w:r w:rsidRPr="00D85A89">
              <w:rPr>
                <w:sz w:val="22"/>
              </w:rPr>
              <w:t>Dokumentai, kuriuos turės pateikti galimas laimėtojas:</w:t>
            </w:r>
          </w:p>
          <w:p w14:paraId="4B9ECBB4" w14:textId="77777777" w:rsidR="00D4777B" w:rsidRPr="00D85A89" w:rsidRDefault="00D4777B" w:rsidP="004D7E9D">
            <w:pPr>
              <w:autoSpaceDE w:val="0"/>
              <w:autoSpaceDN w:val="0"/>
              <w:adjustRightInd w:val="0"/>
              <w:rPr>
                <w:color w:val="000000"/>
                <w:sz w:val="22"/>
                <w:szCs w:val="22"/>
              </w:rPr>
            </w:pPr>
          </w:p>
          <w:p w14:paraId="25F98C2A" w14:textId="77777777" w:rsidR="00CF6F07" w:rsidRPr="00D85A89" w:rsidRDefault="00F3644F" w:rsidP="004D7E9D">
            <w:pPr>
              <w:autoSpaceDE w:val="0"/>
              <w:autoSpaceDN w:val="0"/>
              <w:adjustRightInd w:val="0"/>
              <w:rPr>
                <w:color w:val="000000"/>
                <w:sz w:val="22"/>
                <w:szCs w:val="22"/>
              </w:rPr>
            </w:pPr>
            <w:r w:rsidRPr="00D85A89">
              <w:rPr>
                <w:color w:val="000000"/>
                <w:sz w:val="22"/>
                <w:szCs w:val="22"/>
              </w:rPr>
              <w:t>Pa</w:t>
            </w:r>
            <w:r w:rsidR="00CF6F07" w:rsidRPr="00D85A89">
              <w:rPr>
                <w:color w:val="000000"/>
                <w:sz w:val="22"/>
                <w:szCs w:val="22"/>
              </w:rPr>
              <w:t>teikiama ūkio subjekto vadovo ir ūkio subjekto vyriausiojo buhalterio (buhalterio) arba kito asmens, galinčio tvarkyti ūkio subjekto buhalterinę apskaitą pagal teisės aktus, pasirašyt</w:t>
            </w:r>
            <w:r w:rsidRPr="00D85A89">
              <w:rPr>
                <w:color w:val="000000"/>
                <w:sz w:val="22"/>
                <w:szCs w:val="22"/>
              </w:rPr>
              <w:t>a</w:t>
            </w:r>
            <w:r w:rsidR="00CF6F07" w:rsidRPr="00D85A89">
              <w:rPr>
                <w:color w:val="000000"/>
                <w:sz w:val="22"/>
                <w:szCs w:val="22"/>
              </w:rPr>
              <w:t xml:space="preserve"> pažyma</w:t>
            </w:r>
            <w:r w:rsidRPr="00D85A89">
              <w:rPr>
                <w:color w:val="000000"/>
                <w:sz w:val="22"/>
                <w:szCs w:val="22"/>
              </w:rPr>
              <w:t xml:space="preserve"> apie paskutini</w:t>
            </w:r>
            <w:r w:rsidR="00950535" w:rsidRPr="00D85A89">
              <w:rPr>
                <w:color w:val="000000"/>
                <w:sz w:val="22"/>
                <w:szCs w:val="22"/>
              </w:rPr>
              <w:t>ais</w:t>
            </w:r>
            <w:r w:rsidRPr="00D85A89">
              <w:rPr>
                <w:color w:val="000000"/>
                <w:sz w:val="22"/>
                <w:szCs w:val="22"/>
              </w:rPr>
              <w:t xml:space="preserve"> 2 </w:t>
            </w:r>
            <w:r w:rsidR="00950535" w:rsidRPr="00D85A89">
              <w:rPr>
                <w:color w:val="000000"/>
                <w:sz w:val="22"/>
                <w:szCs w:val="22"/>
              </w:rPr>
              <w:t>finansiniais metais</w:t>
            </w:r>
            <w:r w:rsidRPr="00D85A89">
              <w:rPr>
                <w:color w:val="000000"/>
                <w:sz w:val="22"/>
                <w:szCs w:val="22"/>
              </w:rPr>
              <w:t xml:space="preserve">, o jeigu ūkio subjektas įregistruotas ar veiklą </w:t>
            </w:r>
            <w:r w:rsidR="00CF6F07" w:rsidRPr="00D85A89">
              <w:rPr>
                <w:color w:val="000000"/>
                <w:sz w:val="22"/>
                <w:szCs w:val="22"/>
              </w:rPr>
              <w:t xml:space="preserve"> </w:t>
            </w:r>
            <w:r w:rsidRPr="00D85A89">
              <w:t xml:space="preserve"> </w:t>
            </w:r>
            <w:r w:rsidRPr="00D85A89">
              <w:rPr>
                <w:color w:val="000000"/>
                <w:sz w:val="22"/>
                <w:szCs w:val="22"/>
              </w:rPr>
              <w:t>atitinkamoje srityje pradėjo vėliau, – nuo ūkio subjekto įregistravimo ar veiklos su pirkimu susijusioje srityje pradžios (jeigu ši informacija turima)</w:t>
            </w:r>
            <w:r w:rsidR="009736B1" w:rsidRPr="00D85A89">
              <w:rPr>
                <w:color w:val="000000"/>
                <w:sz w:val="22"/>
                <w:szCs w:val="22"/>
              </w:rPr>
              <w:t>,</w:t>
            </w:r>
            <w:r w:rsidR="00CF6F07" w:rsidRPr="00D85A89">
              <w:rPr>
                <w:color w:val="000000"/>
                <w:sz w:val="22"/>
                <w:szCs w:val="22"/>
              </w:rPr>
              <w:t xml:space="preserve"> </w:t>
            </w:r>
            <w:r w:rsidR="007A2CCD" w:rsidRPr="00D85A89">
              <w:rPr>
                <w:color w:val="000000"/>
                <w:sz w:val="22"/>
                <w:szCs w:val="22"/>
              </w:rPr>
              <w:t xml:space="preserve"> gautas metines pajamas iš veiklos, </w:t>
            </w:r>
            <w:r w:rsidR="007A2CCD" w:rsidRPr="00D85A89">
              <w:rPr>
                <w:rFonts w:eastAsiaTheme="minorEastAsia"/>
                <w:color w:val="000000"/>
                <w:sz w:val="22"/>
                <w:szCs w:val="22"/>
              </w:rPr>
              <w:t>su kuria susijęs atliekamas pirkimas</w:t>
            </w:r>
            <w:r w:rsidR="00FB51C3" w:rsidRPr="00D85A89">
              <w:rPr>
                <w:color w:val="000000"/>
                <w:sz w:val="22"/>
                <w:szCs w:val="22"/>
              </w:rPr>
              <w:t>.</w:t>
            </w:r>
            <w:r w:rsidR="007A2CCD" w:rsidRPr="00D85A89">
              <w:rPr>
                <w:rFonts w:eastAsiaTheme="minorEastAsia"/>
                <w:color w:val="000000"/>
                <w:sz w:val="22"/>
                <w:szCs w:val="22"/>
              </w:rPr>
              <w:t xml:space="preserve">  Pažyma turi būti parengta pagal specialiųjų </w:t>
            </w:r>
            <w:r w:rsidR="007A2CCD" w:rsidRPr="00D85A89">
              <w:rPr>
                <w:rFonts w:eastAsiaTheme="minorEastAsia"/>
                <w:b/>
                <w:bCs/>
                <w:color w:val="0070C0"/>
                <w:sz w:val="22"/>
                <w:szCs w:val="22"/>
              </w:rPr>
              <w:t xml:space="preserve">pirkimo sąlygų </w:t>
            </w:r>
            <w:r w:rsidR="0051446A" w:rsidRPr="00D85A89">
              <w:rPr>
                <w:rFonts w:eastAsiaTheme="minorEastAsia"/>
                <w:b/>
                <w:bCs/>
                <w:color w:val="0070C0"/>
                <w:sz w:val="22"/>
                <w:szCs w:val="22"/>
              </w:rPr>
              <w:t>13</w:t>
            </w:r>
            <w:r w:rsidR="007A2CCD" w:rsidRPr="00D85A89">
              <w:rPr>
                <w:rFonts w:eastAsiaTheme="minorEastAsia"/>
                <w:b/>
                <w:bCs/>
                <w:color w:val="0070C0"/>
                <w:sz w:val="22"/>
                <w:szCs w:val="22"/>
              </w:rPr>
              <w:t xml:space="preserve"> priede </w:t>
            </w:r>
            <w:r w:rsidR="007A2CCD" w:rsidRPr="00D85A89">
              <w:rPr>
                <w:rFonts w:eastAsiaTheme="minorEastAsia"/>
                <w:sz w:val="22"/>
                <w:szCs w:val="22"/>
              </w:rPr>
              <w:t>pa</w:t>
            </w:r>
            <w:r w:rsidR="007A2CCD" w:rsidRPr="00D85A89">
              <w:rPr>
                <w:rFonts w:eastAsiaTheme="minorEastAsia"/>
                <w:color w:val="000000"/>
                <w:sz w:val="22"/>
                <w:szCs w:val="22"/>
              </w:rPr>
              <w:t>teiktą formą.</w:t>
            </w:r>
            <w:r w:rsidR="007A2CCD" w:rsidRPr="00D85A89" w:rsidDel="007A2CCD">
              <w:rPr>
                <w:color w:val="000000"/>
                <w:sz w:val="22"/>
                <w:szCs w:val="22"/>
              </w:rPr>
              <w:t xml:space="preserve"> </w:t>
            </w:r>
          </w:p>
          <w:p w14:paraId="7182DD94" w14:textId="77777777" w:rsidR="00950535" w:rsidRPr="00D85A89" w:rsidRDefault="00950535" w:rsidP="00950535">
            <w:pPr>
              <w:autoSpaceDE w:val="0"/>
              <w:autoSpaceDN w:val="0"/>
              <w:adjustRightInd w:val="0"/>
              <w:rPr>
                <w:i/>
                <w:iCs/>
                <w:color w:val="000000"/>
                <w:sz w:val="22"/>
                <w:szCs w:val="22"/>
              </w:rPr>
            </w:pPr>
          </w:p>
          <w:p w14:paraId="447B6B0E" w14:textId="77777777" w:rsidR="00950535" w:rsidRPr="00D85A89" w:rsidRDefault="00950535" w:rsidP="00950535">
            <w:pPr>
              <w:autoSpaceDE w:val="0"/>
              <w:autoSpaceDN w:val="0"/>
              <w:adjustRightInd w:val="0"/>
              <w:rPr>
                <w:color w:val="000000"/>
                <w:sz w:val="22"/>
                <w:szCs w:val="22"/>
              </w:rPr>
            </w:pPr>
            <w:r w:rsidRPr="00D85A89">
              <w:rPr>
                <w:color w:val="000000"/>
                <w:sz w:val="22"/>
                <w:szCs w:val="22"/>
              </w:rPr>
              <w:t>Tiekėjas(-ai), teikdamas(-i) įrodymus, pagrindžiančius savo atitiktį tokiam kvalifikacijos reikalavimui, negali deklaruoti pajamų, kurios buvo gautos už kitų ūkio subjektų de facto atliktus darbus ar suteiktas paslaugas.</w:t>
            </w:r>
          </w:p>
        </w:tc>
        <w:tc>
          <w:tcPr>
            <w:tcW w:w="14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C6CE54" w14:textId="77777777" w:rsidR="00950535" w:rsidRPr="00D85A89" w:rsidRDefault="00950535" w:rsidP="00950535">
            <w:pPr>
              <w:autoSpaceDE w:val="0"/>
              <w:autoSpaceDN w:val="0"/>
              <w:adjustRightInd w:val="0"/>
              <w:rPr>
                <w:color w:val="000000"/>
                <w:sz w:val="22"/>
                <w:szCs w:val="22"/>
              </w:rPr>
            </w:pPr>
            <w:r w:rsidRPr="00D85A89">
              <w:rPr>
                <w:color w:val="000000"/>
                <w:sz w:val="22"/>
                <w:szCs w:val="22"/>
              </w:rPr>
              <w:t>Reikalavimą turi atitikti tiekėjas. Tiekėjas, kuris teikia pasiūlymą vienasmeniškai, nepasitelkęs kitų ūkio subjektų, siekdamas įrodyti savo atitiktį reikalavimui dėl vidutinių metinių pajamų iš veiklos, su kuria susijęs atliekamas pirkimas, turi nurodyti tik tas pajamas, kurios gautos už paties tiekėjo savomis jėgomis realiai atliktus statybos darbus.</w:t>
            </w:r>
          </w:p>
          <w:p w14:paraId="5EE648FA" w14:textId="77777777" w:rsidR="00950535" w:rsidRPr="00D85A89" w:rsidRDefault="00950535" w:rsidP="004D7E9D">
            <w:pPr>
              <w:autoSpaceDE w:val="0"/>
              <w:autoSpaceDN w:val="0"/>
              <w:adjustRightInd w:val="0"/>
              <w:rPr>
                <w:color w:val="000000"/>
                <w:sz w:val="22"/>
                <w:szCs w:val="22"/>
              </w:rPr>
            </w:pPr>
          </w:p>
          <w:p w14:paraId="438A7E34" w14:textId="77777777" w:rsidR="00950535" w:rsidRPr="00D85A89" w:rsidRDefault="00950535" w:rsidP="004D7E9D">
            <w:pPr>
              <w:autoSpaceDE w:val="0"/>
              <w:autoSpaceDN w:val="0"/>
              <w:adjustRightInd w:val="0"/>
              <w:rPr>
                <w:color w:val="000000"/>
                <w:sz w:val="22"/>
                <w:szCs w:val="22"/>
              </w:rPr>
            </w:pPr>
          </w:p>
          <w:p w14:paraId="3318737F" w14:textId="77777777" w:rsidR="00CF6F07" w:rsidRPr="00D85A89" w:rsidRDefault="00CF6F07" w:rsidP="004D7E9D">
            <w:pPr>
              <w:autoSpaceDE w:val="0"/>
              <w:autoSpaceDN w:val="0"/>
              <w:adjustRightInd w:val="0"/>
              <w:rPr>
                <w:color w:val="000000"/>
                <w:sz w:val="22"/>
                <w:szCs w:val="22"/>
              </w:rPr>
            </w:pPr>
            <w:r w:rsidRPr="00D85A89">
              <w:rPr>
                <w:color w:val="000000"/>
                <w:sz w:val="22"/>
                <w:szCs w:val="22"/>
              </w:rPr>
              <w:t>Jeigu pasiūlymą teikia ūkio subjektų grupė – reikalavimą turi atitikti visi kartu (</w:t>
            </w:r>
            <w:proofErr w:type="spellStart"/>
            <w:r w:rsidRPr="00D85A89">
              <w:rPr>
                <w:color w:val="000000"/>
                <w:sz w:val="22"/>
                <w:szCs w:val="22"/>
              </w:rPr>
              <w:t>pajėgumai</w:t>
            </w:r>
            <w:proofErr w:type="spellEnd"/>
            <w:r w:rsidRPr="00D85A89">
              <w:rPr>
                <w:color w:val="000000"/>
                <w:sz w:val="22"/>
                <w:szCs w:val="22"/>
              </w:rPr>
              <w:t xml:space="preserve"> sumuojami);</w:t>
            </w:r>
          </w:p>
          <w:p w14:paraId="4C13AA79" w14:textId="77777777" w:rsidR="00D4777B" w:rsidRPr="00D85A89" w:rsidRDefault="00CF6F07" w:rsidP="00D4777B">
            <w:pPr>
              <w:autoSpaceDE w:val="0"/>
              <w:autoSpaceDN w:val="0"/>
              <w:adjustRightInd w:val="0"/>
              <w:rPr>
                <w:color w:val="000000"/>
                <w:sz w:val="22"/>
                <w:szCs w:val="22"/>
              </w:rPr>
            </w:pPr>
            <w:r w:rsidRPr="00D85A89">
              <w:rPr>
                <w:color w:val="000000"/>
                <w:sz w:val="22"/>
                <w:szCs w:val="22"/>
              </w:rPr>
              <w:t xml:space="preserve">Tiekėjas gali remtis kitų ūkio subjektų pajėgumais: reikalavimą turi atitikti visi kartu (šių ūkio subjektų </w:t>
            </w:r>
            <w:proofErr w:type="spellStart"/>
            <w:r w:rsidRPr="00D85A89">
              <w:rPr>
                <w:color w:val="000000"/>
                <w:sz w:val="22"/>
                <w:szCs w:val="22"/>
              </w:rPr>
              <w:t>pajėgumai</w:t>
            </w:r>
            <w:proofErr w:type="spellEnd"/>
            <w:r w:rsidRPr="00D85A89">
              <w:rPr>
                <w:color w:val="000000"/>
                <w:sz w:val="22"/>
                <w:szCs w:val="22"/>
              </w:rPr>
              <w:t xml:space="preserve"> gali būti sumuojami su tiekėjo pajėgumais)</w:t>
            </w:r>
            <w:r w:rsidR="00173016" w:rsidRPr="00D85A89">
              <w:rPr>
                <w:color w:val="000000"/>
                <w:sz w:val="22"/>
                <w:szCs w:val="22"/>
              </w:rPr>
              <w:t>.</w:t>
            </w:r>
            <w:r w:rsidR="00D4777B" w:rsidRPr="00D85A89">
              <w:rPr>
                <w:color w:val="000000"/>
                <w:sz w:val="22"/>
                <w:szCs w:val="22"/>
              </w:rPr>
              <w:t xml:space="preserve"> </w:t>
            </w:r>
            <w:r w:rsidR="00D4777B" w:rsidRPr="00D85A89">
              <w:rPr>
                <w:sz w:val="22"/>
                <w:szCs w:val="22"/>
              </w:rPr>
              <w:t xml:space="preserve"> </w:t>
            </w:r>
            <w:r w:rsidR="00D4777B" w:rsidRPr="00D85A89">
              <w:rPr>
                <w:color w:val="000000"/>
                <w:sz w:val="22"/>
                <w:szCs w:val="22"/>
              </w:rPr>
              <w:t>Tokiu atveju tiekėjas ir ūkio subjektai, kurių pajėgumais remiamasi, turi prisiimti solidarią atsakomybę už pirkimo sutarties įvykdymą (pateikiamas dokumentas (sutartis ar kt.), įrodantis solidarios atsakomybės prisiėmimą pirkimo laimėjimo atveju.</w:t>
            </w:r>
          </w:p>
          <w:p w14:paraId="297FCDE8" w14:textId="77777777" w:rsidR="00CF6F07" w:rsidRPr="0033009C" w:rsidRDefault="00CF6F07" w:rsidP="004D7E9D">
            <w:pPr>
              <w:autoSpaceDE w:val="0"/>
              <w:autoSpaceDN w:val="0"/>
              <w:adjustRightInd w:val="0"/>
              <w:rPr>
                <w:color w:val="000000"/>
                <w:sz w:val="22"/>
                <w:szCs w:val="22"/>
              </w:rPr>
            </w:pPr>
          </w:p>
          <w:p w14:paraId="270B10FA" w14:textId="77777777" w:rsidR="00AD291A" w:rsidRPr="00D85A89" w:rsidRDefault="00F3644F" w:rsidP="004D7E9D">
            <w:pPr>
              <w:autoSpaceDE w:val="0"/>
              <w:autoSpaceDN w:val="0"/>
              <w:adjustRightInd w:val="0"/>
              <w:rPr>
                <w:color w:val="000000"/>
                <w:sz w:val="22"/>
                <w:szCs w:val="22"/>
              </w:rPr>
            </w:pPr>
            <w:r w:rsidRPr="00D85A89">
              <w:rPr>
                <w:color w:val="000000"/>
                <w:sz w:val="22"/>
                <w:szCs w:val="22"/>
              </w:rPr>
              <w:t xml:space="preserve"> </w:t>
            </w:r>
          </w:p>
        </w:tc>
      </w:tr>
      <w:tr w:rsidR="00AD291A" w:rsidRPr="00D85A89" w14:paraId="328D8B9F" w14:textId="77777777" w:rsidTr="00C203E8">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62EAC2E" w14:textId="77777777" w:rsidR="00AD291A" w:rsidRPr="00D85A89" w:rsidRDefault="00AD291A" w:rsidP="00DA384E">
            <w:pPr>
              <w:pStyle w:val="Sraopastraipa"/>
              <w:numPr>
                <w:ilvl w:val="0"/>
                <w:numId w:val="9"/>
              </w:numPr>
              <w:spacing w:before="60" w:after="60" w:line="257" w:lineRule="auto"/>
              <w:ind w:left="357" w:hanging="357"/>
              <w:rPr>
                <w:rFonts w:eastAsiaTheme="minorHAnsi"/>
                <w:sz w:val="21"/>
                <w:szCs w:val="21"/>
              </w:rPr>
            </w:pPr>
          </w:p>
        </w:tc>
        <w:tc>
          <w:tcPr>
            <w:tcW w:w="4726"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9036A8" w14:textId="77777777" w:rsidR="00AD291A" w:rsidRPr="00D85A89" w:rsidRDefault="00AD291A" w:rsidP="004D7E9D">
            <w:pPr>
              <w:autoSpaceDE w:val="0"/>
              <w:autoSpaceDN w:val="0"/>
              <w:adjustRightInd w:val="0"/>
              <w:rPr>
                <w:b/>
                <w:bCs/>
                <w:color w:val="000000"/>
                <w:sz w:val="21"/>
                <w:szCs w:val="21"/>
              </w:rPr>
            </w:pPr>
            <w:r w:rsidRPr="00D85A89">
              <w:rPr>
                <w:b/>
                <w:bCs/>
                <w:color w:val="000000"/>
              </w:rPr>
              <w:t>Techninis ir profesinis pajėgumas</w:t>
            </w:r>
          </w:p>
        </w:tc>
      </w:tr>
      <w:tr w:rsidR="00AD291A" w:rsidRPr="00D85A89" w14:paraId="3B1C8006" w14:textId="77777777" w:rsidTr="00C203E8">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B321C43" w14:textId="77777777" w:rsidR="00AD291A" w:rsidRPr="00D85A89" w:rsidRDefault="00AD291A" w:rsidP="00DA384E">
            <w:pPr>
              <w:pStyle w:val="Sraopastraipa"/>
              <w:numPr>
                <w:ilvl w:val="1"/>
                <w:numId w:val="9"/>
              </w:numPr>
              <w:spacing w:before="60" w:after="60" w:line="257" w:lineRule="auto"/>
              <w:ind w:left="357" w:hanging="357"/>
              <w:jc w:val="right"/>
              <w:rPr>
                <w:rFonts w:eastAsiaTheme="minorHAnsi"/>
                <w:sz w:val="21"/>
                <w:szCs w:val="21"/>
              </w:rPr>
            </w:pPr>
          </w:p>
        </w:tc>
        <w:tc>
          <w:tcPr>
            <w:tcW w:w="1498"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4C733DCF" w14:textId="77777777" w:rsidR="00FA14BE" w:rsidRPr="00D85A89" w:rsidRDefault="00AD291A" w:rsidP="004D7E9D">
            <w:pPr>
              <w:autoSpaceDE w:val="0"/>
              <w:autoSpaceDN w:val="0"/>
              <w:adjustRightInd w:val="0"/>
              <w:jc w:val="both"/>
              <w:rPr>
                <w:color w:val="000000"/>
                <w:sz w:val="22"/>
                <w:szCs w:val="22"/>
              </w:rPr>
            </w:pPr>
            <w:r w:rsidRPr="00D85A89">
              <w:rPr>
                <w:color w:val="000000"/>
                <w:sz w:val="22"/>
                <w:szCs w:val="22"/>
              </w:rPr>
              <w:t xml:space="preserve">Tiekėjas, tiekėjų grupės partnerių kartu ar kitų ūkio subjektų, kurių pajėgumais remiasi tiekėjas, per paskutinius 5 metus (jeigu veikla vykdyta mažiau nei 5 metus – per laikotarpį nuo įregistravimo dienos) iki pasiūlymų pateikimo termino pabaigos </w:t>
            </w:r>
            <w:r w:rsidR="002449EC" w:rsidRPr="00D85A89">
              <w:rPr>
                <w:rFonts w:eastAsiaTheme="minorHAnsi"/>
                <w:sz w:val="22"/>
                <w:szCs w:val="22"/>
                <w:lang w:eastAsia="en-US"/>
              </w:rPr>
              <w:t xml:space="preserve"> </w:t>
            </w:r>
            <w:r w:rsidR="002449EC" w:rsidRPr="00D85A89">
              <w:rPr>
                <w:color w:val="000000"/>
                <w:sz w:val="22"/>
                <w:szCs w:val="22"/>
              </w:rPr>
              <w:t>yra pastatęs</w:t>
            </w:r>
            <w:r w:rsidR="00757279" w:rsidRPr="00D85A89">
              <w:rPr>
                <w:color w:val="000000"/>
                <w:sz w:val="22"/>
                <w:szCs w:val="22"/>
              </w:rPr>
              <w:t xml:space="preserve"> ir/ar</w:t>
            </w:r>
            <w:r w:rsidR="007A2CCD" w:rsidRPr="00D85A89" w:rsidDel="007A2CCD">
              <w:rPr>
                <w:color w:val="FF0000"/>
                <w:sz w:val="22"/>
                <w:szCs w:val="22"/>
              </w:rPr>
              <w:t xml:space="preserve"> </w:t>
            </w:r>
            <w:r w:rsidR="002449EC" w:rsidRPr="00D85A89">
              <w:rPr>
                <w:color w:val="000000"/>
                <w:sz w:val="22"/>
                <w:szCs w:val="22"/>
              </w:rPr>
              <w:t>rekonstravęs</w:t>
            </w:r>
            <w:r w:rsidR="00757279" w:rsidRPr="00D85A89">
              <w:rPr>
                <w:color w:val="000000"/>
                <w:sz w:val="22"/>
                <w:szCs w:val="22"/>
              </w:rPr>
              <w:t xml:space="preserve"> ir/ar </w:t>
            </w:r>
            <w:r w:rsidR="00950535" w:rsidRPr="00D85A89">
              <w:rPr>
                <w:color w:val="000000"/>
                <w:sz w:val="22"/>
                <w:szCs w:val="22"/>
              </w:rPr>
              <w:t>kapitališkai suremontavęs bent 1</w:t>
            </w:r>
            <w:r w:rsidR="002449EC" w:rsidRPr="00D85A89">
              <w:rPr>
                <w:color w:val="000000"/>
                <w:sz w:val="22"/>
                <w:szCs w:val="22"/>
              </w:rPr>
              <w:t xml:space="preserve"> buitinių nuotekų valyklą, kurios našumas ne mažesnis kaip</w:t>
            </w:r>
          </w:p>
          <w:p w14:paraId="7C17179F" w14:textId="77777777" w:rsidR="002449EC" w:rsidRPr="00D85A89" w:rsidRDefault="00757279" w:rsidP="004D7E9D">
            <w:pPr>
              <w:autoSpaceDE w:val="0"/>
              <w:autoSpaceDN w:val="0"/>
              <w:adjustRightInd w:val="0"/>
              <w:jc w:val="both"/>
              <w:rPr>
                <w:color w:val="000000"/>
                <w:sz w:val="22"/>
                <w:szCs w:val="22"/>
              </w:rPr>
            </w:pPr>
            <w:r w:rsidRPr="00D85A89">
              <w:rPr>
                <w:color w:val="000000"/>
                <w:sz w:val="22"/>
                <w:szCs w:val="22"/>
              </w:rPr>
              <w:t>17,5</w:t>
            </w:r>
            <w:r w:rsidR="00E05724" w:rsidRPr="00D85A89">
              <w:rPr>
                <w:color w:val="000000"/>
                <w:sz w:val="22"/>
                <w:szCs w:val="22"/>
              </w:rPr>
              <w:t xml:space="preserve"> </w:t>
            </w:r>
            <w:r w:rsidR="002449EC" w:rsidRPr="00D85A89">
              <w:rPr>
                <w:color w:val="000000"/>
                <w:sz w:val="22"/>
                <w:szCs w:val="22"/>
              </w:rPr>
              <w:t>m</w:t>
            </w:r>
            <w:r w:rsidR="002449EC" w:rsidRPr="00D85A89">
              <w:rPr>
                <w:color w:val="000000"/>
                <w:sz w:val="22"/>
                <w:szCs w:val="22"/>
                <w:vertAlign w:val="superscript"/>
              </w:rPr>
              <w:t>3</w:t>
            </w:r>
            <w:r w:rsidR="002449EC" w:rsidRPr="00D85A89">
              <w:rPr>
                <w:color w:val="000000"/>
                <w:sz w:val="22"/>
                <w:szCs w:val="22"/>
              </w:rPr>
              <w:t xml:space="preserve">/d  ir svarbiausių darbų vertė </w:t>
            </w:r>
            <w:r w:rsidR="00052164" w:rsidRPr="0033009C">
              <w:rPr>
                <w:b/>
                <w:bCs/>
                <w:sz w:val="22"/>
                <w:szCs w:val="22"/>
              </w:rPr>
              <w:t>1</w:t>
            </w:r>
            <w:r w:rsidR="00F56634" w:rsidRPr="0033009C">
              <w:rPr>
                <w:b/>
                <w:bCs/>
                <w:sz w:val="22"/>
                <w:szCs w:val="22"/>
              </w:rPr>
              <w:t xml:space="preserve"> (viename)</w:t>
            </w:r>
            <w:r w:rsidR="00052164" w:rsidRPr="0033009C">
              <w:rPr>
                <w:b/>
                <w:bCs/>
                <w:sz w:val="22"/>
                <w:szCs w:val="22"/>
              </w:rPr>
              <w:t xml:space="preserve"> </w:t>
            </w:r>
            <w:r w:rsidR="00F54183" w:rsidRPr="0033009C">
              <w:rPr>
                <w:b/>
                <w:bCs/>
                <w:sz w:val="22"/>
                <w:szCs w:val="22"/>
              </w:rPr>
              <w:t>objekte</w:t>
            </w:r>
            <w:r w:rsidR="00F54183" w:rsidRPr="0033009C">
              <w:rPr>
                <w:sz w:val="22"/>
                <w:szCs w:val="22"/>
              </w:rPr>
              <w:t xml:space="preserve"> </w:t>
            </w:r>
            <w:r w:rsidR="002449EC" w:rsidRPr="0033009C">
              <w:rPr>
                <w:sz w:val="22"/>
                <w:szCs w:val="22"/>
              </w:rPr>
              <w:t xml:space="preserve">buvo ne </w:t>
            </w:r>
            <w:r w:rsidR="002449EC" w:rsidRPr="00D85A89">
              <w:rPr>
                <w:color w:val="000000"/>
                <w:sz w:val="22"/>
                <w:szCs w:val="22"/>
              </w:rPr>
              <w:t xml:space="preserve">mažesnė kaip </w:t>
            </w:r>
            <w:r w:rsidRPr="00D85A89">
              <w:rPr>
                <w:color w:val="000000"/>
                <w:sz w:val="22"/>
                <w:szCs w:val="22"/>
              </w:rPr>
              <w:t>165</w:t>
            </w:r>
            <w:r w:rsidR="009736B1" w:rsidRPr="00D85A89">
              <w:rPr>
                <w:color w:val="000000"/>
                <w:sz w:val="22"/>
                <w:szCs w:val="22"/>
              </w:rPr>
              <w:t xml:space="preserve"> 000</w:t>
            </w:r>
            <w:r w:rsidR="002449EC" w:rsidRPr="00D85A89">
              <w:rPr>
                <w:color w:val="000000"/>
                <w:sz w:val="22"/>
                <w:szCs w:val="22"/>
              </w:rPr>
              <w:t xml:space="preserve"> Eur be PVM, o darbų atlikimas ir galutiniai rezultatai buvo tinkami.</w:t>
            </w:r>
          </w:p>
          <w:p w14:paraId="1CF21E68" w14:textId="77777777" w:rsidR="00FA14BE" w:rsidRPr="00D85A89" w:rsidRDefault="00FA14BE" w:rsidP="004D7E9D">
            <w:pPr>
              <w:autoSpaceDE w:val="0"/>
              <w:autoSpaceDN w:val="0"/>
              <w:adjustRightInd w:val="0"/>
              <w:jc w:val="both"/>
              <w:rPr>
                <w:color w:val="000000"/>
                <w:sz w:val="22"/>
                <w:szCs w:val="22"/>
              </w:rPr>
            </w:pPr>
          </w:p>
          <w:p w14:paraId="0F854823" w14:textId="77777777" w:rsidR="00757279" w:rsidRPr="00D85A89" w:rsidRDefault="00757279" w:rsidP="00757279">
            <w:pPr>
              <w:jc w:val="both"/>
              <w:rPr>
                <w:rFonts w:eastAsia="Arial Unicode MS"/>
                <w:sz w:val="22"/>
                <w:szCs w:val="22"/>
                <w:bdr w:val="nil"/>
              </w:rPr>
            </w:pPr>
            <w:r w:rsidRPr="00D85A89">
              <w:rPr>
                <w:rFonts w:eastAsia="Arial Unicode MS"/>
                <w:sz w:val="22"/>
                <w:szCs w:val="22"/>
                <w:bdr w:val="nil"/>
              </w:rPr>
              <w:t>5 (penkerių) metų terminas skaičiuojamas nuo nustatytos skelbime pasiūlymo pateikimo termino dienos.</w:t>
            </w:r>
          </w:p>
          <w:p w14:paraId="072D1DB7" w14:textId="77777777" w:rsidR="00757279" w:rsidRPr="00D85A89" w:rsidRDefault="00757279" w:rsidP="004D7E9D">
            <w:pPr>
              <w:autoSpaceDE w:val="0"/>
              <w:autoSpaceDN w:val="0"/>
              <w:adjustRightInd w:val="0"/>
              <w:jc w:val="both"/>
              <w:rPr>
                <w:color w:val="000000"/>
                <w:sz w:val="22"/>
                <w:szCs w:val="22"/>
              </w:rPr>
            </w:pPr>
          </w:p>
          <w:p w14:paraId="68D9B564" w14:textId="1CD4B08A" w:rsidR="00AD291A" w:rsidRPr="00D85A89" w:rsidRDefault="002449EC" w:rsidP="004D7E9D">
            <w:pPr>
              <w:autoSpaceDE w:val="0"/>
              <w:autoSpaceDN w:val="0"/>
              <w:adjustRightInd w:val="0"/>
              <w:jc w:val="both"/>
              <w:rPr>
                <w:color w:val="000000"/>
                <w:sz w:val="22"/>
                <w:szCs w:val="22"/>
              </w:rPr>
            </w:pPr>
            <w:r w:rsidRPr="00D85A89">
              <w:rPr>
                <w:color w:val="000000"/>
                <w:sz w:val="22"/>
                <w:szCs w:val="22"/>
              </w:rPr>
              <w:t>Svarbiausi darbai</w:t>
            </w:r>
            <w:r w:rsidR="00950535" w:rsidRPr="00D85A89">
              <w:rPr>
                <w:color w:val="000000"/>
                <w:sz w:val="22"/>
                <w:szCs w:val="22"/>
              </w:rPr>
              <w:t xml:space="preserve"> yra</w:t>
            </w:r>
            <w:r w:rsidRPr="00D85A89">
              <w:rPr>
                <w:color w:val="000000"/>
                <w:sz w:val="22"/>
                <w:szCs w:val="22"/>
              </w:rPr>
              <w:t xml:space="preserve">: </w:t>
            </w:r>
            <w:bookmarkStart w:id="63" w:name="_Hlk184198003"/>
            <w:r w:rsidRPr="00D85A89">
              <w:rPr>
                <w:color w:val="000000"/>
                <w:sz w:val="22"/>
                <w:szCs w:val="22"/>
              </w:rPr>
              <w:t>nuotekų valyklos technologinės įrangos</w:t>
            </w:r>
            <w:r w:rsidR="007A2CCD" w:rsidRPr="00D85A89">
              <w:rPr>
                <w:color w:val="000000"/>
                <w:sz w:val="22"/>
                <w:szCs w:val="22"/>
              </w:rPr>
              <w:t xml:space="preserve"> tiekimas ir</w:t>
            </w:r>
            <w:r w:rsidRPr="00D85A89">
              <w:rPr>
                <w:color w:val="000000"/>
                <w:sz w:val="22"/>
                <w:szCs w:val="22"/>
              </w:rPr>
              <w:t xml:space="preserve"> jos montavimo, paleidimo ir derinimo darbai</w:t>
            </w:r>
            <w:bookmarkEnd w:id="63"/>
            <w:r w:rsidRPr="00D85A89">
              <w:rPr>
                <w:color w:val="000000"/>
                <w:sz w:val="22"/>
                <w:szCs w:val="22"/>
              </w:rPr>
              <w:t>.</w:t>
            </w:r>
          </w:p>
          <w:p w14:paraId="0310BB36" w14:textId="77777777" w:rsidR="00AD291A" w:rsidRPr="00D85A89" w:rsidRDefault="00AD291A" w:rsidP="004D7E9D">
            <w:pPr>
              <w:autoSpaceDE w:val="0"/>
              <w:autoSpaceDN w:val="0"/>
              <w:adjustRightInd w:val="0"/>
              <w:jc w:val="both"/>
              <w:rPr>
                <w:color w:val="000000"/>
                <w:sz w:val="22"/>
                <w:szCs w:val="22"/>
              </w:rPr>
            </w:pPr>
            <w:r w:rsidRPr="00D85A89">
              <w:rPr>
                <w:color w:val="000000"/>
                <w:sz w:val="22"/>
                <w:szCs w:val="22"/>
              </w:rPr>
              <w:t>Galutinį rezultatą tiekėjas gali būti pasiekęs pagal vieną ar kelias sutartis, sudarytas dėl to paties objekto.</w:t>
            </w:r>
          </w:p>
          <w:p w14:paraId="33EAC017" w14:textId="77777777" w:rsidR="00950535" w:rsidRPr="00D85A89" w:rsidRDefault="00950535" w:rsidP="004D7E9D">
            <w:pPr>
              <w:autoSpaceDE w:val="0"/>
              <w:autoSpaceDN w:val="0"/>
              <w:adjustRightInd w:val="0"/>
              <w:jc w:val="both"/>
              <w:rPr>
                <w:color w:val="000000"/>
                <w:sz w:val="22"/>
                <w:szCs w:val="22"/>
              </w:rPr>
            </w:pPr>
          </w:p>
        </w:tc>
        <w:tc>
          <w:tcPr>
            <w:tcW w:w="1777" w:type="pct"/>
            <w:gridSpan w:val="2"/>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Pr>
          <w:p w14:paraId="4FD7F20C" w14:textId="77777777" w:rsidR="00CF7F58" w:rsidRPr="00D85A89" w:rsidRDefault="00CF7F58" w:rsidP="004D7E9D">
            <w:pPr>
              <w:rPr>
                <w:sz w:val="22"/>
              </w:rPr>
            </w:pPr>
            <w:r w:rsidRPr="00D85A89">
              <w:rPr>
                <w:sz w:val="22"/>
              </w:rPr>
              <w:t>Su pasiūlymu turi būti pateiktas EBVPD (</w:t>
            </w:r>
            <w:r w:rsidRPr="00D85A89">
              <w:rPr>
                <w:sz w:val="22"/>
                <w:szCs w:val="22"/>
              </w:rPr>
              <w:t xml:space="preserve">specialiųjų </w:t>
            </w:r>
            <w:r w:rsidRPr="00D85A89">
              <w:rPr>
                <w:rFonts w:eastAsia="Calibri"/>
                <w:sz w:val="22"/>
                <w:szCs w:val="22"/>
              </w:rPr>
              <w:t>pirkimo sąlygų</w:t>
            </w:r>
            <w:r w:rsidRPr="00D85A89">
              <w:rPr>
                <w:sz w:val="22"/>
              </w:rPr>
              <w:t xml:space="preserve"> </w:t>
            </w:r>
            <w:r w:rsidRPr="00D85A89">
              <w:rPr>
                <w:color w:val="0070C0"/>
                <w:sz w:val="22"/>
              </w:rPr>
              <w:t>5</w:t>
            </w:r>
            <w:r w:rsidRPr="00D85A89">
              <w:rPr>
                <w:sz w:val="22"/>
              </w:rPr>
              <w:t xml:space="preserve"> </w:t>
            </w:r>
            <w:r w:rsidR="001D68D2" w:rsidRPr="00D85A89">
              <w:rPr>
                <w:color w:val="0070C0"/>
                <w:sz w:val="22"/>
              </w:rPr>
              <w:t>priedas</w:t>
            </w:r>
            <w:r w:rsidRPr="00D85A89">
              <w:rPr>
                <w:sz w:val="22"/>
              </w:rPr>
              <w:t>).</w:t>
            </w:r>
          </w:p>
          <w:p w14:paraId="2A6D8FFA" w14:textId="2DA1474D" w:rsidR="00AF33D7" w:rsidRPr="00D85A89" w:rsidRDefault="006B3458" w:rsidP="00AF33D7">
            <w:pPr>
              <w:rPr>
                <w:sz w:val="22"/>
              </w:rPr>
            </w:pPr>
            <w:r>
              <w:rPr>
                <w:i/>
                <w:iCs/>
                <w:sz w:val="22"/>
              </w:rPr>
              <w:t>Perkančiajai organizacijai</w:t>
            </w:r>
            <w:r w:rsidR="00AF33D7" w:rsidRPr="00D85A89">
              <w:rPr>
                <w:i/>
                <w:iCs/>
                <w:sz w:val="22"/>
              </w:rPr>
              <w:t xml:space="preserve"> atlikus EBVPD patikrinimo procedūrą, patikrinus pasiūlymus ir išrinkus galimą laimėtoją, tik jo yra prašomi dokumentai, patvirtinantys kvalifikacijos reikalavimo atitiktį.</w:t>
            </w:r>
          </w:p>
          <w:p w14:paraId="48392696" w14:textId="77777777" w:rsidR="00AF33D7" w:rsidRPr="00D85A89" w:rsidRDefault="00AF33D7" w:rsidP="004D7E9D">
            <w:pPr>
              <w:rPr>
                <w:sz w:val="22"/>
              </w:rPr>
            </w:pPr>
          </w:p>
          <w:p w14:paraId="538A2E3E" w14:textId="77777777" w:rsidR="00CF7F58" w:rsidRPr="00D85A89" w:rsidRDefault="00757279" w:rsidP="004D7E9D">
            <w:pPr>
              <w:autoSpaceDE w:val="0"/>
              <w:autoSpaceDN w:val="0"/>
              <w:adjustRightInd w:val="0"/>
              <w:jc w:val="both"/>
              <w:rPr>
                <w:color w:val="000000"/>
                <w:sz w:val="22"/>
                <w:szCs w:val="22"/>
              </w:rPr>
            </w:pPr>
            <w:r w:rsidRPr="00D85A89">
              <w:rPr>
                <w:b/>
                <w:i/>
                <w:iCs/>
                <w:color w:val="000000"/>
                <w:sz w:val="22"/>
                <w:szCs w:val="22"/>
              </w:rPr>
              <w:t>Dokumentai, kuriuos turės pateikti galimas laimėtojas:</w:t>
            </w:r>
          </w:p>
          <w:p w14:paraId="771CF3FC" w14:textId="77777777" w:rsidR="00AD291A" w:rsidRPr="00D85A89" w:rsidRDefault="00CF7F58" w:rsidP="004D7E9D">
            <w:pPr>
              <w:autoSpaceDE w:val="0"/>
              <w:autoSpaceDN w:val="0"/>
              <w:adjustRightInd w:val="0"/>
              <w:jc w:val="both"/>
              <w:rPr>
                <w:rFonts w:eastAsia="Calibri"/>
                <w:bCs/>
                <w:sz w:val="22"/>
                <w:szCs w:val="22"/>
              </w:rPr>
            </w:pPr>
            <w:r w:rsidRPr="00D85A89">
              <w:rPr>
                <w:color w:val="000000"/>
                <w:sz w:val="22"/>
                <w:szCs w:val="22"/>
              </w:rPr>
              <w:t>P</w:t>
            </w:r>
            <w:r w:rsidR="002449EC" w:rsidRPr="00D85A89">
              <w:rPr>
                <w:color w:val="000000"/>
                <w:sz w:val="22"/>
                <w:szCs w:val="22"/>
              </w:rPr>
              <w:t>ateikiama</w:t>
            </w:r>
            <w:r w:rsidR="00B420DE" w:rsidRPr="00D85A89">
              <w:rPr>
                <w:color w:val="000000"/>
                <w:sz w:val="22"/>
                <w:szCs w:val="22"/>
              </w:rPr>
              <w:t>s</w:t>
            </w:r>
            <w:r w:rsidR="002449EC" w:rsidRPr="00D85A89">
              <w:rPr>
                <w:color w:val="000000"/>
                <w:sz w:val="22"/>
                <w:szCs w:val="22"/>
              </w:rPr>
              <w:t xml:space="preserve"> Tiekėjo atliktų </w:t>
            </w:r>
            <w:r w:rsidR="00CC523D" w:rsidRPr="00D85A89">
              <w:rPr>
                <w:color w:val="000000"/>
                <w:sz w:val="22"/>
                <w:szCs w:val="22"/>
              </w:rPr>
              <w:t xml:space="preserve">svarbiausių </w:t>
            </w:r>
            <w:r w:rsidR="002449EC" w:rsidRPr="00D85A89">
              <w:rPr>
                <w:color w:val="000000"/>
                <w:sz w:val="22"/>
                <w:szCs w:val="22"/>
              </w:rPr>
              <w:t>darbų sąrašas,</w:t>
            </w:r>
            <w:r w:rsidR="00CC523D" w:rsidRPr="00D85A89">
              <w:rPr>
                <w:color w:val="000000"/>
                <w:sz w:val="22"/>
                <w:szCs w:val="22"/>
              </w:rPr>
              <w:t xml:space="preserve"> parengtas pagal </w:t>
            </w:r>
            <w:r w:rsidR="002449EC" w:rsidRPr="00D85A89">
              <w:rPr>
                <w:color w:val="000000"/>
                <w:sz w:val="22"/>
                <w:szCs w:val="22"/>
              </w:rPr>
              <w:t xml:space="preserve"> </w:t>
            </w:r>
            <w:r w:rsidR="00CC523D" w:rsidRPr="00D85A89">
              <w:rPr>
                <w:rFonts w:eastAsia="Calibri"/>
                <w:sz w:val="22"/>
                <w:szCs w:val="22"/>
              </w:rPr>
              <w:t xml:space="preserve"> specialiųjų pirkimo sąlygų </w:t>
            </w:r>
            <w:r w:rsidR="00CC523D" w:rsidRPr="00D85A89">
              <w:rPr>
                <w:rFonts w:eastAsia="Calibri"/>
                <w:b/>
                <w:bCs/>
                <w:color w:val="0070C0"/>
                <w:sz w:val="22"/>
                <w:szCs w:val="22"/>
              </w:rPr>
              <w:t xml:space="preserve">15 priede </w:t>
            </w:r>
            <w:r w:rsidR="00CC523D" w:rsidRPr="00D85A89">
              <w:rPr>
                <w:rFonts w:eastAsia="Calibri"/>
                <w:sz w:val="22"/>
                <w:szCs w:val="22"/>
              </w:rPr>
              <w:t>pateiktą formą</w:t>
            </w:r>
            <w:r w:rsidR="00F56634" w:rsidRPr="00D85A89">
              <w:rPr>
                <w:rFonts w:eastAsia="Calibri"/>
                <w:sz w:val="22"/>
                <w:szCs w:val="22"/>
              </w:rPr>
              <w:t>, kartu su</w:t>
            </w:r>
            <w:r w:rsidR="00F56634" w:rsidRPr="00D85A89">
              <w:rPr>
                <w:rFonts w:eastAsiaTheme="minorEastAsia"/>
                <w:sz w:val="22"/>
                <w:szCs w:val="22"/>
              </w:rPr>
              <w:t xml:space="preserve"> </w:t>
            </w:r>
            <w:r w:rsidR="00F56634" w:rsidRPr="00D85A89">
              <w:rPr>
                <w:rFonts w:eastAsia="Calibri"/>
                <w:sz w:val="22"/>
                <w:szCs w:val="22"/>
              </w:rPr>
              <w:t xml:space="preserve">statybos užbaigimo aktu (deklaracija), </w:t>
            </w:r>
            <w:r w:rsidR="00854A6C" w:rsidRPr="00D85A89">
              <w:rPr>
                <w:rFonts w:eastAsia="Calibri"/>
                <w:sz w:val="22"/>
                <w:szCs w:val="22"/>
              </w:rPr>
              <w:t>u</w:t>
            </w:r>
            <w:r w:rsidR="00F56634" w:rsidRPr="00D85A89">
              <w:rPr>
                <w:rFonts w:eastAsia="Calibri"/>
                <w:sz w:val="22"/>
                <w:szCs w:val="22"/>
              </w:rPr>
              <w:t>žsakovo pažyma</w:t>
            </w:r>
            <w:r w:rsidR="00AF33D7" w:rsidRPr="00D85A89">
              <w:rPr>
                <w:rFonts w:eastAsia="Calibri"/>
                <w:sz w:val="22"/>
                <w:szCs w:val="22"/>
              </w:rPr>
              <w:t>(-</w:t>
            </w:r>
            <w:proofErr w:type="spellStart"/>
            <w:r w:rsidR="00AF33D7" w:rsidRPr="00D85A89">
              <w:rPr>
                <w:rFonts w:eastAsia="Calibri"/>
                <w:sz w:val="22"/>
                <w:szCs w:val="22"/>
              </w:rPr>
              <w:t>omis</w:t>
            </w:r>
            <w:proofErr w:type="spellEnd"/>
            <w:r w:rsidR="00AF33D7" w:rsidRPr="00D85A89">
              <w:rPr>
                <w:rFonts w:eastAsia="Calibri"/>
                <w:sz w:val="22"/>
                <w:szCs w:val="22"/>
              </w:rPr>
              <w:t>)</w:t>
            </w:r>
            <w:r w:rsidR="00F56634" w:rsidRPr="00D85A89">
              <w:rPr>
                <w:rFonts w:eastAsia="Calibri"/>
                <w:sz w:val="22"/>
                <w:szCs w:val="22"/>
              </w:rPr>
              <w:t>, kad svarbiausi statybos darbai  buvo atlikti tinkamai ir laiku</w:t>
            </w:r>
            <w:r w:rsidR="00AF33D7" w:rsidRPr="00D85A89">
              <w:rPr>
                <w:rFonts w:eastAsia="Calibri"/>
                <w:sz w:val="22"/>
                <w:szCs w:val="22"/>
              </w:rPr>
              <w:t xml:space="preserve">, </w:t>
            </w:r>
            <w:r w:rsidR="00AF33D7" w:rsidRPr="00D85A89">
              <w:rPr>
                <w:rFonts w:eastAsiaTheme="minorEastAsia"/>
                <w:sz w:val="22"/>
                <w:szCs w:val="22"/>
              </w:rPr>
              <w:t xml:space="preserve"> </w:t>
            </w:r>
            <w:r w:rsidR="00AF33D7" w:rsidRPr="00D85A89">
              <w:rPr>
                <w:rFonts w:eastAsia="Calibri"/>
                <w:sz w:val="22"/>
                <w:szCs w:val="22"/>
              </w:rPr>
              <w:t xml:space="preserve">kuriose </w:t>
            </w:r>
            <w:bookmarkStart w:id="64" w:name="_Hlk173415712"/>
            <w:r w:rsidR="00AF33D7" w:rsidRPr="00D85A89">
              <w:rPr>
                <w:rFonts w:eastAsia="Calibri"/>
                <w:sz w:val="22"/>
                <w:szCs w:val="22"/>
              </w:rPr>
              <w:t xml:space="preserve">nurodomas svarbiausių statybos darbų* vykdytojas, kokie svarbiausi statybos darbai* buvo atlikti, kokia svarbiausių statybos darbų* vertė, kad svarbiausių statybos darbų* atlikimas ir galutiniai rezultatai buvo tinkami (svarbiausi statybos </w:t>
            </w:r>
            <w:r w:rsidR="00AF33D7" w:rsidRPr="00D85A89">
              <w:rPr>
                <w:rFonts w:eastAsia="Calibri"/>
                <w:bCs/>
                <w:sz w:val="22"/>
                <w:szCs w:val="22"/>
              </w:rPr>
              <w:t>darbai* buvo atlikti ir užbaigti pagal darbų atlikimą reglamentuojančių teisės aktų bei sutarties reikalavimus).</w:t>
            </w:r>
            <w:bookmarkEnd w:id="64"/>
          </w:p>
          <w:p w14:paraId="2CC9073B" w14:textId="77777777" w:rsidR="00620835" w:rsidRPr="00D85A89" w:rsidRDefault="00620835" w:rsidP="00620835">
            <w:pPr>
              <w:autoSpaceDE w:val="0"/>
              <w:autoSpaceDN w:val="0"/>
              <w:adjustRightInd w:val="0"/>
              <w:jc w:val="both"/>
              <w:rPr>
                <w:rFonts w:eastAsia="Calibri"/>
                <w:bCs/>
                <w:sz w:val="22"/>
                <w:szCs w:val="22"/>
              </w:rPr>
            </w:pPr>
            <w:r w:rsidRPr="00D85A89">
              <w:rPr>
                <w:rFonts w:eastAsia="Calibri"/>
                <w:bCs/>
                <w:iCs/>
                <w:sz w:val="22"/>
                <w:szCs w:val="22"/>
              </w:rPr>
              <w:t>Tiekėjui nedraudžiama remtis sutartimi, kurią tiekėjas vykdė ne vienas, bet kartu su kitais ūkio subjektais. Tačiau tokiu atveju bus vertinami būtent konkretaus tiekėjo, dalyvaujančio viešajame pirkime, atlikti svarbiausi statybos darbai*, jų apimtis, vertė, o ne visas vykdytos sutarties objektas. Jeigu iš pateiktos pažymos, kuri grindžia šį kvalifikacinį reikalavimą, nebus aiškiai suprantama kokią konkrečiai dalį tiekėjas atliko vykdant darbus savo jėgomis – perkančioji organizacija tokią pažymą laikys netinkama.</w:t>
            </w:r>
          </w:p>
          <w:p w14:paraId="37271F80" w14:textId="77777777" w:rsidR="00620835" w:rsidRPr="00D85A89" w:rsidRDefault="00620835" w:rsidP="004D7E9D">
            <w:pPr>
              <w:autoSpaceDE w:val="0"/>
              <w:autoSpaceDN w:val="0"/>
              <w:adjustRightInd w:val="0"/>
              <w:jc w:val="both"/>
              <w:rPr>
                <w:rFonts w:eastAsia="Calibri"/>
                <w:bCs/>
                <w:sz w:val="22"/>
                <w:szCs w:val="22"/>
              </w:rPr>
            </w:pPr>
          </w:p>
          <w:p w14:paraId="72F04CC3" w14:textId="77777777" w:rsidR="00620835" w:rsidRPr="00D85A89" w:rsidRDefault="00620835" w:rsidP="004D7E9D">
            <w:pPr>
              <w:autoSpaceDE w:val="0"/>
              <w:autoSpaceDN w:val="0"/>
              <w:adjustRightInd w:val="0"/>
              <w:jc w:val="both"/>
              <w:rPr>
                <w:sz w:val="22"/>
                <w:szCs w:val="22"/>
              </w:rPr>
            </w:pPr>
          </w:p>
          <w:p w14:paraId="07BDB7D3" w14:textId="77777777" w:rsidR="00AD291A" w:rsidRPr="00D85A89" w:rsidRDefault="00AF33D7" w:rsidP="004D7E9D">
            <w:pPr>
              <w:autoSpaceDE w:val="0"/>
              <w:autoSpaceDN w:val="0"/>
              <w:adjustRightInd w:val="0"/>
              <w:jc w:val="both"/>
              <w:rPr>
                <w:color w:val="000000"/>
                <w:sz w:val="22"/>
                <w:szCs w:val="22"/>
              </w:rPr>
            </w:pPr>
            <w:r w:rsidRPr="00D85A89">
              <w:rPr>
                <w:color w:val="000000"/>
                <w:sz w:val="22"/>
                <w:szCs w:val="22"/>
              </w:rPr>
              <w:lastRenderedPageBreak/>
              <w:t xml:space="preserve">* </w:t>
            </w:r>
            <w:r w:rsidRPr="00D85A89">
              <w:rPr>
                <w:color w:val="000000"/>
                <w:sz w:val="22"/>
                <w:szCs w:val="22"/>
                <w:u w:val="single"/>
              </w:rPr>
              <w:t>svarbiausi statybos darbai – nuotekų valyklos technologinės įrangos montavimo, paleidimo ir derinimo darbai, įskaitant įrangos vertę.</w:t>
            </w:r>
          </w:p>
        </w:tc>
        <w:tc>
          <w:tcPr>
            <w:tcW w:w="14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41CB2F" w14:textId="77777777" w:rsidR="00AD291A" w:rsidRPr="00D85A89" w:rsidRDefault="00AD291A" w:rsidP="004D7E9D">
            <w:pPr>
              <w:autoSpaceDE w:val="0"/>
              <w:autoSpaceDN w:val="0"/>
              <w:adjustRightInd w:val="0"/>
              <w:jc w:val="both"/>
              <w:rPr>
                <w:color w:val="000000"/>
                <w:sz w:val="22"/>
                <w:szCs w:val="22"/>
              </w:rPr>
            </w:pPr>
            <w:r w:rsidRPr="00D85A89">
              <w:rPr>
                <w:color w:val="000000"/>
                <w:sz w:val="22"/>
                <w:szCs w:val="22"/>
              </w:rPr>
              <w:lastRenderedPageBreak/>
              <w:t xml:space="preserve">Jeigu pasiūlymą teikia ūkio subjektų grupė – reikalavimą turi atitikti visi ūkio subjektų grupės nariai kartu (ūkio subjektų grupės narių turima patirtis sumuojama), atsižvelgiant į jų prisiimamus įsipareigojimus. Tiekėjas gali remtis kitų ūkio subjektų pajėgumais tik tuo atveju, jeigu tie subjektai patys vykdys tą pirkimo sutarties dalį, kuriai reikia jų turimų </w:t>
            </w:r>
            <w:proofErr w:type="spellStart"/>
            <w:r w:rsidRPr="00D85A89">
              <w:rPr>
                <w:color w:val="000000"/>
                <w:sz w:val="22"/>
                <w:szCs w:val="22"/>
              </w:rPr>
              <w:t>pajėgumų</w:t>
            </w:r>
            <w:proofErr w:type="spellEnd"/>
            <w:r w:rsidRPr="00D85A89">
              <w:rPr>
                <w:color w:val="000000"/>
                <w:sz w:val="22"/>
                <w:szCs w:val="22"/>
              </w:rPr>
              <w:t>.  </w:t>
            </w:r>
          </w:p>
        </w:tc>
      </w:tr>
      <w:tr w:rsidR="00B54B91" w:rsidRPr="00D85A89" w14:paraId="7FBB205A" w14:textId="77777777" w:rsidTr="00C203E8">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F6837A0" w14:textId="77777777" w:rsidR="00B54B91" w:rsidRPr="00D85A89" w:rsidRDefault="00B54B91" w:rsidP="004D7E9D">
            <w:pPr>
              <w:rPr>
                <w:rFonts w:eastAsiaTheme="minorHAnsi"/>
                <w:sz w:val="22"/>
                <w:szCs w:val="22"/>
              </w:rPr>
            </w:pPr>
            <w:r w:rsidRPr="00D85A89">
              <w:rPr>
                <w:rFonts w:eastAsiaTheme="minorHAnsi"/>
              </w:rPr>
              <w:t xml:space="preserve">3.2. </w:t>
            </w:r>
          </w:p>
        </w:tc>
        <w:tc>
          <w:tcPr>
            <w:tcW w:w="1502" w:type="pct"/>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6C2ADFF8" w14:textId="77777777" w:rsidR="002F58DA" w:rsidRPr="00D85A89" w:rsidRDefault="002F58DA" w:rsidP="009736B1">
            <w:pPr>
              <w:tabs>
                <w:tab w:val="left" w:pos="535"/>
              </w:tabs>
              <w:snapToGrid w:val="0"/>
              <w:spacing w:line="100" w:lineRule="atLeast"/>
              <w:jc w:val="both"/>
              <w:rPr>
                <w:sz w:val="22"/>
                <w:szCs w:val="22"/>
                <w:lang w:eastAsia="ar-SA"/>
              </w:rPr>
            </w:pPr>
            <w:r w:rsidRPr="00D85A89">
              <w:rPr>
                <w:sz w:val="22"/>
                <w:szCs w:val="22"/>
                <w:lang w:eastAsia="ar-SA"/>
              </w:rPr>
              <w:t>Tiekėjas pirkimo sutarties vykdymui privalo turėti</w:t>
            </w:r>
            <w:r w:rsidR="00DF677B" w:rsidRPr="00D85A89">
              <w:rPr>
                <w:sz w:val="22"/>
                <w:szCs w:val="22"/>
                <w:lang w:eastAsia="ar-SA"/>
              </w:rPr>
              <w:t xml:space="preserve"> specialistus, turinčius bent 2 m. profesinę patirtį atitinkamoje statybos techninės veiklos srityje</w:t>
            </w:r>
            <w:r w:rsidRPr="00D85A89">
              <w:rPr>
                <w:sz w:val="22"/>
                <w:szCs w:val="22"/>
                <w:lang w:eastAsia="ar-SA"/>
              </w:rPr>
              <w:t>:</w:t>
            </w:r>
          </w:p>
          <w:p w14:paraId="43DF2E0C" w14:textId="77777777" w:rsidR="00B54B91" w:rsidRPr="00D85A89" w:rsidRDefault="002F58DA" w:rsidP="00DA384E">
            <w:pPr>
              <w:pStyle w:val="Sraopastraipa"/>
              <w:numPr>
                <w:ilvl w:val="0"/>
                <w:numId w:val="22"/>
              </w:numPr>
              <w:tabs>
                <w:tab w:val="left" w:pos="535"/>
              </w:tabs>
              <w:snapToGrid w:val="0"/>
              <w:spacing w:before="240" w:line="100" w:lineRule="atLeast"/>
              <w:ind w:left="-69" w:firstLine="284"/>
              <w:jc w:val="both"/>
              <w:rPr>
                <w:sz w:val="22"/>
                <w:szCs w:val="22"/>
                <w:lang w:eastAsia="ar-SA"/>
              </w:rPr>
            </w:pPr>
            <w:r w:rsidRPr="00D85A89">
              <w:rPr>
                <w:sz w:val="22"/>
                <w:szCs w:val="22"/>
                <w:lang w:eastAsia="ar-SA"/>
              </w:rPr>
              <w:t>Bent 1</w:t>
            </w:r>
            <w:r w:rsidR="00B54B91" w:rsidRPr="00D85A89">
              <w:rPr>
                <w:sz w:val="22"/>
                <w:szCs w:val="22"/>
                <w:lang w:eastAsia="ar-SA"/>
              </w:rPr>
              <w:t xml:space="preserve">  specialistą, </w:t>
            </w:r>
            <w:r w:rsidR="00402B44" w:rsidRPr="00D85A89">
              <w:rPr>
                <w:rFonts w:eastAsiaTheme="minorEastAsia"/>
                <w:sz w:val="21"/>
                <w:szCs w:val="21"/>
              </w:rPr>
              <w:t xml:space="preserve"> </w:t>
            </w:r>
            <w:r w:rsidR="00402B44" w:rsidRPr="00D85A89">
              <w:rPr>
                <w:sz w:val="22"/>
                <w:szCs w:val="22"/>
                <w:lang w:eastAsia="ar-SA"/>
              </w:rPr>
              <w:t xml:space="preserve">Lietuvos Respublikos statybos įstatymo nustatyta tvarka </w:t>
            </w:r>
            <w:r w:rsidR="00B54B91" w:rsidRPr="00D85A89">
              <w:rPr>
                <w:sz w:val="22"/>
                <w:szCs w:val="22"/>
                <w:lang w:eastAsia="ar-SA"/>
              </w:rPr>
              <w:t>turintį teisę eiti neypatingojo statinio statybos vadovo pareigas:</w:t>
            </w:r>
          </w:p>
          <w:p w14:paraId="63F64D10" w14:textId="77777777" w:rsidR="00620835" w:rsidRPr="00D85A89" w:rsidRDefault="00B54B91" w:rsidP="00620835">
            <w:pPr>
              <w:numPr>
                <w:ilvl w:val="0"/>
                <w:numId w:val="30"/>
              </w:numPr>
              <w:tabs>
                <w:tab w:val="left" w:pos="535"/>
              </w:tabs>
              <w:snapToGrid w:val="0"/>
              <w:spacing w:line="100" w:lineRule="atLeast"/>
              <w:ind w:left="215" w:hanging="720"/>
              <w:rPr>
                <w:sz w:val="22"/>
                <w:szCs w:val="22"/>
                <w:lang w:eastAsia="ar-SA"/>
              </w:rPr>
            </w:pPr>
            <w:r w:rsidRPr="00D85A89">
              <w:rPr>
                <w:i/>
                <w:iCs/>
                <w:sz w:val="22"/>
                <w:szCs w:val="22"/>
                <w:lang w:eastAsia="ar-SA"/>
              </w:rPr>
              <w:t>Inžinerinių statinių grupė</w:t>
            </w:r>
            <w:r w:rsidRPr="00D85A89">
              <w:rPr>
                <w:sz w:val="22"/>
                <w:szCs w:val="22"/>
                <w:lang w:eastAsia="ar-SA"/>
              </w:rPr>
              <w:t xml:space="preserve">:  </w:t>
            </w:r>
            <w:r w:rsidR="009736B1" w:rsidRPr="00D85A89">
              <w:rPr>
                <w:sz w:val="22"/>
                <w:szCs w:val="22"/>
                <w:lang w:eastAsia="ar-SA"/>
              </w:rPr>
              <w:t xml:space="preserve"> </w:t>
            </w:r>
            <w:r w:rsidR="00620835" w:rsidRPr="00D85A89">
              <w:t xml:space="preserve"> </w:t>
            </w:r>
            <w:r w:rsidR="00620835" w:rsidRPr="00D85A89">
              <w:rPr>
                <w:sz w:val="22"/>
                <w:szCs w:val="22"/>
                <w:lang w:eastAsia="ar-SA"/>
              </w:rPr>
              <w:t>kiti inžineriniai statiniai / kitos paskirties inžineriniai statiniai (nuotekų valyklos statiniai).</w:t>
            </w:r>
          </w:p>
          <w:p w14:paraId="7AF73C52" w14:textId="77777777" w:rsidR="002F58DA" w:rsidRPr="00D85A89" w:rsidRDefault="002F58DA" w:rsidP="00DA384E">
            <w:pPr>
              <w:pStyle w:val="Sraopastraipa"/>
              <w:numPr>
                <w:ilvl w:val="0"/>
                <w:numId w:val="22"/>
              </w:numPr>
              <w:tabs>
                <w:tab w:val="left" w:pos="498"/>
                <w:tab w:val="left" w:pos="640"/>
              </w:tabs>
              <w:snapToGrid w:val="0"/>
              <w:spacing w:line="100" w:lineRule="atLeast"/>
              <w:ind w:left="0" w:firstLine="357"/>
              <w:jc w:val="both"/>
              <w:rPr>
                <w:sz w:val="22"/>
                <w:szCs w:val="22"/>
                <w:lang w:eastAsia="ar-SA"/>
              </w:rPr>
            </w:pPr>
            <w:r w:rsidRPr="00D85A89">
              <w:rPr>
                <w:sz w:val="22"/>
                <w:szCs w:val="22"/>
                <w:lang w:eastAsia="ar-SA"/>
              </w:rPr>
              <w:t>bent 1 specialistą, Lietuvos Respublikos statybos įstatymo nustatyta tvarka turintį teisę eiti neypatingojo statinio projekto vadovo pareigas:</w:t>
            </w:r>
          </w:p>
          <w:p w14:paraId="79D20A00" w14:textId="77777777" w:rsidR="00620835" w:rsidRPr="00D85A89" w:rsidRDefault="002F58DA" w:rsidP="00620835">
            <w:pPr>
              <w:pStyle w:val="Sraopastraipa"/>
              <w:numPr>
                <w:ilvl w:val="0"/>
                <w:numId w:val="30"/>
              </w:numPr>
              <w:tabs>
                <w:tab w:val="left" w:pos="357"/>
                <w:tab w:val="left" w:pos="498"/>
              </w:tabs>
              <w:ind w:left="215" w:hanging="215"/>
              <w:jc w:val="both"/>
              <w:rPr>
                <w:sz w:val="22"/>
                <w:szCs w:val="22"/>
                <w:lang w:eastAsia="ar-SA"/>
              </w:rPr>
            </w:pPr>
            <w:r w:rsidRPr="00D85A89">
              <w:rPr>
                <w:i/>
                <w:iCs/>
                <w:sz w:val="22"/>
                <w:szCs w:val="22"/>
                <w:lang w:eastAsia="ar-SA"/>
              </w:rPr>
              <w:t>Inžinerinių statinių grupė</w:t>
            </w:r>
            <w:r w:rsidRPr="00D85A89">
              <w:rPr>
                <w:sz w:val="22"/>
                <w:szCs w:val="22"/>
                <w:lang w:eastAsia="ar-SA"/>
              </w:rPr>
              <w:t xml:space="preserve">:   </w:t>
            </w:r>
            <w:r w:rsidR="00620835" w:rsidRPr="00D85A89">
              <w:rPr>
                <w:sz w:val="22"/>
                <w:szCs w:val="22"/>
                <w:lang w:eastAsia="ar-SA"/>
              </w:rPr>
              <w:t xml:space="preserve"> kiti inžineriniai statiniai / kitos paskirties inžineriniai statiniai (nuotekų valyklos statiniai).</w:t>
            </w:r>
          </w:p>
          <w:p w14:paraId="09D697B7" w14:textId="77777777" w:rsidR="00B54B91" w:rsidRPr="00D85A89" w:rsidRDefault="00B54B91" w:rsidP="004D7E9D">
            <w:pPr>
              <w:tabs>
                <w:tab w:val="left" w:pos="535"/>
              </w:tabs>
              <w:snapToGrid w:val="0"/>
              <w:spacing w:line="100" w:lineRule="atLeast"/>
              <w:jc w:val="both"/>
              <w:rPr>
                <w:sz w:val="22"/>
                <w:szCs w:val="22"/>
                <w:lang w:eastAsia="ar-SA"/>
              </w:rPr>
            </w:pPr>
          </w:p>
          <w:p w14:paraId="088708BF" w14:textId="77777777" w:rsidR="00B54B91" w:rsidRPr="00D85A89" w:rsidRDefault="00B54B91" w:rsidP="004D7E9D">
            <w:pPr>
              <w:autoSpaceDE w:val="0"/>
              <w:autoSpaceDN w:val="0"/>
              <w:adjustRightInd w:val="0"/>
              <w:rPr>
                <w:sz w:val="22"/>
                <w:szCs w:val="22"/>
                <w:lang w:eastAsia="ar-SA"/>
              </w:rPr>
            </w:pPr>
          </w:p>
          <w:p w14:paraId="3F6742E1" w14:textId="77777777" w:rsidR="00B54B91" w:rsidRPr="00D85A89" w:rsidRDefault="00B54B91" w:rsidP="004D7E9D">
            <w:pPr>
              <w:autoSpaceDE w:val="0"/>
              <w:autoSpaceDN w:val="0"/>
              <w:adjustRightInd w:val="0"/>
              <w:jc w:val="both"/>
              <w:rPr>
                <w:b/>
                <w:bCs/>
                <w:color w:val="000000"/>
                <w:sz w:val="22"/>
                <w:szCs w:val="22"/>
              </w:rPr>
            </w:pPr>
          </w:p>
        </w:tc>
        <w:tc>
          <w:tcPr>
            <w:tcW w:w="1773" w:type="pct"/>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777D941E" w14:textId="77777777" w:rsidR="00B54B91" w:rsidRPr="00D85A89" w:rsidRDefault="00B54B91" w:rsidP="004D7E9D">
            <w:pPr>
              <w:rPr>
                <w:sz w:val="22"/>
              </w:rPr>
            </w:pPr>
            <w:r w:rsidRPr="00D85A89">
              <w:rPr>
                <w:sz w:val="22"/>
              </w:rPr>
              <w:t>Su pasiūlymu turi būti pateiktas EBVPD (</w:t>
            </w:r>
            <w:r w:rsidRPr="00D85A89">
              <w:rPr>
                <w:sz w:val="22"/>
                <w:szCs w:val="22"/>
              </w:rPr>
              <w:t xml:space="preserve">specialiųjų </w:t>
            </w:r>
            <w:r w:rsidRPr="00D85A89">
              <w:rPr>
                <w:rFonts w:eastAsia="Calibri"/>
                <w:sz w:val="22"/>
                <w:szCs w:val="22"/>
              </w:rPr>
              <w:t>pirkimo sąlygų</w:t>
            </w:r>
            <w:r w:rsidRPr="00D85A89">
              <w:rPr>
                <w:sz w:val="22"/>
              </w:rPr>
              <w:t xml:space="preserve"> </w:t>
            </w:r>
            <w:r w:rsidRPr="00D85A89">
              <w:rPr>
                <w:color w:val="0070C0"/>
                <w:sz w:val="22"/>
              </w:rPr>
              <w:t>5 priedas</w:t>
            </w:r>
            <w:r w:rsidRPr="00D85A89">
              <w:rPr>
                <w:sz w:val="22"/>
              </w:rPr>
              <w:t>).</w:t>
            </w:r>
          </w:p>
          <w:p w14:paraId="27A82FB2" w14:textId="6F6F771D" w:rsidR="00586BD4" w:rsidRPr="00D85A89" w:rsidRDefault="006B3458" w:rsidP="00586BD4">
            <w:pPr>
              <w:spacing w:before="120"/>
              <w:jc w:val="both"/>
              <w:rPr>
                <w:i/>
                <w:iCs/>
                <w:sz w:val="22"/>
              </w:rPr>
            </w:pPr>
            <w:r>
              <w:rPr>
                <w:i/>
                <w:iCs/>
                <w:sz w:val="22"/>
              </w:rPr>
              <w:t>Perkančiajai organizacijai</w:t>
            </w:r>
            <w:r w:rsidR="00586BD4" w:rsidRPr="00D85A89">
              <w:rPr>
                <w:i/>
                <w:iCs/>
                <w:sz w:val="22"/>
              </w:rPr>
              <w:t xml:space="preserve"> atlikus EBVPD patikrinimo procedūrą, patikrinus pasiūlymus ir išrinkus galimą laimėtoją, tik jo yra prašomi dokumentai, patvirtinantys kvalifikacijos reikalavimo atitiktį.</w:t>
            </w:r>
          </w:p>
          <w:p w14:paraId="7A3A8F9C" w14:textId="77777777" w:rsidR="00B54B91" w:rsidRPr="00D85A89" w:rsidRDefault="00B54B91" w:rsidP="004D7E9D">
            <w:pPr>
              <w:autoSpaceDE w:val="0"/>
              <w:autoSpaceDN w:val="0"/>
              <w:adjustRightInd w:val="0"/>
              <w:rPr>
                <w:color w:val="000000"/>
                <w:sz w:val="22"/>
                <w:szCs w:val="22"/>
              </w:rPr>
            </w:pPr>
          </w:p>
          <w:p w14:paraId="33A44C9B" w14:textId="77777777" w:rsidR="00B54B91" w:rsidRPr="00D85A89" w:rsidRDefault="00B54B91" w:rsidP="00DF645C">
            <w:pPr>
              <w:autoSpaceDE w:val="0"/>
              <w:autoSpaceDN w:val="0"/>
              <w:adjustRightInd w:val="0"/>
              <w:jc w:val="both"/>
              <w:rPr>
                <w:color w:val="000000"/>
                <w:sz w:val="22"/>
                <w:szCs w:val="22"/>
              </w:rPr>
            </w:pPr>
            <w:r w:rsidRPr="00D85A89">
              <w:rPr>
                <w:color w:val="000000"/>
                <w:sz w:val="22"/>
                <w:szCs w:val="22"/>
              </w:rPr>
              <w:t xml:space="preserve">1. Užpildytas </w:t>
            </w:r>
            <w:r w:rsidRPr="00D85A89">
              <w:rPr>
                <w:b/>
                <w:bCs/>
                <w:color w:val="0070C0"/>
                <w:sz w:val="22"/>
                <w:szCs w:val="22"/>
              </w:rPr>
              <w:t>16 priedas</w:t>
            </w:r>
            <w:r w:rsidRPr="00D85A89">
              <w:rPr>
                <w:color w:val="0070C0"/>
                <w:sz w:val="22"/>
                <w:szCs w:val="22"/>
              </w:rPr>
              <w:t xml:space="preserve"> </w:t>
            </w:r>
            <w:r w:rsidRPr="00D85A89">
              <w:rPr>
                <w:color w:val="000000"/>
                <w:sz w:val="22"/>
                <w:szCs w:val="22"/>
              </w:rPr>
              <w:t xml:space="preserve">Tiekėjo siūlomų </w:t>
            </w:r>
            <w:r w:rsidRPr="00D85A89">
              <w:rPr>
                <w:color w:val="0070C0"/>
                <w:sz w:val="22"/>
                <w:szCs w:val="22"/>
              </w:rPr>
              <w:t xml:space="preserve">„Specialistų sąrašas“. </w:t>
            </w:r>
          </w:p>
          <w:p w14:paraId="411BB6BE" w14:textId="77777777" w:rsidR="00B54B91" w:rsidRPr="00D85A89" w:rsidRDefault="00B54B91" w:rsidP="00DF645C">
            <w:pPr>
              <w:autoSpaceDE w:val="0"/>
              <w:autoSpaceDN w:val="0"/>
              <w:adjustRightInd w:val="0"/>
              <w:jc w:val="both"/>
              <w:rPr>
                <w:i/>
                <w:iCs/>
                <w:color w:val="000000"/>
                <w:sz w:val="22"/>
                <w:szCs w:val="22"/>
              </w:rPr>
            </w:pPr>
            <w:r w:rsidRPr="00D85A89">
              <w:rPr>
                <w:color w:val="000000"/>
                <w:sz w:val="22"/>
                <w:szCs w:val="22"/>
              </w:rPr>
              <w:t xml:space="preserve">2.   Pateikiami siūlomų specialistų, </w:t>
            </w:r>
            <w:r w:rsidR="008209E2" w:rsidRPr="00D85A89">
              <w:rPr>
                <w:iCs/>
                <w:color w:val="000000"/>
                <w:sz w:val="22"/>
                <w:szCs w:val="22"/>
              </w:rPr>
              <w:t xml:space="preserve">VšĮ Statybos sektoriaus vystymo agentūros išduotas kvalifikacijos atestatas (kopijos) arba nuorodos į nacionalines duomenų bazes bet kurioje valstybėje narėje, prie kurių pirkimo vykdytojas turės galimybę tiesiogiai ir neatlygintinai prisijungusi ir susipažinti su reikalaujamais dokumentais ir (ar) informacija </w:t>
            </w:r>
            <w:r w:rsidRPr="00D85A89">
              <w:rPr>
                <w:i/>
                <w:iCs/>
                <w:color w:val="000000"/>
                <w:sz w:val="22"/>
                <w:szCs w:val="22"/>
              </w:rPr>
              <w:t>(arba teisės pripažinimo dokumentai</w:t>
            </w:r>
            <w:r w:rsidR="00586BD4" w:rsidRPr="00D85A89">
              <w:rPr>
                <w:i/>
                <w:iCs/>
                <w:color w:val="000000"/>
                <w:sz w:val="22"/>
                <w:szCs w:val="22"/>
              </w:rPr>
              <w:t xml:space="preserve">, jei specialistas yra iš  Europos Sąjungos valstybių narių, Šveicarijos Konfederacijos arba valstybių, pasirašiusių Europos ekonominės erdvės sutartį* </w:t>
            </w:r>
            <w:r w:rsidRPr="00D85A89">
              <w:rPr>
                <w:i/>
                <w:iCs/>
                <w:color w:val="000000"/>
                <w:sz w:val="22"/>
                <w:szCs w:val="22"/>
              </w:rPr>
              <w:t xml:space="preserve">). </w:t>
            </w:r>
          </w:p>
          <w:p w14:paraId="5F3E6818" w14:textId="77777777" w:rsidR="00586BD4" w:rsidRPr="00D85A89" w:rsidRDefault="00586BD4" w:rsidP="00DF645C">
            <w:pPr>
              <w:tabs>
                <w:tab w:val="left" w:pos="288"/>
              </w:tabs>
              <w:snapToGrid w:val="0"/>
              <w:spacing w:before="60"/>
              <w:jc w:val="both"/>
              <w:rPr>
                <w:i/>
                <w:sz w:val="22"/>
                <w:szCs w:val="22"/>
              </w:rPr>
            </w:pPr>
            <w:r w:rsidRPr="00D85A89">
              <w:rPr>
                <w:i/>
                <w:sz w:val="22"/>
                <w:szCs w:val="22"/>
              </w:rPr>
              <w:t xml:space="preserve">Tas </w:t>
            </w:r>
            <w:r w:rsidRPr="00D85A89">
              <w:rPr>
                <w:i/>
                <w:iCs/>
                <w:sz w:val="22"/>
                <w:szCs w:val="22"/>
              </w:rPr>
              <w:t>pats</w:t>
            </w:r>
            <w:r w:rsidRPr="00D85A89">
              <w:rPr>
                <w:i/>
                <w:sz w:val="22"/>
                <w:szCs w:val="22"/>
              </w:rPr>
              <w:t xml:space="preserve"> asmuo gali būti siūlomas kelioms funkcijoms vykdyti.</w:t>
            </w:r>
          </w:p>
          <w:p w14:paraId="782C4F16" w14:textId="77777777" w:rsidR="00586BD4" w:rsidRPr="00D85A89" w:rsidRDefault="00586BD4" w:rsidP="004D7E9D">
            <w:pPr>
              <w:autoSpaceDE w:val="0"/>
              <w:autoSpaceDN w:val="0"/>
              <w:adjustRightInd w:val="0"/>
              <w:rPr>
                <w:b/>
                <w:bCs/>
                <w:i/>
                <w:iCs/>
                <w:color w:val="000000"/>
                <w:sz w:val="22"/>
                <w:szCs w:val="22"/>
              </w:rPr>
            </w:pPr>
          </w:p>
          <w:p w14:paraId="56E2EE2F" w14:textId="77777777" w:rsidR="00B54B91" w:rsidRPr="002216C9" w:rsidRDefault="00B54B91" w:rsidP="00DF645C">
            <w:pPr>
              <w:autoSpaceDE w:val="0"/>
              <w:autoSpaceDN w:val="0"/>
              <w:adjustRightInd w:val="0"/>
              <w:jc w:val="both"/>
              <w:rPr>
                <w:color w:val="000000"/>
                <w:sz w:val="22"/>
                <w:szCs w:val="22"/>
              </w:rPr>
            </w:pPr>
            <w:r w:rsidRPr="00D85A89">
              <w:rPr>
                <w:color w:val="000000"/>
                <w:sz w:val="22"/>
                <w:szCs w:val="22"/>
              </w:rPr>
              <w:t>Tinkam</w:t>
            </w:r>
            <w:r w:rsidR="002F58DA" w:rsidRPr="00D85A89">
              <w:rPr>
                <w:color w:val="000000"/>
                <w:sz w:val="22"/>
                <w:szCs w:val="22"/>
              </w:rPr>
              <w:t>ais</w:t>
            </w:r>
            <w:r w:rsidRPr="00D85A89">
              <w:rPr>
                <w:color w:val="000000"/>
                <w:sz w:val="22"/>
                <w:szCs w:val="22"/>
              </w:rPr>
              <w:t xml:space="preserve"> specialist</w:t>
            </w:r>
            <w:r w:rsidR="002F58DA" w:rsidRPr="00D85A89">
              <w:rPr>
                <w:color w:val="000000"/>
                <w:sz w:val="22"/>
                <w:szCs w:val="22"/>
              </w:rPr>
              <w:t>ais</w:t>
            </w:r>
            <w:r w:rsidRPr="00D85A89">
              <w:rPr>
                <w:color w:val="000000"/>
                <w:sz w:val="22"/>
                <w:szCs w:val="22"/>
              </w:rPr>
              <w:t xml:space="preserve"> bus laikom</w:t>
            </w:r>
            <w:r w:rsidR="002F58DA" w:rsidRPr="00D85A89">
              <w:rPr>
                <w:color w:val="000000"/>
                <w:sz w:val="22"/>
                <w:szCs w:val="22"/>
              </w:rPr>
              <w:t>i</w:t>
            </w:r>
            <w:r w:rsidRPr="00D85A89">
              <w:rPr>
                <w:color w:val="000000"/>
                <w:sz w:val="22"/>
                <w:szCs w:val="22"/>
              </w:rPr>
              <w:t xml:space="preserve"> ir statinio </w:t>
            </w:r>
            <w:r w:rsidR="002F58DA" w:rsidRPr="00D85A89">
              <w:rPr>
                <w:color w:val="000000"/>
                <w:sz w:val="22"/>
                <w:szCs w:val="22"/>
              </w:rPr>
              <w:t xml:space="preserve">statybos </w:t>
            </w:r>
            <w:r w:rsidRPr="00D85A89">
              <w:rPr>
                <w:color w:val="000000"/>
                <w:sz w:val="22"/>
                <w:szCs w:val="22"/>
              </w:rPr>
              <w:t>vadovas</w:t>
            </w:r>
            <w:r w:rsidR="002F58DA" w:rsidRPr="00D85A89">
              <w:rPr>
                <w:color w:val="000000"/>
                <w:sz w:val="22"/>
                <w:szCs w:val="22"/>
              </w:rPr>
              <w:t>/projekto vadovas</w:t>
            </w:r>
            <w:r w:rsidRPr="00D85A89">
              <w:rPr>
                <w:color w:val="000000"/>
                <w:sz w:val="22"/>
                <w:szCs w:val="22"/>
              </w:rPr>
              <w:t>, turin</w:t>
            </w:r>
            <w:r w:rsidR="00620835" w:rsidRPr="00D85A89">
              <w:rPr>
                <w:color w:val="000000"/>
                <w:sz w:val="22"/>
                <w:szCs w:val="22"/>
              </w:rPr>
              <w:t>t</w:t>
            </w:r>
            <w:r w:rsidR="002F58DA" w:rsidRPr="00D85A89">
              <w:rPr>
                <w:color w:val="000000"/>
                <w:sz w:val="22"/>
                <w:szCs w:val="22"/>
              </w:rPr>
              <w:t>ys</w:t>
            </w:r>
            <w:r w:rsidRPr="00D85A89">
              <w:rPr>
                <w:color w:val="000000"/>
                <w:sz w:val="22"/>
                <w:szCs w:val="22"/>
              </w:rPr>
              <w:t xml:space="preserve"> teisę eiti ypatingojo  statinio statybos vadovo</w:t>
            </w:r>
            <w:r w:rsidR="002F58DA" w:rsidRPr="00D85A89">
              <w:rPr>
                <w:color w:val="000000"/>
                <w:sz w:val="22"/>
                <w:szCs w:val="22"/>
              </w:rPr>
              <w:t>/projekto vadovo</w:t>
            </w:r>
            <w:r w:rsidRPr="00D85A89">
              <w:rPr>
                <w:color w:val="000000"/>
                <w:sz w:val="22"/>
                <w:szCs w:val="22"/>
              </w:rPr>
              <w:t xml:space="preserve"> pareigas, pateikiant atitinkamą kvalifikacijos atestatą.</w:t>
            </w:r>
          </w:p>
          <w:p w14:paraId="5AD87031" w14:textId="77777777" w:rsidR="009736B1" w:rsidRPr="00D85A89" w:rsidRDefault="009736B1" w:rsidP="00DF645C">
            <w:pPr>
              <w:autoSpaceDE w:val="0"/>
              <w:autoSpaceDN w:val="0"/>
              <w:adjustRightInd w:val="0"/>
              <w:jc w:val="both"/>
              <w:rPr>
                <w:color w:val="000000"/>
                <w:sz w:val="22"/>
                <w:szCs w:val="22"/>
              </w:rPr>
            </w:pPr>
            <w:r w:rsidRPr="00D85A89">
              <w:rPr>
                <w:color w:val="000000"/>
                <w:sz w:val="22"/>
                <w:szCs w:val="22"/>
              </w:rPr>
              <w:t>Jei kvalifikacijos dokumente yra nurodyta visa</w:t>
            </w:r>
            <w:r w:rsidR="002F58DA" w:rsidRPr="00D85A89">
              <w:rPr>
                <w:color w:val="000000"/>
                <w:sz w:val="22"/>
                <w:szCs w:val="22"/>
              </w:rPr>
              <w:t xml:space="preserve"> </w:t>
            </w:r>
            <w:r w:rsidRPr="00D85A89">
              <w:rPr>
                <w:color w:val="000000"/>
                <w:sz w:val="22"/>
                <w:szCs w:val="22"/>
              </w:rPr>
              <w:t xml:space="preserve">reikalaujama inžinerinių statinių grupė (neišskirti </w:t>
            </w:r>
            <w:r w:rsidRPr="00D85A89">
              <w:rPr>
                <w:color w:val="000000"/>
                <w:sz w:val="22"/>
                <w:szCs w:val="22"/>
              </w:rPr>
              <w:lastRenderedPageBreak/>
              <w:t>/ nenurodyti pogrupiai) arba nurodytas konkretus pogrupis,</w:t>
            </w:r>
          </w:p>
          <w:p w14:paraId="3C54EFF4" w14:textId="77777777" w:rsidR="00B54B91" w:rsidRPr="00D85A89" w:rsidRDefault="009736B1" w:rsidP="009736B1">
            <w:pPr>
              <w:autoSpaceDE w:val="0"/>
              <w:autoSpaceDN w:val="0"/>
              <w:adjustRightInd w:val="0"/>
              <w:rPr>
                <w:color w:val="000000"/>
                <w:sz w:val="22"/>
                <w:szCs w:val="22"/>
              </w:rPr>
            </w:pPr>
            <w:r w:rsidRPr="00D85A89">
              <w:rPr>
                <w:color w:val="000000"/>
                <w:sz w:val="22"/>
                <w:szCs w:val="22"/>
              </w:rPr>
              <w:t>atitinkantis nurodytą kvalifikacijos reikalavime, – tokie kvalifikacijos dokumentai yra tinkami.</w:t>
            </w:r>
          </w:p>
          <w:p w14:paraId="2186298D" w14:textId="77777777" w:rsidR="00B54B91" w:rsidRPr="00D85A89" w:rsidRDefault="00586BD4" w:rsidP="004D7E9D">
            <w:pPr>
              <w:autoSpaceDE w:val="0"/>
              <w:autoSpaceDN w:val="0"/>
              <w:adjustRightInd w:val="0"/>
              <w:jc w:val="both"/>
              <w:rPr>
                <w:b/>
                <w:bCs/>
                <w:color w:val="000000"/>
                <w:sz w:val="22"/>
                <w:szCs w:val="22"/>
              </w:rPr>
            </w:pPr>
            <w:r w:rsidRPr="00D85A89">
              <w:rPr>
                <w:i/>
                <w:iCs/>
                <w:color w:val="000000"/>
                <w:sz w:val="22"/>
                <w:szCs w:val="22"/>
              </w:rPr>
              <w:t>*Jeigu</w:t>
            </w:r>
            <w:r w:rsidRPr="00D85A89">
              <w:rPr>
                <w:i/>
                <w:color w:val="000000"/>
                <w:sz w:val="22"/>
                <w:szCs w:val="22"/>
              </w:rPr>
              <w:t xml:space="preserve">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pagrindimo pateikiama ne teisės pripažinimo pažyma, o kitas įrodantis dokumentas (pvz. minėto specialisto kilmės šalyje išduotas specialisto atestatas, įrodantis, kad jis paskutinę pasiūlymų pateikimo termino dieną buvo atitinkamai kvalifikuotas) ir dokumentai, įrodantys, jog</w:t>
            </w:r>
            <w:r w:rsidRPr="00D85A89">
              <w:rPr>
                <w:b/>
                <w:bCs/>
                <w:i/>
                <w:color w:val="000000"/>
                <w:sz w:val="22"/>
                <w:szCs w:val="22"/>
              </w:rPr>
              <w:t xml:space="preserve"> </w:t>
            </w:r>
            <w:r w:rsidRPr="00D85A89">
              <w:rPr>
                <w:i/>
                <w:color w:val="000000"/>
                <w:sz w:val="22"/>
                <w:szCs w:val="22"/>
              </w:rPr>
              <w:t>dar nepasibaigus pasiūlymų pateikimo terminui specialistas kreipėsi į Statybos sektoriaus vystymo agentūrą dėl teisės pripažinimo pažymos gavimo, tuomet teisės pripažinimo pažyma privalo būti pateikta iki pirkimo sutarties sudarymo. To nepadarius, bus laikoma, kad tiekėjas atsisakė sudaryti pirkimo sutartį.</w:t>
            </w:r>
          </w:p>
        </w:tc>
        <w:tc>
          <w:tcPr>
            <w:tcW w:w="1451" w:type="pct"/>
            <w:vMerge w:val="restart"/>
            <w:tcBorders>
              <w:top w:val="single" w:sz="4" w:space="0" w:color="000000" w:themeColor="text1"/>
              <w:left w:val="single" w:sz="4" w:space="0" w:color="auto"/>
              <w:right w:val="single" w:sz="4" w:space="0" w:color="000000" w:themeColor="text1"/>
            </w:tcBorders>
            <w:shd w:val="clear" w:color="auto" w:fill="auto"/>
          </w:tcPr>
          <w:p w14:paraId="32F4CBC2" w14:textId="77777777" w:rsidR="00B54B91" w:rsidRPr="00D85A89" w:rsidRDefault="00B54B91" w:rsidP="004D7E9D">
            <w:pPr>
              <w:autoSpaceDE w:val="0"/>
              <w:autoSpaceDN w:val="0"/>
              <w:adjustRightInd w:val="0"/>
              <w:jc w:val="both"/>
              <w:rPr>
                <w:iCs/>
                <w:color w:val="000000"/>
                <w:sz w:val="22"/>
                <w:szCs w:val="22"/>
              </w:rPr>
            </w:pPr>
            <w:r w:rsidRPr="00D85A89">
              <w:rPr>
                <w:iCs/>
                <w:color w:val="000000"/>
                <w:sz w:val="22"/>
                <w:szCs w:val="22"/>
              </w:rPr>
              <w:lastRenderedPageBreak/>
              <w:t>Jeigu pasiūlymą teikia ūkio subjektų grupė – reikalavimą turi atitikti ūkio subjektų grupės nario (-</w:t>
            </w:r>
            <w:proofErr w:type="spellStart"/>
            <w:r w:rsidRPr="00D85A89">
              <w:rPr>
                <w:iCs/>
                <w:color w:val="000000"/>
                <w:sz w:val="22"/>
                <w:szCs w:val="22"/>
              </w:rPr>
              <w:t>ių</w:t>
            </w:r>
            <w:proofErr w:type="spellEnd"/>
            <w:r w:rsidRPr="00D85A89">
              <w:rPr>
                <w:iCs/>
                <w:color w:val="000000"/>
                <w:sz w:val="22"/>
                <w:szCs w:val="22"/>
              </w:rPr>
              <w:t>) specialistai, atsižvelgiant į jų prisiimamus įsipareigojimus pirkimo sutarčiai vykdyti;</w:t>
            </w:r>
          </w:p>
          <w:p w14:paraId="74399A87" w14:textId="77777777" w:rsidR="00B54B91" w:rsidRPr="00D85A89" w:rsidRDefault="00B54B91" w:rsidP="004D7E9D">
            <w:pPr>
              <w:autoSpaceDE w:val="0"/>
              <w:autoSpaceDN w:val="0"/>
              <w:adjustRightInd w:val="0"/>
              <w:jc w:val="both"/>
              <w:rPr>
                <w:color w:val="000000"/>
                <w:sz w:val="22"/>
                <w:szCs w:val="22"/>
              </w:rPr>
            </w:pPr>
            <w:r w:rsidRPr="00D85A89">
              <w:rPr>
                <w:color w:val="000000"/>
                <w:sz w:val="22"/>
                <w:szCs w:val="22"/>
              </w:rPr>
              <w:t xml:space="preserve">Tiekėjas gali remtis kitų ūkio subjektų pajėgumais tik tuo atveju, jeigu tie subjektai (jų darbuotojai) patys vykdys tą pirkimo sutarties dalį, kuriai reikia jų turimų </w:t>
            </w:r>
            <w:proofErr w:type="spellStart"/>
            <w:r w:rsidRPr="00D85A89">
              <w:rPr>
                <w:color w:val="000000"/>
                <w:sz w:val="22"/>
                <w:szCs w:val="22"/>
              </w:rPr>
              <w:t>pajėgumų</w:t>
            </w:r>
            <w:proofErr w:type="spellEnd"/>
            <w:r w:rsidRPr="00D85A89">
              <w:rPr>
                <w:color w:val="000000"/>
                <w:sz w:val="22"/>
                <w:szCs w:val="22"/>
              </w:rPr>
              <w:t>;</w:t>
            </w:r>
          </w:p>
          <w:p w14:paraId="60EA3111" w14:textId="77777777" w:rsidR="00B54B91" w:rsidRPr="00D85A89" w:rsidRDefault="00B54B91" w:rsidP="004D7E9D">
            <w:pPr>
              <w:autoSpaceDE w:val="0"/>
              <w:autoSpaceDN w:val="0"/>
              <w:adjustRightInd w:val="0"/>
              <w:jc w:val="both"/>
              <w:rPr>
                <w:iCs/>
                <w:color w:val="000000"/>
                <w:sz w:val="22"/>
                <w:szCs w:val="22"/>
              </w:rPr>
            </w:pPr>
            <w:r w:rsidRPr="00D85A89">
              <w:rPr>
                <w:iCs/>
                <w:color w:val="000000"/>
                <w:sz w:val="22"/>
                <w:szCs w:val="22"/>
              </w:rPr>
              <w:t>Subtiekėjai – jei tiekėjas (jo pasitelkiami specialistai) pats atitinka nustatytą reikalavimą, tačiau ketina pasitelkti subtiekėjus (jo specialistus), subtiekėjų specialistai privalo atitikti nustatytus</w:t>
            </w:r>
            <w:r w:rsidRPr="00D85A89">
              <w:rPr>
                <w:b/>
                <w:bCs/>
                <w:iCs/>
                <w:color w:val="000000"/>
                <w:sz w:val="22"/>
                <w:szCs w:val="22"/>
              </w:rPr>
              <w:t xml:space="preserve"> </w:t>
            </w:r>
            <w:r w:rsidRPr="00D85A89">
              <w:rPr>
                <w:iCs/>
                <w:color w:val="000000"/>
                <w:sz w:val="22"/>
                <w:szCs w:val="22"/>
              </w:rPr>
              <w:t xml:space="preserve">reikalavimus, </w:t>
            </w:r>
            <w:r w:rsidRPr="00D85A89">
              <w:rPr>
                <w:color w:val="000000"/>
                <w:sz w:val="22"/>
                <w:szCs w:val="22"/>
              </w:rPr>
              <w:t>jeigu subtiekėjai (jų darbuotojai) patys vykdys tą pirkimo sutarties dalį, kuriai reikia nustatytos kvalifikacijos</w:t>
            </w:r>
            <w:r w:rsidRPr="00D85A89">
              <w:rPr>
                <w:iCs/>
                <w:color w:val="000000"/>
                <w:sz w:val="22"/>
                <w:szCs w:val="22"/>
              </w:rPr>
              <w:t>.</w:t>
            </w:r>
          </w:p>
          <w:p w14:paraId="1369351E" w14:textId="77777777" w:rsidR="00B54B91" w:rsidRPr="00D85A89" w:rsidRDefault="00B54B91" w:rsidP="004D7E9D">
            <w:pPr>
              <w:autoSpaceDE w:val="0"/>
              <w:autoSpaceDN w:val="0"/>
              <w:adjustRightInd w:val="0"/>
              <w:jc w:val="both"/>
              <w:rPr>
                <w:b/>
                <w:bCs/>
                <w:color w:val="000000"/>
                <w:sz w:val="22"/>
                <w:szCs w:val="22"/>
              </w:rPr>
            </w:pPr>
            <w:r w:rsidRPr="00D85A89">
              <w:rPr>
                <w:iCs/>
                <w:color w:val="000000"/>
                <w:sz w:val="22"/>
                <w:szCs w:val="22"/>
              </w:rPr>
              <w:t>Tuo atveju jei siūlomas</w:t>
            </w:r>
          </w:p>
          <w:p w14:paraId="46276E81" w14:textId="77777777" w:rsidR="00B54B91" w:rsidRPr="00D85A89" w:rsidRDefault="00B54B91" w:rsidP="004D7E9D">
            <w:pPr>
              <w:autoSpaceDE w:val="0"/>
              <w:autoSpaceDN w:val="0"/>
              <w:adjustRightInd w:val="0"/>
              <w:jc w:val="both"/>
              <w:rPr>
                <w:iCs/>
                <w:color w:val="000000"/>
                <w:sz w:val="22"/>
                <w:szCs w:val="22"/>
              </w:rPr>
            </w:pPr>
            <w:r w:rsidRPr="00D85A89">
              <w:rPr>
                <w:iCs/>
                <w:color w:val="000000"/>
                <w:sz w:val="22"/>
                <w:szCs w:val="22"/>
              </w:rPr>
              <w:t xml:space="preserve"> specialistas (specialistai) dirba kitoje įmonėje (ne tiekėjo ar ūkio subjekto, kurio pajėgumais tiekėjas remiasi, įmonėje), pateikiamas tokio specialisto – </w:t>
            </w:r>
            <w:proofErr w:type="spellStart"/>
            <w:r w:rsidRPr="00D85A89">
              <w:rPr>
                <w:iCs/>
                <w:color w:val="000000"/>
                <w:sz w:val="22"/>
                <w:szCs w:val="22"/>
              </w:rPr>
              <w:t>kvazisubtiekėjo</w:t>
            </w:r>
            <w:proofErr w:type="spellEnd"/>
            <w:r w:rsidRPr="00D85A89">
              <w:rPr>
                <w:iCs/>
                <w:color w:val="000000"/>
                <w:sz w:val="22"/>
                <w:szCs w:val="22"/>
              </w:rPr>
              <w:t xml:space="preserve"> sutikimas</w:t>
            </w:r>
            <w:r w:rsidR="00586BD4" w:rsidRPr="00D85A89">
              <w:rPr>
                <w:iCs/>
                <w:color w:val="000000"/>
                <w:sz w:val="22"/>
                <w:szCs w:val="22"/>
              </w:rPr>
              <w:t>/susitarimas</w:t>
            </w:r>
            <w:r w:rsidRPr="00D85A89">
              <w:rPr>
                <w:iCs/>
                <w:color w:val="000000"/>
                <w:sz w:val="22"/>
                <w:szCs w:val="22"/>
              </w:rPr>
              <w:t xml:space="preserve"> teikti sutartyje nurodytas paslaugas visą pirkimo sutarties galiojimo laiką su patvirtinimu, kad jis pirkimo laimėjimo atveju bus įdarbintas tiekėjo ar ūkio subjekto, kurio pajėgumais </w:t>
            </w:r>
            <w:r w:rsidRPr="00D85A89">
              <w:rPr>
                <w:iCs/>
                <w:color w:val="000000"/>
                <w:sz w:val="22"/>
                <w:szCs w:val="22"/>
              </w:rPr>
              <w:lastRenderedPageBreak/>
              <w:t>tiekėjas remiasi įmonėje (tuo atveju, jei šis specialistas nesiūlomas kaip ūkio subjektas, kurio pajėgumais tiekėjas remiasi).  Pateikiamos dokumentų kopijos.</w:t>
            </w:r>
          </w:p>
          <w:p w14:paraId="71C723F3" w14:textId="77777777" w:rsidR="00B54B91" w:rsidRPr="00D85A89" w:rsidRDefault="00B54B91" w:rsidP="002216C9">
            <w:pPr>
              <w:autoSpaceDE w:val="0"/>
              <w:autoSpaceDN w:val="0"/>
              <w:adjustRightInd w:val="0"/>
              <w:jc w:val="both"/>
              <w:rPr>
                <w:b/>
                <w:bCs/>
                <w:color w:val="000000"/>
                <w:sz w:val="22"/>
                <w:szCs w:val="22"/>
              </w:rPr>
            </w:pPr>
          </w:p>
        </w:tc>
      </w:tr>
      <w:tr w:rsidR="00B54B91" w:rsidRPr="00D85A89" w14:paraId="49166787" w14:textId="77777777" w:rsidTr="00C203E8">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8D51F4C" w14:textId="77777777" w:rsidR="00B54B91" w:rsidRPr="00D85A89" w:rsidRDefault="00B54B91" w:rsidP="004D7E9D">
            <w:pPr>
              <w:rPr>
                <w:rFonts w:eastAsiaTheme="minorHAnsi"/>
                <w:sz w:val="22"/>
                <w:szCs w:val="22"/>
              </w:rPr>
            </w:pPr>
            <w:r w:rsidRPr="00D85A89">
              <w:rPr>
                <w:rFonts w:eastAsiaTheme="minorHAnsi"/>
              </w:rPr>
              <w:lastRenderedPageBreak/>
              <w:t>3.3.</w:t>
            </w:r>
          </w:p>
        </w:tc>
        <w:tc>
          <w:tcPr>
            <w:tcW w:w="1502" w:type="pct"/>
            <w:gridSpan w:val="2"/>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331E712A" w14:textId="77777777" w:rsidR="00B54B91" w:rsidRPr="00D85A89" w:rsidRDefault="00B54B91" w:rsidP="004D7E9D">
            <w:pPr>
              <w:tabs>
                <w:tab w:val="left" w:pos="535"/>
              </w:tabs>
              <w:snapToGrid w:val="0"/>
              <w:spacing w:line="100" w:lineRule="atLeast"/>
              <w:jc w:val="both"/>
              <w:rPr>
                <w:bCs/>
                <w:sz w:val="22"/>
                <w:szCs w:val="22"/>
                <w:lang w:eastAsia="ar-SA"/>
              </w:rPr>
            </w:pPr>
            <w:r w:rsidRPr="00D85A89">
              <w:rPr>
                <w:bCs/>
                <w:sz w:val="22"/>
                <w:szCs w:val="22"/>
                <w:lang w:eastAsia="ar-SA"/>
              </w:rPr>
              <w:t xml:space="preserve">Tiekėjas privalo turėti specialistą, turintį teisę verstis veikla, kuri būtina sutarčiai įgyvendinti: </w:t>
            </w:r>
          </w:p>
          <w:p w14:paraId="31E827D5" w14:textId="77777777" w:rsidR="00B54B91" w:rsidRPr="00D85A89" w:rsidRDefault="00B54B91" w:rsidP="004D7E9D">
            <w:pPr>
              <w:autoSpaceDE w:val="0"/>
              <w:autoSpaceDN w:val="0"/>
              <w:adjustRightInd w:val="0"/>
              <w:jc w:val="both"/>
              <w:rPr>
                <w:b/>
                <w:bCs/>
                <w:color w:val="000000"/>
                <w:sz w:val="22"/>
                <w:szCs w:val="22"/>
              </w:rPr>
            </w:pPr>
            <w:r w:rsidRPr="00D85A89">
              <w:rPr>
                <w:bCs/>
                <w:sz w:val="22"/>
                <w:szCs w:val="22"/>
                <w:lang w:eastAsia="ar-SA"/>
              </w:rPr>
              <w:t xml:space="preserve"> </w:t>
            </w:r>
            <w:r w:rsidR="00E52B84" w:rsidRPr="00D85A89">
              <w:rPr>
                <w:bCs/>
                <w:sz w:val="22"/>
                <w:szCs w:val="22"/>
                <w:lang w:eastAsia="ar-SA"/>
              </w:rPr>
              <w:t>g</w:t>
            </w:r>
            <w:r w:rsidRPr="00D85A89">
              <w:rPr>
                <w:bCs/>
                <w:sz w:val="22"/>
                <w:szCs w:val="22"/>
                <w:lang w:eastAsia="ar-SA"/>
              </w:rPr>
              <w:t>eodezijos ir kartografijos paslaugos</w:t>
            </w:r>
          </w:p>
        </w:tc>
        <w:tc>
          <w:tcPr>
            <w:tcW w:w="1773" w:type="pct"/>
            <w:tcBorders>
              <w:top w:val="single" w:sz="4" w:space="0" w:color="000000" w:themeColor="text1"/>
              <w:left w:val="single" w:sz="4" w:space="0" w:color="auto"/>
              <w:bottom w:val="single" w:sz="4" w:space="0" w:color="000000" w:themeColor="text1"/>
              <w:right w:val="single" w:sz="4" w:space="0" w:color="auto"/>
            </w:tcBorders>
            <w:shd w:val="clear" w:color="auto" w:fill="auto"/>
          </w:tcPr>
          <w:p w14:paraId="324CEC79" w14:textId="77777777" w:rsidR="00B54B91" w:rsidRPr="00D85A89" w:rsidRDefault="00B54B91" w:rsidP="004D7E9D">
            <w:pPr>
              <w:rPr>
                <w:sz w:val="22"/>
              </w:rPr>
            </w:pPr>
            <w:r w:rsidRPr="00D85A89">
              <w:rPr>
                <w:sz w:val="22"/>
              </w:rPr>
              <w:t>Su pasiūlymu turi būti pateiktas EBVPD (</w:t>
            </w:r>
            <w:r w:rsidRPr="00D85A89">
              <w:rPr>
                <w:sz w:val="22"/>
                <w:szCs w:val="22"/>
              </w:rPr>
              <w:t xml:space="preserve">specialiųjų </w:t>
            </w:r>
            <w:r w:rsidRPr="00D85A89">
              <w:rPr>
                <w:rFonts w:eastAsia="Calibri"/>
                <w:sz w:val="22"/>
                <w:szCs w:val="22"/>
              </w:rPr>
              <w:t>pirkimo sąlygų</w:t>
            </w:r>
            <w:r w:rsidRPr="00D85A89">
              <w:rPr>
                <w:sz w:val="22"/>
              </w:rPr>
              <w:t xml:space="preserve"> </w:t>
            </w:r>
            <w:r w:rsidRPr="00D85A89">
              <w:rPr>
                <w:color w:val="0070C0"/>
                <w:sz w:val="22"/>
              </w:rPr>
              <w:t>5 priedas</w:t>
            </w:r>
            <w:r w:rsidRPr="00D85A89">
              <w:rPr>
                <w:sz w:val="22"/>
              </w:rPr>
              <w:t>).</w:t>
            </w:r>
          </w:p>
          <w:p w14:paraId="4C18AC7B" w14:textId="77777777" w:rsidR="00B54B91" w:rsidRPr="00D85A89" w:rsidRDefault="00B54B91" w:rsidP="004D7E9D">
            <w:pPr>
              <w:autoSpaceDE w:val="0"/>
              <w:autoSpaceDN w:val="0"/>
              <w:adjustRightInd w:val="0"/>
              <w:rPr>
                <w:color w:val="000000"/>
                <w:sz w:val="22"/>
                <w:szCs w:val="22"/>
              </w:rPr>
            </w:pPr>
          </w:p>
          <w:p w14:paraId="699DD24F" w14:textId="77777777" w:rsidR="00B54B91" w:rsidRPr="00D85A89" w:rsidRDefault="00B54B91" w:rsidP="004D7E9D">
            <w:pPr>
              <w:autoSpaceDE w:val="0"/>
              <w:autoSpaceDN w:val="0"/>
              <w:adjustRightInd w:val="0"/>
              <w:rPr>
                <w:color w:val="000000"/>
                <w:sz w:val="22"/>
                <w:szCs w:val="22"/>
              </w:rPr>
            </w:pPr>
            <w:r w:rsidRPr="00D85A89">
              <w:rPr>
                <w:color w:val="000000"/>
                <w:sz w:val="22"/>
                <w:szCs w:val="22"/>
              </w:rPr>
              <w:t xml:space="preserve">Pateikiamas užpildytas </w:t>
            </w:r>
            <w:r w:rsidRPr="00D85A89">
              <w:rPr>
                <w:color w:val="0070C0"/>
                <w:sz w:val="22"/>
                <w:szCs w:val="22"/>
              </w:rPr>
              <w:t xml:space="preserve">16 priedas „Specialistų sąrašas“ </w:t>
            </w:r>
            <w:r w:rsidRPr="00D85A89">
              <w:rPr>
                <w:color w:val="000000"/>
                <w:sz w:val="22"/>
                <w:szCs w:val="22"/>
              </w:rPr>
              <w:t>ir tiekėjo siūlomo specialisto matininko ir geodezininko kvalifikacini</w:t>
            </w:r>
            <w:r w:rsidR="00854A6C" w:rsidRPr="00D85A89">
              <w:rPr>
                <w:color w:val="000000"/>
                <w:sz w:val="22"/>
                <w:szCs w:val="22"/>
              </w:rPr>
              <w:t>o</w:t>
            </w:r>
            <w:r w:rsidRPr="00D85A89">
              <w:rPr>
                <w:color w:val="000000"/>
                <w:sz w:val="22"/>
                <w:szCs w:val="22"/>
              </w:rPr>
              <w:t>(-</w:t>
            </w:r>
            <w:proofErr w:type="spellStart"/>
            <w:r w:rsidRPr="00D85A89">
              <w:rPr>
                <w:color w:val="000000"/>
                <w:sz w:val="22"/>
                <w:szCs w:val="22"/>
              </w:rPr>
              <w:t>i</w:t>
            </w:r>
            <w:r w:rsidR="00854A6C" w:rsidRPr="00D85A89">
              <w:rPr>
                <w:color w:val="000000"/>
                <w:sz w:val="22"/>
                <w:szCs w:val="22"/>
              </w:rPr>
              <w:t>ų</w:t>
            </w:r>
            <w:proofErr w:type="spellEnd"/>
            <w:r w:rsidRPr="00D85A89">
              <w:rPr>
                <w:color w:val="000000"/>
                <w:sz w:val="22"/>
                <w:szCs w:val="22"/>
              </w:rPr>
              <w:t>) pažymėjim</w:t>
            </w:r>
            <w:r w:rsidR="00854A6C" w:rsidRPr="00D85A89">
              <w:rPr>
                <w:color w:val="000000"/>
                <w:sz w:val="22"/>
                <w:szCs w:val="22"/>
              </w:rPr>
              <w:t>o</w:t>
            </w:r>
            <w:r w:rsidRPr="00D85A89">
              <w:rPr>
                <w:color w:val="000000"/>
                <w:sz w:val="22"/>
                <w:szCs w:val="22"/>
              </w:rPr>
              <w:t>(-</w:t>
            </w:r>
            <w:r w:rsidR="00854A6C" w:rsidRPr="00D85A89">
              <w:rPr>
                <w:color w:val="000000"/>
                <w:sz w:val="22"/>
                <w:szCs w:val="22"/>
              </w:rPr>
              <w:t>ų</w:t>
            </w:r>
            <w:r w:rsidRPr="00D85A89">
              <w:rPr>
                <w:color w:val="000000"/>
                <w:sz w:val="22"/>
                <w:szCs w:val="22"/>
              </w:rPr>
              <w:t>)</w:t>
            </w:r>
            <w:r w:rsidR="00854A6C" w:rsidRPr="00D85A89">
              <w:rPr>
                <w:color w:val="000000"/>
                <w:sz w:val="22"/>
                <w:szCs w:val="22"/>
              </w:rPr>
              <w:t xml:space="preserve"> Nr.</w:t>
            </w:r>
          </w:p>
          <w:p w14:paraId="669A028E" w14:textId="77777777" w:rsidR="00B54B91" w:rsidRPr="00D85A89" w:rsidRDefault="00B54B91" w:rsidP="004D7E9D">
            <w:pPr>
              <w:autoSpaceDE w:val="0"/>
              <w:autoSpaceDN w:val="0"/>
              <w:adjustRightInd w:val="0"/>
              <w:jc w:val="both"/>
              <w:rPr>
                <w:b/>
                <w:bCs/>
                <w:color w:val="000000"/>
                <w:sz w:val="22"/>
                <w:szCs w:val="22"/>
              </w:rPr>
            </w:pPr>
          </w:p>
        </w:tc>
        <w:tc>
          <w:tcPr>
            <w:tcW w:w="1451" w:type="pct"/>
            <w:vMerge/>
            <w:tcBorders>
              <w:left w:val="single" w:sz="4" w:space="0" w:color="auto"/>
              <w:bottom w:val="single" w:sz="4" w:space="0" w:color="000000" w:themeColor="text1"/>
              <w:right w:val="single" w:sz="4" w:space="0" w:color="000000" w:themeColor="text1"/>
            </w:tcBorders>
            <w:shd w:val="clear" w:color="auto" w:fill="auto"/>
          </w:tcPr>
          <w:p w14:paraId="3D60E3F8" w14:textId="77777777" w:rsidR="00B54B91" w:rsidRPr="00D85A89" w:rsidRDefault="00B54B91" w:rsidP="004D7E9D">
            <w:pPr>
              <w:autoSpaceDE w:val="0"/>
              <w:autoSpaceDN w:val="0"/>
              <w:adjustRightInd w:val="0"/>
              <w:jc w:val="both"/>
              <w:rPr>
                <w:b/>
                <w:bCs/>
                <w:color w:val="000000"/>
                <w:sz w:val="22"/>
                <w:szCs w:val="22"/>
              </w:rPr>
            </w:pPr>
          </w:p>
        </w:tc>
      </w:tr>
      <w:tr w:rsidR="004D7E9D" w:rsidRPr="00D85A89" w14:paraId="047035E8" w14:textId="77777777" w:rsidTr="00C203E8">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8E75FD" w14:textId="77777777" w:rsidR="004D7E9D" w:rsidRPr="00D85A89" w:rsidRDefault="004D7E9D" w:rsidP="004D7E9D">
            <w:pPr>
              <w:rPr>
                <w:rFonts w:eastAsiaTheme="minorHAnsi"/>
                <w:sz w:val="22"/>
                <w:szCs w:val="22"/>
              </w:rPr>
            </w:pPr>
            <w:r w:rsidRPr="00D85A89">
              <w:rPr>
                <w:rFonts w:eastAsiaTheme="minorHAnsi"/>
                <w:sz w:val="22"/>
                <w:szCs w:val="22"/>
              </w:rPr>
              <w:t>4.</w:t>
            </w:r>
          </w:p>
        </w:tc>
        <w:tc>
          <w:tcPr>
            <w:tcW w:w="4726"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35163D9" w14:textId="77777777" w:rsidR="004D7E9D" w:rsidRPr="00D85A89" w:rsidRDefault="004D7E9D" w:rsidP="004D7E9D">
            <w:pPr>
              <w:autoSpaceDE w:val="0"/>
              <w:autoSpaceDN w:val="0"/>
              <w:adjustRightInd w:val="0"/>
              <w:jc w:val="both"/>
              <w:rPr>
                <w:b/>
                <w:bCs/>
                <w:color w:val="000000"/>
                <w:sz w:val="22"/>
                <w:szCs w:val="22"/>
              </w:rPr>
            </w:pPr>
            <w:r w:rsidRPr="00D85A89">
              <w:rPr>
                <w:b/>
                <w:bCs/>
                <w:color w:val="000000"/>
                <w:sz w:val="22"/>
                <w:szCs w:val="22"/>
              </w:rPr>
              <w:t>Aplinkos apsaugos vadybos priemonės:</w:t>
            </w:r>
          </w:p>
        </w:tc>
      </w:tr>
      <w:tr w:rsidR="004D7E9D" w:rsidRPr="00D85A89" w14:paraId="0743B891" w14:textId="77777777" w:rsidTr="00C203E8">
        <w:tc>
          <w:tcPr>
            <w:tcW w:w="27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FD0AFFD" w14:textId="77777777" w:rsidR="004D7E9D" w:rsidRPr="00D85A89" w:rsidRDefault="004D7E9D" w:rsidP="004D7E9D">
            <w:pPr>
              <w:spacing w:before="60" w:after="60" w:line="257" w:lineRule="auto"/>
              <w:jc w:val="right"/>
              <w:rPr>
                <w:rFonts w:eastAsiaTheme="minorHAnsi"/>
                <w:sz w:val="22"/>
                <w:szCs w:val="22"/>
              </w:rPr>
            </w:pPr>
            <w:r w:rsidRPr="00D85A89">
              <w:rPr>
                <w:rFonts w:eastAsiaTheme="minorHAnsi"/>
                <w:sz w:val="22"/>
                <w:szCs w:val="22"/>
              </w:rPr>
              <w:t>4.1</w:t>
            </w:r>
          </w:p>
        </w:tc>
        <w:tc>
          <w:tcPr>
            <w:tcW w:w="1498"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auto"/>
          </w:tcPr>
          <w:p w14:paraId="63FC6B47" w14:textId="77777777" w:rsidR="004D7E9D" w:rsidRPr="00D85A89" w:rsidRDefault="004D7E9D" w:rsidP="004D7E9D">
            <w:pPr>
              <w:autoSpaceDE w:val="0"/>
              <w:autoSpaceDN w:val="0"/>
              <w:adjustRightInd w:val="0"/>
              <w:jc w:val="both"/>
              <w:rPr>
                <w:color w:val="000000"/>
                <w:sz w:val="22"/>
                <w:szCs w:val="22"/>
              </w:rPr>
            </w:pPr>
            <w:r w:rsidRPr="00D85A89">
              <w:rPr>
                <w:sz w:val="22"/>
                <w:szCs w:val="22"/>
              </w:rPr>
              <w:t xml:space="preserve">Perkamiems </w:t>
            </w:r>
            <w:r w:rsidR="008209E2" w:rsidRPr="00D85A89">
              <w:rPr>
                <w:rFonts w:eastAsiaTheme="minorEastAsia"/>
                <w:sz w:val="22"/>
                <w:szCs w:val="22"/>
              </w:rPr>
              <w:t xml:space="preserve"> </w:t>
            </w:r>
            <w:r w:rsidR="008209E2" w:rsidRPr="00D85A89">
              <w:rPr>
                <w:sz w:val="22"/>
                <w:szCs w:val="22"/>
              </w:rPr>
              <w:t xml:space="preserve">nuotekų valyklos rekonstravimo  statybos darbams </w:t>
            </w:r>
            <w:r w:rsidRPr="00D85A89">
              <w:rPr>
                <w:sz w:val="22"/>
                <w:szCs w:val="22"/>
              </w:rPr>
              <w:t xml:space="preserve"> </w:t>
            </w:r>
            <w:r w:rsidRPr="00D85A89">
              <w:rPr>
                <w:color w:val="000000"/>
                <w:sz w:val="22"/>
                <w:szCs w:val="22"/>
              </w:rPr>
              <w:t xml:space="preserve">tiekėjas taiko </w:t>
            </w:r>
            <w:r w:rsidRPr="00D85A89">
              <w:rPr>
                <w:spacing w:val="2"/>
                <w:sz w:val="22"/>
                <w:szCs w:val="22"/>
                <w:shd w:val="clear" w:color="auto" w:fill="FFFFFF"/>
                <w:lang w:eastAsia="en-US"/>
              </w:rPr>
              <w:t xml:space="preserve"> </w:t>
            </w:r>
            <w:r w:rsidRPr="00D85A89">
              <w:rPr>
                <w:color w:val="000000"/>
                <w:sz w:val="22"/>
                <w:szCs w:val="22"/>
              </w:rPr>
              <w:t xml:space="preserve">aplinkos apsaugos vadybos sistemos </w:t>
            </w:r>
            <w:r w:rsidRPr="00D85A89">
              <w:rPr>
                <w:color w:val="000000"/>
                <w:sz w:val="22"/>
                <w:szCs w:val="22"/>
              </w:rPr>
              <w:lastRenderedPageBreak/>
              <w:t xml:space="preserve">reikalavimus pagal standartą LST EN ISO 14001 arba Europos Sąjungos aplinkos apsaugos vadybos ir audito sistemą (angl. </w:t>
            </w:r>
            <w:proofErr w:type="spellStart"/>
            <w:r w:rsidRPr="00D85A89">
              <w:rPr>
                <w:color w:val="000000"/>
                <w:sz w:val="22"/>
                <w:szCs w:val="22"/>
              </w:rPr>
              <w:t>Eco</w:t>
            </w:r>
            <w:proofErr w:type="spellEnd"/>
            <w:r w:rsidRPr="00D85A89">
              <w:rPr>
                <w:color w:val="000000"/>
                <w:sz w:val="22"/>
                <w:szCs w:val="22"/>
              </w:rPr>
              <w:t>–</w:t>
            </w:r>
            <w:proofErr w:type="spellStart"/>
            <w:r w:rsidRPr="00D85A89">
              <w:rPr>
                <w:color w:val="000000"/>
                <w:sz w:val="22"/>
                <w:szCs w:val="22"/>
              </w:rPr>
              <w:t>Management</w:t>
            </w:r>
            <w:proofErr w:type="spellEnd"/>
            <w:r w:rsidRPr="00D85A89">
              <w:rPr>
                <w:color w:val="000000"/>
                <w:sz w:val="22"/>
                <w:szCs w:val="22"/>
              </w:rPr>
              <w:t xml:space="preserve"> </w:t>
            </w:r>
            <w:proofErr w:type="spellStart"/>
            <w:r w:rsidRPr="00D85A89">
              <w:rPr>
                <w:color w:val="000000"/>
                <w:sz w:val="22"/>
                <w:szCs w:val="22"/>
              </w:rPr>
              <w:t>and</w:t>
            </w:r>
            <w:proofErr w:type="spellEnd"/>
            <w:r w:rsidRPr="00D85A89">
              <w:rPr>
                <w:color w:val="000000"/>
                <w:sz w:val="22"/>
                <w:szCs w:val="22"/>
              </w:rPr>
              <w:t xml:space="preserve"> </w:t>
            </w:r>
            <w:proofErr w:type="spellStart"/>
            <w:r w:rsidRPr="00D85A89">
              <w:rPr>
                <w:color w:val="000000"/>
                <w:sz w:val="22"/>
                <w:szCs w:val="22"/>
              </w:rPr>
              <w:t>Audit</w:t>
            </w:r>
            <w:proofErr w:type="spellEnd"/>
            <w:r w:rsidRPr="00D85A89">
              <w:rPr>
                <w:color w:val="000000"/>
                <w:sz w:val="22"/>
                <w:szCs w:val="22"/>
              </w:rPr>
              <w:t xml:space="preserve"> </w:t>
            </w:r>
            <w:proofErr w:type="spellStart"/>
            <w:r w:rsidRPr="00D85A89">
              <w:rPr>
                <w:color w:val="000000"/>
                <w:sz w:val="22"/>
                <w:szCs w:val="22"/>
              </w:rPr>
              <w:t>Scheme</w:t>
            </w:r>
            <w:proofErr w:type="spellEnd"/>
            <w:r w:rsidRPr="00D85A89">
              <w:rPr>
                <w:color w:val="000000"/>
                <w:sz w:val="22"/>
                <w:szCs w:val="22"/>
              </w:rPr>
              <w:t>,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w:t>
            </w:r>
          </w:p>
        </w:tc>
        <w:tc>
          <w:tcPr>
            <w:tcW w:w="1777" w:type="pct"/>
            <w:gridSpan w:val="2"/>
            <w:tcBorders>
              <w:top w:val="single" w:sz="4" w:space="0" w:color="000000" w:themeColor="text1"/>
              <w:left w:val="single" w:sz="4" w:space="0" w:color="auto"/>
              <w:bottom w:val="single" w:sz="4" w:space="0" w:color="000000" w:themeColor="text1"/>
              <w:right w:val="single" w:sz="4" w:space="0" w:color="000000" w:themeColor="text1"/>
            </w:tcBorders>
            <w:shd w:val="clear" w:color="auto" w:fill="auto"/>
          </w:tcPr>
          <w:p w14:paraId="65AC71FC" w14:textId="77777777" w:rsidR="004D7E9D" w:rsidRPr="00D85A89" w:rsidRDefault="004D7E9D" w:rsidP="004D7E9D">
            <w:pPr>
              <w:rPr>
                <w:sz w:val="22"/>
                <w:szCs w:val="22"/>
              </w:rPr>
            </w:pPr>
            <w:r w:rsidRPr="00D85A89">
              <w:rPr>
                <w:sz w:val="22"/>
                <w:szCs w:val="22"/>
              </w:rPr>
              <w:lastRenderedPageBreak/>
              <w:t xml:space="preserve">Su pasiūlymu turi būti pateiktas EBVPD (specialiųjų </w:t>
            </w:r>
            <w:r w:rsidRPr="00D85A89">
              <w:rPr>
                <w:rFonts w:eastAsia="Calibri"/>
                <w:sz w:val="22"/>
                <w:szCs w:val="22"/>
              </w:rPr>
              <w:t>pirkimo sąlygų</w:t>
            </w:r>
            <w:r w:rsidRPr="00D85A89">
              <w:rPr>
                <w:sz w:val="22"/>
                <w:szCs w:val="22"/>
              </w:rPr>
              <w:t xml:space="preserve"> </w:t>
            </w:r>
            <w:r w:rsidRPr="00D85A89">
              <w:rPr>
                <w:color w:val="0070C0"/>
                <w:sz w:val="22"/>
                <w:szCs w:val="22"/>
              </w:rPr>
              <w:t>5 priedas</w:t>
            </w:r>
            <w:r w:rsidRPr="00D85A89">
              <w:rPr>
                <w:sz w:val="22"/>
                <w:szCs w:val="22"/>
              </w:rPr>
              <w:t>).</w:t>
            </w:r>
          </w:p>
          <w:p w14:paraId="239DBFAB" w14:textId="115C3FA8" w:rsidR="00586BD4" w:rsidRPr="00D85A89" w:rsidRDefault="006B3458" w:rsidP="00586BD4">
            <w:pPr>
              <w:spacing w:before="120"/>
              <w:jc w:val="both"/>
              <w:rPr>
                <w:i/>
                <w:iCs/>
                <w:sz w:val="22"/>
              </w:rPr>
            </w:pPr>
            <w:r>
              <w:rPr>
                <w:i/>
                <w:iCs/>
                <w:sz w:val="22"/>
              </w:rPr>
              <w:t>Perkančiajai organizacijai</w:t>
            </w:r>
            <w:r w:rsidR="00586BD4" w:rsidRPr="00D85A89">
              <w:rPr>
                <w:i/>
                <w:iCs/>
                <w:sz w:val="22"/>
              </w:rPr>
              <w:t xml:space="preserve"> atlikus EBVPD patikrinimo procedūrą, </w:t>
            </w:r>
            <w:r w:rsidR="00586BD4" w:rsidRPr="00D85A89">
              <w:rPr>
                <w:i/>
                <w:iCs/>
                <w:sz w:val="22"/>
              </w:rPr>
              <w:lastRenderedPageBreak/>
              <w:t>patikrinus pasiūlymus ir išrinkus galimą laimėtoją, tik jo yra prašomi dokumentai, patvirtinantys kvalifikacijos reikalavimo atitiktį.</w:t>
            </w:r>
          </w:p>
          <w:p w14:paraId="75CEC4E8" w14:textId="77777777" w:rsidR="004D7E9D" w:rsidRPr="00D85A89" w:rsidRDefault="004D7E9D" w:rsidP="004D7E9D">
            <w:pPr>
              <w:autoSpaceDE w:val="0"/>
              <w:autoSpaceDN w:val="0"/>
              <w:adjustRightInd w:val="0"/>
              <w:jc w:val="both"/>
              <w:rPr>
                <w:color w:val="000000"/>
                <w:sz w:val="22"/>
                <w:szCs w:val="22"/>
              </w:rPr>
            </w:pPr>
          </w:p>
          <w:p w14:paraId="1864E48E" w14:textId="77777777" w:rsidR="004D7E9D" w:rsidRPr="00D85A89" w:rsidRDefault="004D7E9D" w:rsidP="004D7E9D">
            <w:pPr>
              <w:autoSpaceDE w:val="0"/>
              <w:autoSpaceDN w:val="0"/>
              <w:adjustRightInd w:val="0"/>
              <w:jc w:val="both"/>
              <w:rPr>
                <w:color w:val="000000"/>
                <w:sz w:val="22"/>
                <w:szCs w:val="22"/>
              </w:rPr>
            </w:pPr>
            <w:r w:rsidRPr="00D85A89">
              <w:rPr>
                <w:color w:val="000000"/>
                <w:sz w:val="22"/>
                <w:szCs w:val="22"/>
              </w:rPr>
              <w:t xml:space="preserve">Nepriklausomos įstaigos išduoto </w:t>
            </w:r>
            <w:r w:rsidRPr="00D85A89">
              <w:rPr>
                <w:color w:val="000000"/>
                <w:sz w:val="22"/>
                <w:szCs w:val="22"/>
                <w:u w:val="single"/>
              </w:rPr>
              <w:t>galiojančio</w:t>
            </w:r>
            <w:r w:rsidRPr="00D85A89">
              <w:rPr>
                <w:color w:val="000000"/>
                <w:sz w:val="22"/>
                <w:szCs w:val="22"/>
              </w:rPr>
              <w:t xml:space="preserve"> sertifikato, patvirtinančio, kad tiekėjas laikosi reikalaujamos aplinkos apsaugos vadybos sistemos standartų, skaitmeninė kopija.</w:t>
            </w:r>
          </w:p>
          <w:p w14:paraId="71A0E131" w14:textId="77777777" w:rsidR="004D7E9D" w:rsidRPr="00D85A89" w:rsidRDefault="004D7E9D" w:rsidP="004D7E9D">
            <w:pPr>
              <w:autoSpaceDE w:val="0"/>
              <w:autoSpaceDN w:val="0"/>
              <w:adjustRightInd w:val="0"/>
              <w:jc w:val="both"/>
              <w:rPr>
                <w:color w:val="000000"/>
                <w:sz w:val="22"/>
                <w:szCs w:val="22"/>
              </w:rPr>
            </w:pPr>
          </w:p>
          <w:p w14:paraId="43EC0B30" w14:textId="688E4F0D" w:rsidR="004D7E9D" w:rsidRPr="00D85A89" w:rsidRDefault="00124550" w:rsidP="004D7E9D">
            <w:pPr>
              <w:autoSpaceDE w:val="0"/>
              <w:autoSpaceDN w:val="0"/>
              <w:adjustRightInd w:val="0"/>
              <w:jc w:val="both"/>
              <w:rPr>
                <w:color w:val="000000"/>
                <w:sz w:val="22"/>
                <w:szCs w:val="22"/>
              </w:rPr>
            </w:pPr>
            <w:r>
              <w:rPr>
                <w:color w:val="000000"/>
                <w:sz w:val="22"/>
                <w:szCs w:val="22"/>
              </w:rPr>
              <w:t>Perkančioji organizacija</w:t>
            </w:r>
            <w:r w:rsidR="004D7E9D" w:rsidRPr="00D85A89">
              <w:rPr>
                <w:color w:val="000000"/>
                <w:sz w:val="22"/>
                <w:szCs w:val="22"/>
              </w:rPr>
              <w:t xml:space="preserve"> pripažįsta lygiaverčius sertifikatus, išduotus kitose valstybėse narėse įsteigtų nepriklausomų įstaigų. Taip pat priima ir kitus lygiaverčius aplinkosaugos vadybos priemonių įrodymus, jeigu tiekėjas įrodo, kad dėl nuo jo nepriklausančių objektyvių priežasčių jis negali pateikti sertifikatų per nustatytą laiką.</w:t>
            </w:r>
            <w:r w:rsidR="00B40B37" w:rsidRPr="00D85A89">
              <w:rPr>
                <w:color w:val="000000"/>
                <w:sz w:val="22"/>
                <w:szCs w:val="22"/>
              </w:rPr>
              <w:t xml:space="preserve"> </w:t>
            </w:r>
            <w:r w:rsidR="00B40B37" w:rsidRPr="00D85A89">
              <w:rPr>
                <w:rFonts w:eastAsiaTheme="minorEastAsia"/>
                <w:sz w:val="22"/>
                <w:szCs w:val="22"/>
              </w:rPr>
              <w:t xml:space="preserve"> </w:t>
            </w:r>
            <w:r w:rsidR="00B40B37" w:rsidRPr="00D85A89">
              <w:rPr>
                <w:color w:val="000000"/>
                <w:sz w:val="22"/>
                <w:szCs w:val="22"/>
              </w:rPr>
              <w:t>Pirkimo vykdytojas, atlikdamas supaprastintą pirkimą,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w:t>
            </w:r>
            <w:r w:rsidR="001E00A1" w:rsidRPr="00D85A89">
              <w:rPr>
                <w:color w:val="000000"/>
                <w:sz w:val="22"/>
                <w:szCs w:val="22"/>
              </w:rPr>
              <w:t>. Kiti lygiaverčiai aplinkos apsaugos vadybos užtikrinimo priemonių priimtini įrodymai gali būti tiekėjo parengtų ir taikomų atliekant statybos darbus aplinkos apsaugos vadybos priemonių aprašymas, kuris tenkina visus reikalavimus, nurodytus</w:t>
            </w:r>
            <w:r w:rsidR="00D85A89" w:rsidRPr="00D85A89">
              <w:rPr>
                <w:sz w:val="24"/>
                <w:szCs w:val="24"/>
                <w:lang w:eastAsia="en-US"/>
              </w:rPr>
              <w:t xml:space="preserve"> </w:t>
            </w:r>
            <w:r w:rsidR="00D85A89" w:rsidRPr="00D85A89">
              <w:rPr>
                <w:color w:val="000000"/>
                <w:sz w:val="22"/>
                <w:szCs w:val="22"/>
              </w:rPr>
              <w:t xml:space="preserve">Lietuvos Respublikos aplinkos ministro  2011 m. birželio 28 d. įsakymu Nr. D1-508 </w:t>
            </w:r>
            <w:r w:rsidR="00D85A89" w:rsidRPr="00D85A89">
              <w:rPr>
                <w:color w:val="000000"/>
                <w:sz w:val="22"/>
                <w:szCs w:val="22"/>
              </w:rPr>
              <w:lastRenderedPageBreak/>
              <w:t xml:space="preserve">patvirtinto </w:t>
            </w:r>
            <w:r w:rsidR="001E00A1" w:rsidRPr="00D85A89">
              <w:rPr>
                <w:color w:val="000000"/>
                <w:sz w:val="22"/>
                <w:szCs w:val="22"/>
              </w:rPr>
              <w:t xml:space="preserve"> Žaliųjų pirkimų tvarkos aprašo 10.1-10.6 papunkčiuose.</w:t>
            </w:r>
          </w:p>
          <w:p w14:paraId="517609FA" w14:textId="77777777" w:rsidR="004D7E9D" w:rsidRPr="00D85A89" w:rsidRDefault="004D7E9D" w:rsidP="004D7E9D">
            <w:pPr>
              <w:autoSpaceDE w:val="0"/>
              <w:autoSpaceDN w:val="0"/>
              <w:adjustRightInd w:val="0"/>
              <w:jc w:val="both"/>
              <w:rPr>
                <w:color w:val="000000"/>
                <w:sz w:val="22"/>
                <w:szCs w:val="22"/>
              </w:rPr>
            </w:pPr>
          </w:p>
          <w:p w14:paraId="386997FC" w14:textId="77777777" w:rsidR="004D7E9D" w:rsidRPr="00D85A89" w:rsidRDefault="004D7E9D" w:rsidP="004D7E9D">
            <w:pPr>
              <w:autoSpaceDE w:val="0"/>
              <w:autoSpaceDN w:val="0"/>
              <w:adjustRightInd w:val="0"/>
              <w:jc w:val="both"/>
              <w:rPr>
                <w:color w:val="000000"/>
                <w:sz w:val="22"/>
                <w:szCs w:val="22"/>
              </w:rPr>
            </w:pPr>
          </w:p>
          <w:p w14:paraId="45F8620F" w14:textId="77777777" w:rsidR="004D7E9D" w:rsidRPr="00D85A89" w:rsidRDefault="004D7E9D" w:rsidP="004D7E9D">
            <w:pPr>
              <w:autoSpaceDE w:val="0"/>
              <w:autoSpaceDN w:val="0"/>
              <w:adjustRightInd w:val="0"/>
              <w:jc w:val="both"/>
              <w:rPr>
                <w:color w:val="000000"/>
                <w:sz w:val="22"/>
                <w:szCs w:val="22"/>
              </w:rPr>
            </w:pPr>
          </w:p>
          <w:p w14:paraId="64D6A62D" w14:textId="77777777" w:rsidR="004D7E9D" w:rsidRPr="00D85A89" w:rsidRDefault="004D7E9D" w:rsidP="004D7E9D">
            <w:pPr>
              <w:autoSpaceDE w:val="0"/>
              <w:autoSpaceDN w:val="0"/>
              <w:adjustRightInd w:val="0"/>
              <w:jc w:val="both"/>
              <w:rPr>
                <w:color w:val="000000"/>
                <w:sz w:val="22"/>
                <w:szCs w:val="22"/>
              </w:rPr>
            </w:pPr>
          </w:p>
        </w:tc>
        <w:tc>
          <w:tcPr>
            <w:tcW w:w="14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B1E630" w14:textId="77777777" w:rsidR="00BE5C22" w:rsidRPr="00D85A89" w:rsidRDefault="00BE5C22" w:rsidP="00BE5C22">
            <w:pPr>
              <w:autoSpaceDE w:val="0"/>
              <w:autoSpaceDN w:val="0"/>
              <w:adjustRightInd w:val="0"/>
              <w:jc w:val="both"/>
              <w:rPr>
                <w:color w:val="000000"/>
                <w:sz w:val="22"/>
                <w:szCs w:val="22"/>
              </w:rPr>
            </w:pPr>
            <w:r w:rsidRPr="00D85A89">
              <w:rPr>
                <w:color w:val="000000"/>
                <w:sz w:val="22"/>
                <w:szCs w:val="22"/>
              </w:rPr>
              <w:lastRenderedPageBreak/>
              <w:t xml:space="preserve">Jeigu tiekėjas pats atitinka šį reikalavimą, tačiau pasitelkia subtiekėjus nurodytiems darbams atlikti /  paslaugoms teikti, kuriems </w:t>
            </w:r>
            <w:r w:rsidRPr="00D85A89">
              <w:rPr>
                <w:color w:val="000000"/>
                <w:sz w:val="22"/>
                <w:szCs w:val="22"/>
              </w:rPr>
              <w:lastRenderedPageBreak/>
              <w:t>(-</w:t>
            </w:r>
            <w:proofErr w:type="spellStart"/>
            <w:r w:rsidRPr="00D85A89">
              <w:rPr>
                <w:color w:val="000000"/>
                <w:sz w:val="22"/>
                <w:szCs w:val="22"/>
              </w:rPr>
              <w:t>ioms</w:t>
            </w:r>
            <w:proofErr w:type="spellEnd"/>
            <w:r w:rsidRPr="00D85A89">
              <w:rPr>
                <w:color w:val="000000"/>
                <w:sz w:val="22"/>
                <w:szCs w:val="22"/>
              </w:rPr>
              <w:t>)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p w14:paraId="58D8911C" w14:textId="77777777" w:rsidR="004D7E9D" w:rsidRPr="00D85A89" w:rsidRDefault="004D7E9D" w:rsidP="00BE5C22">
            <w:pPr>
              <w:autoSpaceDE w:val="0"/>
              <w:autoSpaceDN w:val="0"/>
              <w:adjustRightInd w:val="0"/>
              <w:jc w:val="both"/>
              <w:rPr>
                <w:color w:val="000000"/>
                <w:sz w:val="22"/>
                <w:szCs w:val="22"/>
              </w:rPr>
            </w:pPr>
          </w:p>
        </w:tc>
      </w:tr>
    </w:tbl>
    <w:p w14:paraId="4C0C3A8A" w14:textId="77777777" w:rsidR="006545F9" w:rsidRPr="00780655" w:rsidRDefault="006545F9" w:rsidP="00384F5A">
      <w:pPr>
        <w:spacing w:after="0" w:line="240" w:lineRule="auto"/>
        <w:jc w:val="center"/>
        <w:rPr>
          <w:rFonts w:eastAsiaTheme="minorHAnsi" w:cstheme="minorHAnsi"/>
          <w:lang w:eastAsia="en-US"/>
        </w:rPr>
      </w:pPr>
    </w:p>
    <w:p w14:paraId="0C2E8BE4" w14:textId="77777777" w:rsidR="002F396F" w:rsidRPr="00780655" w:rsidRDefault="00384F5A" w:rsidP="00384F5A">
      <w:pPr>
        <w:spacing w:after="0" w:line="240" w:lineRule="auto"/>
        <w:jc w:val="center"/>
        <w:rPr>
          <w:rFonts w:cstheme="minorHAnsi"/>
          <w:b/>
          <w:bCs/>
          <w:smallCaps/>
        </w:rPr>
      </w:pPr>
      <w:r w:rsidRPr="00780655">
        <w:rPr>
          <w:rFonts w:eastAsiaTheme="minorHAnsi" w:cstheme="minorHAnsi"/>
          <w:lang w:eastAsia="en-US"/>
        </w:rPr>
        <w:t>__________</w:t>
      </w:r>
    </w:p>
    <w:p w14:paraId="70B94F71" w14:textId="77777777" w:rsidR="00A4599F" w:rsidRPr="00780655" w:rsidRDefault="00A4599F" w:rsidP="00DE290C">
      <w:pPr>
        <w:rPr>
          <w:rFonts w:cstheme="minorHAnsi"/>
          <w:b/>
          <w:bCs/>
          <w:smallCaps/>
          <w:sz w:val="22"/>
          <w:szCs w:val="22"/>
        </w:rPr>
      </w:pPr>
      <w:r w:rsidRPr="00780655">
        <w:rPr>
          <w:rFonts w:cstheme="minorHAnsi"/>
          <w:b/>
          <w:bCs/>
          <w:smallCaps/>
          <w:sz w:val="22"/>
          <w:szCs w:val="22"/>
        </w:rPr>
        <w:br w:type="page"/>
      </w:r>
    </w:p>
    <w:p w14:paraId="102982F0" w14:textId="77777777" w:rsidR="008D704D" w:rsidRPr="009A0F53" w:rsidRDefault="008D704D" w:rsidP="008D704D">
      <w:pPr>
        <w:pStyle w:val="Antrat2"/>
        <w:ind w:left="5103"/>
        <w:rPr>
          <w:rFonts w:asciiTheme="minorHAnsi" w:hAnsiTheme="minorHAnsi" w:cstheme="minorHAnsi"/>
          <w:color w:val="0070C0"/>
          <w:sz w:val="21"/>
          <w:szCs w:val="21"/>
        </w:rPr>
      </w:pPr>
      <w:bookmarkStart w:id="65" w:name="_Ref38291379"/>
      <w:bookmarkStart w:id="66" w:name="_Ref38291394"/>
      <w:bookmarkStart w:id="67" w:name="_Ref38898251"/>
      <w:bookmarkStart w:id="68" w:name="_Toc201923415"/>
      <w:r w:rsidRPr="00780655">
        <w:rPr>
          <w:rFonts w:asciiTheme="minorHAnsi" w:eastAsia="Calibri" w:hAnsiTheme="minorHAnsi" w:cstheme="minorHAnsi"/>
          <w:color w:val="0070C0"/>
          <w:sz w:val="21"/>
          <w:szCs w:val="21"/>
        </w:rPr>
        <w:lastRenderedPageBreak/>
        <w:t xml:space="preserve">Pirkimo sąlygų </w:t>
      </w:r>
      <w:r w:rsidR="00F1334C" w:rsidRPr="00780655">
        <w:rPr>
          <w:rFonts w:asciiTheme="minorHAnsi" w:eastAsia="Calibri" w:hAnsiTheme="minorHAnsi" w:cstheme="minorHAnsi"/>
          <w:color w:val="0070C0"/>
          <w:sz w:val="21"/>
          <w:szCs w:val="21"/>
        </w:rPr>
        <w:t>5</w:t>
      </w:r>
      <w:r w:rsidRPr="00780655">
        <w:rPr>
          <w:rFonts w:asciiTheme="minorHAnsi" w:eastAsia="Calibri" w:hAnsiTheme="minorHAnsi" w:cstheme="minorHAnsi"/>
          <w:color w:val="0070C0"/>
          <w:sz w:val="21"/>
          <w:szCs w:val="21"/>
        </w:rPr>
        <w:t xml:space="preserve"> </w:t>
      </w:r>
      <w:r w:rsidR="001D68D2" w:rsidRPr="001D68D2">
        <w:rPr>
          <w:rFonts w:asciiTheme="minorHAnsi" w:eastAsia="Calibri" w:hAnsiTheme="minorHAnsi" w:cstheme="minorHAnsi"/>
          <w:color w:val="0070C0"/>
          <w:sz w:val="21"/>
          <w:szCs w:val="21"/>
        </w:rPr>
        <w:t>priedas</w:t>
      </w:r>
      <w:r w:rsidRPr="001D68D2">
        <w:rPr>
          <w:rFonts w:asciiTheme="minorHAnsi" w:eastAsia="Calibri" w:hAnsiTheme="minorHAnsi" w:cstheme="minorHAnsi"/>
          <w:color w:val="0070C0"/>
          <w:sz w:val="21"/>
          <w:szCs w:val="21"/>
        </w:rPr>
        <w:t xml:space="preserve"> „EBVPD“ </w:t>
      </w:r>
      <w:r w:rsidRPr="001D68D2">
        <w:rPr>
          <w:rFonts w:asciiTheme="minorHAnsi" w:hAnsiTheme="minorHAnsi" w:cstheme="minorHAnsi"/>
          <w:color w:val="0070C0"/>
          <w:sz w:val="21"/>
          <w:szCs w:val="21"/>
        </w:rPr>
        <w:t>(XML formatu)</w:t>
      </w:r>
      <w:bookmarkEnd w:id="65"/>
      <w:bookmarkEnd w:id="66"/>
      <w:bookmarkEnd w:id="67"/>
      <w:bookmarkEnd w:id="68"/>
    </w:p>
    <w:p w14:paraId="2390DF6C" w14:textId="77777777" w:rsidR="002F396F" w:rsidRPr="009A0F53" w:rsidRDefault="002F396F" w:rsidP="00DE290C">
      <w:pPr>
        <w:rPr>
          <w:rFonts w:cstheme="minorHAnsi"/>
          <w:b/>
          <w:bCs/>
          <w:smallCaps/>
          <w:sz w:val="22"/>
          <w:szCs w:val="22"/>
        </w:rPr>
      </w:pPr>
    </w:p>
    <w:p w14:paraId="07D7E87C" w14:textId="77777777" w:rsidR="00B970B0" w:rsidRPr="00780655" w:rsidRDefault="00B970B0" w:rsidP="00BE1858">
      <w:pPr>
        <w:pStyle w:val="Paantrat"/>
        <w:jc w:val="center"/>
      </w:pPr>
      <w:r w:rsidRPr="00780655">
        <w:t>EUROPOS BENDRASIS VIEŠŲJŲ PIRKIMŲ DOKUMENTAS</w:t>
      </w:r>
    </w:p>
    <w:p w14:paraId="00FEA402" w14:textId="77777777" w:rsidR="00FB71A2" w:rsidRPr="00780655" w:rsidRDefault="00FB71A2" w:rsidP="00FB71A2">
      <w:pPr>
        <w:jc w:val="center"/>
        <w:rPr>
          <w:b/>
          <w:bCs/>
        </w:rPr>
      </w:pPr>
      <w:r w:rsidRPr="00780655">
        <w:rPr>
          <w:b/>
          <w:bCs/>
        </w:rPr>
        <w:t>PRIDEDAMA ATSKIRU DOKUMENTU</w:t>
      </w:r>
    </w:p>
    <w:p w14:paraId="43E694BA" w14:textId="77777777" w:rsidR="00FB71A2" w:rsidRPr="001728BD" w:rsidRDefault="00FB71A2" w:rsidP="001728BD"/>
    <w:p w14:paraId="7FE47FA8" w14:textId="77777777" w:rsidR="002F396F" w:rsidRPr="00780655" w:rsidRDefault="002F396F" w:rsidP="002F396F">
      <w:pPr>
        <w:pBdr>
          <w:bottom w:val="single" w:sz="12" w:space="1" w:color="auto"/>
        </w:pBdr>
        <w:jc w:val="both"/>
        <w:rPr>
          <w:rFonts w:cstheme="minorHAnsi"/>
          <w:sz w:val="22"/>
          <w:szCs w:val="22"/>
        </w:rPr>
      </w:pPr>
      <w:r w:rsidRPr="001D68D2">
        <w:rPr>
          <w:rFonts w:cstheme="minorHAnsi"/>
          <w:sz w:val="22"/>
          <w:szCs w:val="22"/>
        </w:rPr>
        <w:t xml:space="preserve">„Europos bendrasis </w:t>
      </w:r>
      <w:r w:rsidRPr="009A0F53">
        <w:rPr>
          <w:rFonts w:cstheme="minorHAnsi"/>
          <w:sz w:val="22"/>
          <w:szCs w:val="22"/>
        </w:rPr>
        <w:t>viešųjų pirkimų dokumentas (EBVPD)“ pateikiamas .</w:t>
      </w:r>
      <w:proofErr w:type="spellStart"/>
      <w:r w:rsidRPr="009A0F53">
        <w:rPr>
          <w:rFonts w:cstheme="minorHAnsi"/>
          <w:sz w:val="22"/>
          <w:szCs w:val="22"/>
        </w:rPr>
        <w:t>xml</w:t>
      </w:r>
      <w:proofErr w:type="spellEnd"/>
      <w:r w:rsidRPr="009A0F53">
        <w:rPr>
          <w:rFonts w:cstheme="minorHAnsi"/>
          <w:sz w:val="22"/>
          <w:szCs w:val="22"/>
        </w:rPr>
        <w:t xml:space="preserve"> formatu.</w:t>
      </w:r>
    </w:p>
    <w:p w14:paraId="7C023E66" w14:textId="77777777" w:rsidR="0092200E" w:rsidRPr="00780655" w:rsidRDefault="0092200E" w:rsidP="0092200E">
      <w:pPr>
        <w:jc w:val="center"/>
        <w:rPr>
          <w:rFonts w:cstheme="minorHAnsi"/>
          <w:smallCaps/>
          <w:sz w:val="22"/>
          <w:szCs w:val="22"/>
        </w:rPr>
      </w:pPr>
    </w:p>
    <w:p w14:paraId="7D20BE52" w14:textId="77777777" w:rsidR="0092200E" w:rsidRPr="00780655" w:rsidRDefault="0092200E" w:rsidP="0092200E">
      <w:pPr>
        <w:jc w:val="center"/>
        <w:rPr>
          <w:rFonts w:cstheme="minorHAnsi"/>
          <w:smallCaps/>
          <w:sz w:val="22"/>
          <w:szCs w:val="22"/>
        </w:rPr>
      </w:pPr>
    </w:p>
    <w:p w14:paraId="6C3245F3" w14:textId="77777777" w:rsidR="0092200E" w:rsidRPr="00780655" w:rsidRDefault="0092200E" w:rsidP="0092200E">
      <w:pPr>
        <w:jc w:val="center"/>
        <w:rPr>
          <w:rFonts w:cstheme="minorHAnsi"/>
          <w:smallCaps/>
          <w:sz w:val="22"/>
          <w:szCs w:val="22"/>
        </w:rPr>
      </w:pPr>
    </w:p>
    <w:p w14:paraId="5FB26659" w14:textId="77777777" w:rsidR="0092200E" w:rsidRPr="00780655" w:rsidRDefault="0092200E" w:rsidP="0092200E">
      <w:pPr>
        <w:jc w:val="center"/>
        <w:rPr>
          <w:rFonts w:cstheme="minorHAnsi"/>
          <w:smallCaps/>
          <w:sz w:val="22"/>
          <w:szCs w:val="22"/>
        </w:rPr>
      </w:pPr>
    </w:p>
    <w:p w14:paraId="5A0D53E6" w14:textId="77777777" w:rsidR="0092200E" w:rsidRPr="00780655" w:rsidRDefault="0092200E" w:rsidP="0092200E">
      <w:pPr>
        <w:jc w:val="center"/>
        <w:rPr>
          <w:rFonts w:cstheme="minorHAnsi"/>
          <w:smallCaps/>
          <w:sz w:val="22"/>
          <w:szCs w:val="22"/>
        </w:rPr>
      </w:pPr>
    </w:p>
    <w:p w14:paraId="4C588A27" w14:textId="77777777" w:rsidR="0092200E" w:rsidRPr="00780655" w:rsidRDefault="0092200E" w:rsidP="0092200E">
      <w:pPr>
        <w:jc w:val="center"/>
        <w:rPr>
          <w:rFonts w:cstheme="minorHAnsi"/>
          <w:smallCaps/>
          <w:sz w:val="22"/>
          <w:szCs w:val="22"/>
        </w:rPr>
      </w:pPr>
    </w:p>
    <w:p w14:paraId="7BB8CDB6" w14:textId="77777777" w:rsidR="0092200E" w:rsidRPr="00780655" w:rsidRDefault="0092200E" w:rsidP="0092200E">
      <w:pPr>
        <w:jc w:val="center"/>
        <w:rPr>
          <w:rFonts w:cstheme="minorHAnsi"/>
          <w:smallCaps/>
          <w:sz w:val="22"/>
          <w:szCs w:val="22"/>
        </w:rPr>
      </w:pPr>
    </w:p>
    <w:p w14:paraId="7BB8AD42" w14:textId="77777777" w:rsidR="0092200E" w:rsidRPr="00780655" w:rsidRDefault="0092200E" w:rsidP="0092200E">
      <w:pPr>
        <w:jc w:val="center"/>
        <w:rPr>
          <w:rFonts w:cstheme="minorHAnsi"/>
          <w:smallCaps/>
          <w:sz w:val="22"/>
          <w:szCs w:val="22"/>
        </w:rPr>
      </w:pPr>
    </w:p>
    <w:p w14:paraId="76DBBDC6" w14:textId="77777777" w:rsidR="0092200E" w:rsidRPr="00780655" w:rsidRDefault="0092200E" w:rsidP="0092200E">
      <w:pPr>
        <w:jc w:val="center"/>
        <w:rPr>
          <w:rFonts w:cstheme="minorHAnsi"/>
          <w:smallCaps/>
          <w:sz w:val="22"/>
          <w:szCs w:val="22"/>
        </w:rPr>
      </w:pPr>
    </w:p>
    <w:p w14:paraId="670C5E6C" w14:textId="77777777" w:rsidR="0092200E" w:rsidRPr="00780655" w:rsidRDefault="0092200E" w:rsidP="0092200E">
      <w:pPr>
        <w:jc w:val="center"/>
        <w:rPr>
          <w:rFonts w:cstheme="minorHAnsi"/>
          <w:smallCaps/>
          <w:sz w:val="22"/>
          <w:szCs w:val="22"/>
        </w:rPr>
      </w:pPr>
    </w:p>
    <w:p w14:paraId="608F3B0F" w14:textId="77777777" w:rsidR="0092200E" w:rsidRPr="00780655" w:rsidRDefault="0092200E" w:rsidP="0092200E">
      <w:pPr>
        <w:jc w:val="center"/>
        <w:rPr>
          <w:rFonts w:cstheme="minorHAnsi"/>
          <w:smallCaps/>
          <w:sz w:val="22"/>
          <w:szCs w:val="22"/>
        </w:rPr>
      </w:pPr>
    </w:p>
    <w:p w14:paraId="71D9A8E1" w14:textId="77777777" w:rsidR="0092200E" w:rsidRPr="00780655" w:rsidRDefault="0092200E" w:rsidP="0092200E">
      <w:pPr>
        <w:jc w:val="center"/>
        <w:rPr>
          <w:rFonts w:cstheme="minorHAnsi"/>
          <w:smallCaps/>
          <w:sz w:val="22"/>
          <w:szCs w:val="22"/>
        </w:rPr>
      </w:pPr>
    </w:p>
    <w:p w14:paraId="4630B84C" w14:textId="77777777" w:rsidR="0092200E" w:rsidRPr="00780655" w:rsidRDefault="0092200E" w:rsidP="0092200E">
      <w:pPr>
        <w:jc w:val="center"/>
        <w:rPr>
          <w:rFonts w:cstheme="minorHAnsi"/>
          <w:smallCaps/>
          <w:sz w:val="22"/>
          <w:szCs w:val="22"/>
        </w:rPr>
      </w:pPr>
    </w:p>
    <w:p w14:paraId="561B1F7D" w14:textId="77777777" w:rsidR="0092200E" w:rsidRPr="00780655" w:rsidRDefault="0092200E" w:rsidP="0092200E">
      <w:pPr>
        <w:jc w:val="center"/>
        <w:rPr>
          <w:rFonts w:cstheme="minorHAnsi"/>
          <w:smallCaps/>
          <w:sz w:val="22"/>
          <w:szCs w:val="22"/>
        </w:rPr>
      </w:pPr>
    </w:p>
    <w:p w14:paraId="6993DD1E" w14:textId="77777777" w:rsidR="0092200E" w:rsidRPr="00780655" w:rsidRDefault="0092200E" w:rsidP="0092200E">
      <w:pPr>
        <w:jc w:val="center"/>
        <w:rPr>
          <w:rFonts w:cstheme="minorHAnsi"/>
          <w:smallCaps/>
          <w:sz w:val="22"/>
          <w:szCs w:val="22"/>
        </w:rPr>
      </w:pPr>
    </w:p>
    <w:p w14:paraId="6896B883" w14:textId="77777777" w:rsidR="0092200E" w:rsidRPr="00780655" w:rsidRDefault="0092200E" w:rsidP="0092200E">
      <w:pPr>
        <w:jc w:val="center"/>
        <w:rPr>
          <w:rFonts w:cstheme="minorHAnsi"/>
          <w:smallCaps/>
          <w:sz w:val="22"/>
          <w:szCs w:val="22"/>
        </w:rPr>
      </w:pPr>
    </w:p>
    <w:p w14:paraId="79317A04" w14:textId="77777777" w:rsidR="0092200E" w:rsidRPr="00780655" w:rsidRDefault="0092200E" w:rsidP="0092200E">
      <w:pPr>
        <w:jc w:val="center"/>
        <w:rPr>
          <w:rFonts w:cstheme="minorHAnsi"/>
          <w:smallCaps/>
          <w:sz w:val="22"/>
          <w:szCs w:val="22"/>
        </w:rPr>
      </w:pPr>
    </w:p>
    <w:p w14:paraId="7A22D207" w14:textId="77777777" w:rsidR="0092200E" w:rsidRPr="00780655" w:rsidRDefault="0092200E" w:rsidP="0092200E">
      <w:pPr>
        <w:jc w:val="center"/>
        <w:rPr>
          <w:rFonts w:cstheme="minorHAnsi"/>
          <w:smallCaps/>
          <w:sz w:val="22"/>
          <w:szCs w:val="22"/>
        </w:rPr>
      </w:pPr>
    </w:p>
    <w:p w14:paraId="24E04A02" w14:textId="77777777" w:rsidR="0092200E" w:rsidRPr="00780655" w:rsidRDefault="0092200E" w:rsidP="0092200E">
      <w:pPr>
        <w:jc w:val="center"/>
        <w:rPr>
          <w:rFonts w:cstheme="minorHAnsi"/>
          <w:smallCaps/>
          <w:sz w:val="22"/>
          <w:szCs w:val="22"/>
        </w:rPr>
      </w:pPr>
    </w:p>
    <w:p w14:paraId="4B84051E" w14:textId="77777777" w:rsidR="0092200E" w:rsidRPr="00780655" w:rsidRDefault="0092200E" w:rsidP="0092200E">
      <w:pPr>
        <w:jc w:val="center"/>
        <w:rPr>
          <w:rFonts w:cstheme="minorHAnsi"/>
          <w:smallCaps/>
          <w:sz w:val="22"/>
          <w:szCs w:val="22"/>
        </w:rPr>
      </w:pPr>
    </w:p>
    <w:p w14:paraId="22C53A4C" w14:textId="77777777" w:rsidR="0092200E" w:rsidRPr="00780655" w:rsidRDefault="0092200E" w:rsidP="0092200E">
      <w:pPr>
        <w:jc w:val="center"/>
        <w:rPr>
          <w:rFonts w:cstheme="minorHAnsi"/>
          <w:smallCaps/>
          <w:sz w:val="22"/>
          <w:szCs w:val="22"/>
        </w:rPr>
      </w:pPr>
    </w:p>
    <w:p w14:paraId="035A4CC1" w14:textId="77777777" w:rsidR="000C6068" w:rsidRPr="001D68D2" w:rsidRDefault="0092200E" w:rsidP="001728BD">
      <w:pPr>
        <w:pStyle w:val="Antrat2"/>
        <w:ind w:left="5103"/>
        <w:rPr>
          <w:rFonts w:eastAsia="Calibri" w:cstheme="minorHAnsi"/>
          <w:color w:val="0070C0"/>
        </w:rPr>
      </w:pPr>
      <w:bookmarkStart w:id="69" w:name="_Toc201923416"/>
      <w:r w:rsidRPr="00780655">
        <w:rPr>
          <w:rFonts w:asciiTheme="minorHAnsi" w:eastAsia="Calibri" w:hAnsiTheme="minorHAnsi" w:cstheme="minorHAnsi"/>
          <w:color w:val="0070C0"/>
          <w:sz w:val="21"/>
          <w:szCs w:val="21"/>
        </w:rPr>
        <w:lastRenderedPageBreak/>
        <w:t xml:space="preserve">Pirkimo sąlygų 6 </w:t>
      </w:r>
      <w:r w:rsidR="001D68D2" w:rsidRPr="001D68D2">
        <w:rPr>
          <w:rFonts w:asciiTheme="minorHAnsi" w:eastAsia="Calibri" w:hAnsiTheme="minorHAnsi" w:cstheme="minorHAnsi"/>
          <w:color w:val="0070C0"/>
          <w:sz w:val="21"/>
          <w:szCs w:val="21"/>
        </w:rPr>
        <w:t>priedas</w:t>
      </w:r>
      <w:r w:rsidRPr="00780655">
        <w:rPr>
          <w:rFonts w:asciiTheme="minorHAnsi" w:eastAsia="Calibri" w:hAnsiTheme="minorHAnsi" w:cstheme="minorHAnsi"/>
          <w:color w:val="0070C0"/>
          <w:sz w:val="21"/>
          <w:szCs w:val="21"/>
        </w:rPr>
        <w:t xml:space="preserve"> „Pasiūlymo forma“</w:t>
      </w:r>
      <w:bookmarkEnd w:id="69"/>
    </w:p>
    <w:p w14:paraId="3A3F451B" w14:textId="77777777" w:rsidR="004139CC" w:rsidRPr="009A0F53" w:rsidRDefault="004139CC" w:rsidP="00E2394E">
      <w:pPr>
        <w:jc w:val="center"/>
        <w:rPr>
          <w:rFonts w:cstheme="minorHAnsi"/>
          <w:b/>
          <w:bCs/>
          <w:i/>
          <w:iCs/>
          <w:smallCaps/>
          <w:sz w:val="22"/>
          <w:szCs w:val="22"/>
        </w:rPr>
      </w:pPr>
    </w:p>
    <w:p w14:paraId="284AF11B" w14:textId="77777777" w:rsidR="0092200E" w:rsidRPr="00CB7B13" w:rsidRDefault="0092200E" w:rsidP="001728BD">
      <w:r w:rsidRPr="001728BD">
        <w:rPr>
          <w:b/>
          <w:bCs/>
        </w:rPr>
        <w:t xml:space="preserve">Pateikiama </w:t>
      </w:r>
      <w:r w:rsidR="00CB7B13" w:rsidRPr="001728BD">
        <w:rPr>
          <w:b/>
          <w:bCs/>
        </w:rPr>
        <w:t>atskir</w:t>
      </w:r>
      <w:r w:rsidR="00B02638">
        <w:rPr>
          <w:b/>
          <w:bCs/>
        </w:rPr>
        <w:t>u</w:t>
      </w:r>
      <w:r w:rsidR="00CB7B13" w:rsidRPr="001728BD">
        <w:rPr>
          <w:b/>
          <w:bCs/>
        </w:rPr>
        <w:t xml:space="preserve"> dokument</w:t>
      </w:r>
      <w:r w:rsidR="00B02638">
        <w:rPr>
          <w:b/>
          <w:bCs/>
        </w:rPr>
        <w:t>u</w:t>
      </w:r>
      <w:r w:rsidR="00CB7B13" w:rsidRPr="009A0F53">
        <w:t>:</w:t>
      </w:r>
    </w:p>
    <w:p w14:paraId="5E10598C" w14:textId="77777777" w:rsidR="00CB7B13" w:rsidRPr="001728BD" w:rsidRDefault="00CB7B13" w:rsidP="001728BD">
      <w:pPr>
        <w:rPr>
          <w:b/>
          <w:bCs/>
        </w:rPr>
      </w:pPr>
      <w:r w:rsidRPr="001728BD">
        <w:rPr>
          <w:b/>
          <w:bCs/>
        </w:rPr>
        <w:t>6 priedas. Pasiūlymo forma</w:t>
      </w:r>
      <w:r>
        <w:rPr>
          <w:b/>
          <w:bCs/>
        </w:rPr>
        <w:t xml:space="preserve">, </w:t>
      </w:r>
      <w:proofErr w:type="spellStart"/>
      <w:r>
        <w:rPr>
          <w:b/>
          <w:bCs/>
        </w:rPr>
        <w:t>word</w:t>
      </w:r>
      <w:proofErr w:type="spellEnd"/>
      <w:r>
        <w:rPr>
          <w:b/>
          <w:bCs/>
        </w:rPr>
        <w:t xml:space="preserve"> formatu.</w:t>
      </w:r>
    </w:p>
    <w:p w14:paraId="3448274D" w14:textId="77777777" w:rsidR="0092200E" w:rsidRPr="001728BD" w:rsidRDefault="0092200E" w:rsidP="009A0F53"/>
    <w:p w14:paraId="4F188DD6" w14:textId="77777777" w:rsidR="0092200E" w:rsidRPr="009A0F53" w:rsidRDefault="0092200E" w:rsidP="00DE290C">
      <w:pPr>
        <w:rPr>
          <w:rFonts w:cstheme="minorHAnsi"/>
          <w:b/>
          <w:bCs/>
          <w:smallCaps/>
          <w:sz w:val="22"/>
          <w:szCs w:val="22"/>
        </w:rPr>
      </w:pPr>
    </w:p>
    <w:p w14:paraId="7C0634EA" w14:textId="77777777" w:rsidR="0092200E" w:rsidRPr="00780655" w:rsidRDefault="0092200E" w:rsidP="00DE290C">
      <w:pPr>
        <w:rPr>
          <w:rFonts w:cstheme="minorHAnsi"/>
          <w:b/>
          <w:bCs/>
          <w:smallCaps/>
          <w:sz w:val="22"/>
          <w:szCs w:val="22"/>
        </w:rPr>
      </w:pPr>
    </w:p>
    <w:p w14:paraId="1528DD9C" w14:textId="77777777" w:rsidR="0092200E" w:rsidRPr="00780655" w:rsidRDefault="0092200E" w:rsidP="00DE290C">
      <w:pPr>
        <w:rPr>
          <w:rFonts w:cstheme="minorHAnsi"/>
          <w:b/>
          <w:bCs/>
          <w:smallCaps/>
          <w:sz w:val="22"/>
          <w:szCs w:val="22"/>
        </w:rPr>
      </w:pPr>
    </w:p>
    <w:p w14:paraId="5BCA7306" w14:textId="77777777" w:rsidR="0092200E" w:rsidRPr="00780655" w:rsidRDefault="0092200E" w:rsidP="00DE290C">
      <w:pPr>
        <w:rPr>
          <w:rFonts w:cstheme="minorHAnsi"/>
          <w:b/>
          <w:bCs/>
          <w:smallCaps/>
          <w:sz w:val="22"/>
          <w:szCs w:val="22"/>
        </w:rPr>
      </w:pPr>
    </w:p>
    <w:p w14:paraId="00ABA6B8" w14:textId="77777777" w:rsidR="0092200E" w:rsidRPr="00780655" w:rsidRDefault="0092200E" w:rsidP="00DE290C">
      <w:pPr>
        <w:rPr>
          <w:rFonts w:cstheme="minorHAnsi"/>
          <w:b/>
          <w:bCs/>
          <w:smallCaps/>
          <w:sz w:val="22"/>
          <w:szCs w:val="22"/>
        </w:rPr>
      </w:pPr>
    </w:p>
    <w:p w14:paraId="542785C8" w14:textId="77777777" w:rsidR="0092200E" w:rsidRPr="00780655" w:rsidRDefault="0092200E" w:rsidP="00DE290C">
      <w:pPr>
        <w:rPr>
          <w:rFonts w:cstheme="minorHAnsi"/>
          <w:b/>
          <w:bCs/>
          <w:smallCaps/>
          <w:sz w:val="22"/>
          <w:szCs w:val="22"/>
        </w:rPr>
      </w:pPr>
    </w:p>
    <w:p w14:paraId="0B44388E" w14:textId="77777777" w:rsidR="0092200E" w:rsidRPr="00780655" w:rsidRDefault="0092200E" w:rsidP="00DE290C">
      <w:pPr>
        <w:rPr>
          <w:rFonts w:cstheme="minorHAnsi"/>
          <w:b/>
          <w:bCs/>
          <w:smallCaps/>
          <w:sz w:val="22"/>
          <w:szCs w:val="22"/>
        </w:rPr>
      </w:pPr>
    </w:p>
    <w:p w14:paraId="533A57EE" w14:textId="77777777" w:rsidR="0092200E" w:rsidRPr="00780655" w:rsidRDefault="0092200E" w:rsidP="00DE290C">
      <w:pPr>
        <w:rPr>
          <w:rFonts w:cstheme="minorHAnsi"/>
          <w:b/>
          <w:bCs/>
          <w:smallCaps/>
          <w:sz w:val="22"/>
          <w:szCs w:val="22"/>
        </w:rPr>
      </w:pPr>
    </w:p>
    <w:p w14:paraId="004C3615" w14:textId="77777777" w:rsidR="0092200E" w:rsidRPr="00780655" w:rsidRDefault="0092200E" w:rsidP="00DE290C">
      <w:pPr>
        <w:rPr>
          <w:rFonts w:cstheme="minorHAnsi"/>
          <w:b/>
          <w:bCs/>
          <w:smallCaps/>
          <w:sz w:val="22"/>
          <w:szCs w:val="22"/>
        </w:rPr>
      </w:pPr>
    </w:p>
    <w:p w14:paraId="06C37755" w14:textId="77777777" w:rsidR="0092200E" w:rsidRPr="00780655" w:rsidRDefault="0092200E" w:rsidP="00DE290C">
      <w:pPr>
        <w:rPr>
          <w:rFonts w:cstheme="minorHAnsi"/>
          <w:b/>
          <w:bCs/>
          <w:smallCaps/>
          <w:sz w:val="22"/>
          <w:szCs w:val="22"/>
        </w:rPr>
      </w:pPr>
    </w:p>
    <w:p w14:paraId="13C5B819" w14:textId="77777777" w:rsidR="0092200E" w:rsidRPr="00780655" w:rsidRDefault="0092200E" w:rsidP="00DE290C">
      <w:pPr>
        <w:rPr>
          <w:rFonts w:cstheme="minorHAnsi"/>
          <w:b/>
          <w:bCs/>
          <w:smallCaps/>
          <w:sz w:val="22"/>
          <w:szCs w:val="22"/>
        </w:rPr>
      </w:pPr>
    </w:p>
    <w:p w14:paraId="23344C20" w14:textId="77777777" w:rsidR="0092200E" w:rsidRPr="00780655" w:rsidRDefault="0092200E" w:rsidP="00DE290C">
      <w:pPr>
        <w:rPr>
          <w:rFonts w:cstheme="minorHAnsi"/>
          <w:b/>
          <w:bCs/>
          <w:smallCaps/>
          <w:sz w:val="22"/>
          <w:szCs w:val="22"/>
        </w:rPr>
      </w:pPr>
    </w:p>
    <w:p w14:paraId="285922EF" w14:textId="77777777" w:rsidR="0092200E" w:rsidRPr="00780655" w:rsidRDefault="0092200E" w:rsidP="00DE290C">
      <w:pPr>
        <w:rPr>
          <w:rFonts w:cstheme="minorHAnsi"/>
          <w:b/>
          <w:bCs/>
          <w:smallCaps/>
          <w:sz w:val="22"/>
          <w:szCs w:val="22"/>
        </w:rPr>
      </w:pPr>
    </w:p>
    <w:p w14:paraId="7E9DE899" w14:textId="77777777" w:rsidR="0092200E" w:rsidRPr="00780655" w:rsidRDefault="0092200E" w:rsidP="00DE290C">
      <w:pPr>
        <w:rPr>
          <w:rFonts w:cstheme="minorHAnsi"/>
          <w:b/>
          <w:bCs/>
          <w:smallCaps/>
          <w:sz w:val="22"/>
          <w:szCs w:val="22"/>
        </w:rPr>
      </w:pPr>
    </w:p>
    <w:p w14:paraId="0AF13FDE" w14:textId="77777777" w:rsidR="0092200E" w:rsidRPr="00780655" w:rsidRDefault="0092200E" w:rsidP="00DE290C">
      <w:pPr>
        <w:rPr>
          <w:rFonts w:cstheme="minorHAnsi"/>
          <w:b/>
          <w:bCs/>
          <w:smallCaps/>
          <w:sz w:val="22"/>
          <w:szCs w:val="22"/>
        </w:rPr>
      </w:pPr>
    </w:p>
    <w:p w14:paraId="642BD055" w14:textId="77777777" w:rsidR="0092200E" w:rsidRPr="00780655" w:rsidRDefault="0092200E" w:rsidP="00DE290C">
      <w:pPr>
        <w:rPr>
          <w:rFonts w:cstheme="minorHAnsi"/>
          <w:b/>
          <w:bCs/>
          <w:smallCaps/>
          <w:sz w:val="22"/>
          <w:szCs w:val="22"/>
        </w:rPr>
      </w:pPr>
    </w:p>
    <w:p w14:paraId="7FE43EEB" w14:textId="77777777" w:rsidR="00E2394E" w:rsidRPr="00780655" w:rsidRDefault="00E2394E" w:rsidP="00DE290C">
      <w:pPr>
        <w:rPr>
          <w:rFonts w:cstheme="minorHAnsi"/>
          <w:b/>
          <w:bCs/>
          <w:smallCaps/>
          <w:sz w:val="22"/>
          <w:szCs w:val="22"/>
        </w:rPr>
      </w:pPr>
    </w:p>
    <w:p w14:paraId="724EA8BE" w14:textId="77777777" w:rsidR="00E2394E" w:rsidRDefault="00E2394E" w:rsidP="00DE290C">
      <w:pPr>
        <w:rPr>
          <w:rFonts w:cstheme="minorHAnsi"/>
          <w:b/>
          <w:bCs/>
          <w:smallCaps/>
          <w:sz w:val="22"/>
          <w:szCs w:val="22"/>
        </w:rPr>
      </w:pPr>
    </w:p>
    <w:p w14:paraId="4EAC661A" w14:textId="77777777" w:rsidR="00CC668E" w:rsidRDefault="00CC668E" w:rsidP="00DE290C">
      <w:pPr>
        <w:rPr>
          <w:rFonts w:cstheme="minorHAnsi"/>
          <w:b/>
          <w:bCs/>
          <w:smallCaps/>
          <w:sz w:val="22"/>
          <w:szCs w:val="22"/>
        </w:rPr>
      </w:pPr>
    </w:p>
    <w:p w14:paraId="46D5CEA2" w14:textId="77777777" w:rsidR="00AC3387" w:rsidRDefault="00AC3387" w:rsidP="00DE290C">
      <w:pPr>
        <w:rPr>
          <w:rFonts w:cstheme="minorHAnsi"/>
          <w:b/>
          <w:bCs/>
          <w:smallCaps/>
          <w:sz w:val="22"/>
          <w:szCs w:val="22"/>
        </w:rPr>
      </w:pPr>
    </w:p>
    <w:p w14:paraId="1364F8DE" w14:textId="77777777" w:rsidR="00AC3387" w:rsidRPr="00780655" w:rsidRDefault="00AC3387" w:rsidP="00DE290C">
      <w:pPr>
        <w:rPr>
          <w:rFonts w:cstheme="minorHAnsi"/>
          <w:b/>
          <w:bCs/>
          <w:smallCaps/>
          <w:sz w:val="22"/>
          <w:szCs w:val="22"/>
        </w:rPr>
      </w:pPr>
    </w:p>
    <w:p w14:paraId="23AC1239" w14:textId="77777777" w:rsidR="00E2394E" w:rsidRPr="00780655" w:rsidRDefault="00E2394E" w:rsidP="00DE290C">
      <w:pPr>
        <w:rPr>
          <w:rFonts w:cstheme="minorHAnsi"/>
          <w:b/>
          <w:bCs/>
          <w:smallCaps/>
          <w:sz w:val="22"/>
          <w:szCs w:val="22"/>
        </w:rPr>
      </w:pPr>
    </w:p>
    <w:p w14:paraId="1B43E9AE" w14:textId="77777777" w:rsidR="00E2394E" w:rsidRPr="00780655" w:rsidRDefault="00E2394E" w:rsidP="00E2394E">
      <w:pPr>
        <w:pStyle w:val="Antrat2"/>
        <w:ind w:left="5103"/>
        <w:rPr>
          <w:rFonts w:asciiTheme="minorHAnsi" w:hAnsiTheme="minorHAnsi"/>
          <w:color w:val="0070C0"/>
          <w:sz w:val="21"/>
          <w:szCs w:val="21"/>
        </w:rPr>
      </w:pPr>
      <w:bookmarkStart w:id="70" w:name="_Toc201923417"/>
      <w:r w:rsidRPr="00780655">
        <w:rPr>
          <w:rFonts w:asciiTheme="minorHAnsi" w:hAnsiTheme="minorHAnsi"/>
          <w:color w:val="0070C0"/>
          <w:sz w:val="21"/>
          <w:szCs w:val="21"/>
        </w:rPr>
        <w:lastRenderedPageBreak/>
        <w:t xml:space="preserve">Pirkimo sąlygų 7 </w:t>
      </w:r>
      <w:r w:rsidR="001D68D2" w:rsidRPr="001D68D2">
        <w:rPr>
          <w:rFonts w:asciiTheme="minorHAnsi" w:hAnsiTheme="minorHAnsi"/>
          <w:color w:val="0070C0"/>
          <w:sz w:val="21"/>
          <w:szCs w:val="21"/>
        </w:rPr>
        <w:t>priedas</w:t>
      </w:r>
      <w:r w:rsidRPr="001D68D2">
        <w:rPr>
          <w:rFonts w:asciiTheme="minorHAnsi" w:hAnsiTheme="minorHAnsi"/>
          <w:color w:val="0070C0"/>
          <w:sz w:val="21"/>
          <w:szCs w:val="21"/>
        </w:rPr>
        <w:t xml:space="preserve"> „Pasiūlymų vertinimo kriterijai ir </w:t>
      </w:r>
      <w:r w:rsidRPr="009A0F53">
        <w:rPr>
          <w:rFonts w:asciiTheme="minorHAnsi" w:hAnsiTheme="minorHAnsi"/>
          <w:color w:val="0070C0"/>
          <w:sz w:val="21"/>
          <w:szCs w:val="21"/>
        </w:rPr>
        <w:t>sąlygos“</w:t>
      </w:r>
      <w:bookmarkEnd w:id="70"/>
    </w:p>
    <w:p w14:paraId="17686AF1" w14:textId="77777777" w:rsidR="00E86715" w:rsidRPr="00780655" w:rsidRDefault="00E86715" w:rsidP="000C16F0">
      <w:pPr>
        <w:jc w:val="center"/>
        <w:rPr>
          <w:rFonts w:ascii="Times New Roman" w:hAnsi="Times New Roman" w:cs="Times New Roman"/>
        </w:rPr>
      </w:pPr>
    </w:p>
    <w:p w14:paraId="1BDB51E8" w14:textId="77777777" w:rsidR="00E2394E" w:rsidRPr="000C16F0" w:rsidRDefault="00E86715" w:rsidP="000C16F0">
      <w:pPr>
        <w:jc w:val="center"/>
        <w:rPr>
          <w:rFonts w:cstheme="minorHAnsi"/>
          <w:b/>
          <w:bCs/>
          <w:smallCaps/>
          <w:sz w:val="22"/>
          <w:szCs w:val="22"/>
        </w:rPr>
      </w:pPr>
      <w:r w:rsidRPr="000C16F0">
        <w:rPr>
          <w:rFonts w:cstheme="minorHAnsi"/>
          <w:b/>
          <w:bCs/>
        </w:rPr>
        <w:t>PASIŪLYMŲ VERTINIMO KRITERIJAI IR SĄLYGOS</w:t>
      </w:r>
    </w:p>
    <w:p w14:paraId="47E1E728" w14:textId="294FCE78" w:rsidR="00E86715" w:rsidRPr="000C16F0" w:rsidRDefault="00124550" w:rsidP="00DA384E">
      <w:pPr>
        <w:numPr>
          <w:ilvl w:val="0"/>
          <w:numId w:val="15"/>
        </w:numPr>
        <w:tabs>
          <w:tab w:val="left" w:pos="567"/>
        </w:tabs>
        <w:suppressAutoHyphens/>
        <w:spacing w:before="120" w:after="0" w:line="240" w:lineRule="auto"/>
        <w:jc w:val="both"/>
        <w:rPr>
          <w:rFonts w:eastAsia="Times New Roman" w:cstheme="minorHAnsi"/>
          <w:color w:val="000000"/>
        </w:rPr>
      </w:pPr>
      <w:r>
        <w:rPr>
          <w:rFonts w:eastAsia="Times New Roman" w:cstheme="minorHAnsi"/>
          <w:color w:val="000000"/>
        </w:rPr>
        <w:t>Viešojo pirkimo k</w:t>
      </w:r>
      <w:r w:rsidR="00E86715" w:rsidRPr="000C16F0">
        <w:rPr>
          <w:rFonts w:eastAsia="Times New Roman" w:cstheme="minorHAnsi"/>
          <w:color w:val="000000"/>
        </w:rPr>
        <w:t xml:space="preserve">omisija ekonomiškai naudingiausią pasiūlymą išrenka pagal kainos </w:t>
      </w:r>
      <w:r w:rsidR="00977593">
        <w:rPr>
          <w:rFonts w:eastAsia="Times New Roman" w:cstheme="minorHAnsi"/>
          <w:color w:val="000000"/>
        </w:rPr>
        <w:t xml:space="preserve">ar sąnaudų </w:t>
      </w:r>
      <w:r w:rsidR="00E86715" w:rsidRPr="000C16F0">
        <w:rPr>
          <w:rFonts w:eastAsia="Times New Roman" w:cstheme="minorHAnsi"/>
          <w:color w:val="000000"/>
        </w:rPr>
        <w:t xml:space="preserve">ir kokybės santykio kriterijų. </w:t>
      </w:r>
    </w:p>
    <w:p w14:paraId="406DB403" w14:textId="77777777" w:rsidR="00E86715" w:rsidRPr="000C16F0" w:rsidRDefault="00E86715" w:rsidP="00DA384E">
      <w:pPr>
        <w:numPr>
          <w:ilvl w:val="0"/>
          <w:numId w:val="15"/>
        </w:numPr>
        <w:tabs>
          <w:tab w:val="left" w:pos="567"/>
        </w:tabs>
        <w:suppressAutoHyphens/>
        <w:spacing w:before="120" w:after="0" w:line="240" w:lineRule="auto"/>
        <w:jc w:val="both"/>
        <w:rPr>
          <w:rFonts w:eastAsia="Times New Roman" w:cstheme="minorHAnsi"/>
          <w:color w:val="000000"/>
        </w:rPr>
      </w:pPr>
      <w:r w:rsidRPr="000C16F0">
        <w:rPr>
          <w:rFonts w:eastAsia="Times New Roman" w:cstheme="minorHAnsi"/>
          <w:color w:val="000000"/>
        </w:rPr>
        <w:t>Ekonomiškai naudingiausias pasiūlymas bus išrenkamas pagal šiuos kiekybinius/kokybinius vertinimo kriterijus:</w:t>
      </w:r>
    </w:p>
    <w:p w14:paraId="4B9F9FB2" w14:textId="77777777" w:rsidR="00E86715" w:rsidRPr="000C16F0" w:rsidRDefault="00E86715" w:rsidP="000C16F0">
      <w:pPr>
        <w:tabs>
          <w:tab w:val="left" w:pos="567"/>
        </w:tabs>
        <w:suppressAutoHyphens/>
        <w:spacing w:after="0" w:line="240" w:lineRule="auto"/>
        <w:jc w:val="both"/>
        <w:rPr>
          <w:rFonts w:eastAsia="Times New Roman" w:cstheme="minorHAnsi"/>
          <w:color w:val="000000"/>
        </w:rPr>
      </w:pPr>
    </w:p>
    <w:p w14:paraId="45BE49E1" w14:textId="77777777" w:rsidR="00E86715" w:rsidRPr="000C16F0" w:rsidRDefault="00E86715" w:rsidP="000C16F0">
      <w:pPr>
        <w:tabs>
          <w:tab w:val="left" w:pos="567"/>
        </w:tabs>
        <w:suppressAutoHyphens/>
        <w:spacing w:after="0" w:line="240" w:lineRule="auto"/>
        <w:jc w:val="both"/>
        <w:rPr>
          <w:rFonts w:eastAsia="Times New Roman" w:cstheme="minorHAnsi"/>
          <w:color w:val="000000"/>
        </w:rPr>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0"/>
        <w:gridCol w:w="4158"/>
        <w:gridCol w:w="2262"/>
      </w:tblGrid>
      <w:tr w:rsidR="001F16B9" w:rsidRPr="001F16B9" w14:paraId="4A056CDC" w14:textId="77777777" w:rsidTr="002216C9">
        <w:trPr>
          <w:jc w:val="center"/>
        </w:trPr>
        <w:tc>
          <w:tcPr>
            <w:tcW w:w="3209" w:type="dxa"/>
            <w:tcBorders>
              <w:top w:val="single" w:sz="4" w:space="0" w:color="000000"/>
              <w:left w:val="single" w:sz="4" w:space="0" w:color="000000"/>
              <w:bottom w:val="single" w:sz="4" w:space="0" w:color="000000"/>
              <w:right w:val="single" w:sz="4" w:space="0" w:color="000000"/>
            </w:tcBorders>
            <w:vAlign w:val="center"/>
            <w:hideMark/>
          </w:tcPr>
          <w:p w14:paraId="30250AE4" w14:textId="77777777" w:rsidR="001F16B9" w:rsidRPr="001F16B9" w:rsidRDefault="001F16B9" w:rsidP="001F16B9">
            <w:pPr>
              <w:tabs>
                <w:tab w:val="left" w:pos="567"/>
              </w:tabs>
              <w:suppressAutoHyphens/>
              <w:spacing w:after="0" w:line="240" w:lineRule="auto"/>
              <w:jc w:val="both"/>
              <w:rPr>
                <w:rFonts w:eastAsia="Times New Roman" w:cstheme="minorHAnsi"/>
                <w:b/>
                <w:color w:val="000000"/>
              </w:rPr>
            </w:pPr>
            <w:r w:rsidRPr="001F16B9">
              <w:rPr>
                <w:rFonts w:eastAsia="Times New Roman" w:cstheme="minorHAnsi"/>
                <w:b/>
                <w:color w:val="000000"/>
              </w:rPr>
              <w:t>Vertinimo kriterijus</w:t>
            </w:r>
          </w:p>
        </w:tc>
        <w:tc>
          <w:tcPr>
            <w:tcW w:w="4157" w:type="dxa"/>
            <w:tcBorders>
              <w:top w:val="single" w:sz="4" w:space="0" w:color="000000"/>
              <w:left w:val="single" w:sz="4" w:space="0" w:color="000000"/>
              <w:bottom w:val="single" w:sz="4" w:space="0" w:color="000000"/>
              <w:right w:val="single" w:sz="4" w:space="0" w:color="000000"/>
            </w:tcBorders>
            <w:vAlign w:val="center"/>
            <w:hideMark/>
          </w:tcPr>
          <w:p w14:paraId="181F919D" w14:textId="77777777" w:rsidR="001F16B9" w:rsidRPr="001F16B9" w:rsidRDefault="001F16B9" w:rsidP="001F16B9">
            <w:pPr>
              <w:tabs>
                <w:tab w:val="left" w:pos="567"/>
              </w:tabs>
              <w:suppressAutoHyphens/>
              <w:spacing w:after="0" w:line="240" w:lineRule="auto"/>
              <w:jc w:val="both"/>
              <w:rPr>
                <w:rFonts w:eastAsia="Times New Roman" w:cstheme="minorHAnsi"/>
                <w:b/>
                <w:color w:val="000000"/>
              </w:rPr>
            </w:pPr>
            <w:r w:rsidRPr="001F16B9">
              <w:rPr>
                <w:rFonts w:eastAsia="Times New Roman" w:cstheme="minorHAnsi"/>
                <w:b/>
                <w:color w:val="000000"/>
              </w:rPr>
              <w:t>Vertinimo kriterijaus aprašymas</w:t>
            </w:r>
          </w:p>
        </w:tc>
        <w:tc>
          <w:tcPr>
            <w:tcW w:w="2262" w:type="dxa"/>
            <w:tcBorders>
              <w:top w:val="single" w:sz="4" w:space="0" w:color="000000"/>
              <w:left w:val="single" w:sz="4" w:space="0" w:color="000000"/>
              <w:bottom w:val="single" w:sz="4" w:space="0" w:color="000000"/>
              <w:right w:val="single" w:sz="4" w:space="0" w:color="000000"/>
            </w:tcBorders>
            <w:vAlign w:val="center"/>
            <w:hideMark/>
          </w:tcPr>
          <w:p w14:paraId="0E220423" w14:textId="77777777" w:rsidR="001F16B9" w:rsidRPr="001F16B9" w:rsidRDefault="001F16B9" w:rsidP="001F16B9">
            <w:pPr>
              <w:tabs>
                <w:tab w:val="left" w:pos="567"/>
              </w:tabs>
              <w:suppressAutoHyphens/>
              <w:spacing w:after="0" w:line="240" w:lineRule="auto"/>
              <w:jc w:val="both"/>
              <w:rPr>
                <w:rFonts w:eastAsia="Times New Roman" w:cstheme="minorHAnsi"/>
                <w:b/>
                <w:color w:val="000000"/>
              </w:rPr>
            </w:pPr>
            <w:r w:rsidRPr="001F16B9">
              <w:rPr>
                <w:rFonts w:eastAsia="Times New Roman" w:cstheme="minorHAnsi"/>
                <w:b/>
                <w:color w:val="000000"/>
              </w:rPr>
              <w:t>Vertinimo kriterijaus lyginamasis svoris (L)</w:t>
            </w:r>
          </w:p>
        </w:tc>
      </w:tr>
      <w:tr w:rsidR="001F16B9" w:rsidRPr="001F16B9" w14:paraId="7F65539D" w14:textId="77777777" w:rsidTr="002216C9">
        <w:trPr>
          <w:jc w:val="center"/>
        </w:trPr>
        <w:tc>
          <w:tcPr>
            <w:tcW w:w="3209" w:type="dxa"/>
            <w:tcBorders>
              <w:top w:val="single" w:sz="4" w:space="0" w:color="000000"/>
              <w:left w:val="single" w:sz="4" w:space="0" w:color="000000"/>
              <w:bottom w:val="single" w:sz="4" w:space="0" w:color="000000"/>
              <w:right w:val="single" w:sz="4" w:space="0" w:color="000000"/>
            </w:tcBorders>
            <w:vAlign w:val="center"/>
            <w:hideMark/>
          </w:tcPr>
          <w:p w14:paraId="4D2E0BF6" w14:textId="77777777" w:rsidR="001F16B9" w:rsidRPr="001F16B9" w:rsidRDefault="001F16B9" w:rsidP="001F16B9">
            <w:pPr>
              <w:tabs>
                <w:tab w:val="left" w:pos="567"/>
              </w:tabs>
              <w:suppressAutoHyphens/>
              <w:spacing w:after="0" w:line="240" w:lineRule="auto"/>
              <w:jc w:val="both"/>
              <w:rPr>
                <w:rFonts w:eastAsia="Times New Roman" w:cstheme="minorHAnsi"/>
                <w:color w:val="000000"/>
              </w:rPr>
            </w:pPr>
            <w:r w:rsidRPr="001F16B9">
              <w:rPr>
                <w:rFonts w:eastAsia="Times New Roman" w:cstheme="minorHAnsi"/>
                <w:color w:val="000000"/>
              </w:rPr>
              <w:t>Kaina (C)</w:t>
            </w:r>
          </w:p>
        </w:tc>
        <w:tc>
          <w:tcPr>
            <w:tcW w:w="4157" w:type="dxa"/>
            <w:tcBorders>
              <w:top w:val="single" w:sz="4" w:space="0" w:color="000000"/>
              <w:left w:val="single" w:sz="4" w:space="0" w:color="000000"/>
              <w:bottom w:val="single" w:sz="4" w:space="0" w:color="000000"/>
              <w:right w:val="single" w:sz="4" w:space="0" w:color="000000"/>
            </w:tcBorders>
            <w:vAlign w:val="center"/>
            <w:hideMark/>
          </w:tcPr>
          <w:p w14:paraId="7A8DC69D" w14:textId="77777777" w:rsidR="001F16B9" w:rsidRPr="001F16B9" w:rsidRDefault="001F16B9" w:rsidP="001F16B9">
            <w:pPr>
              <w:tabs>
                <w:tab w:val="left" w:pos="567"/>
              </w:tabs>
              <w:suppressAutoHyphens/>
              <w:spacing w:after="0" w:line="240" w:lineRule="auto"/>
              <w:jc w:val="both"/>
              <w:rPr>
                <w:rFonts w:eastAsia="Times New Roman" w:cstheme="minorHAnsi"/>
                <w:color w:val="000000"/>
              </w:rPr>
            </w:pPr>
            <w:r w:rsidRPr="001F16B9">
              <w:rPr>
                <w:rFonts w:eastAsia="Times New Roman" w:cstheme="minorHAnsi"/>
                <w:color w:val="000000"/>
              </w:rPr>
              <w:t>Tarpusavyje lyginamos tiekėjų pasiūlytos kainos</w:t>
            </w:r>
          </w:p>
        </w:tc>
        <w:tc>
          <w:tcPr>
            <w:tcW w:w="2262" w:type="dxa"/>
            <w:tcBorders>
              <w:top w:val="single" w:sz="4" w:space="0" w:color="000000"/>
              <w:left w:val="single" w:sz="4" w:space="0" w:color="000000"/>
              <w:bottom w:val="single" w:sz="4" w:space="0" w:color="000000"/>
              <w:right w:val="single" w:sz="4" w:space="0" w:color="000000"/>
            </w:tcBorders>
            <w:vAlign w:val="center"/>
            <w:hideMark/>
          </w:tcPr>
          <w:p w14:paraId="2C09649B" w14:textId="77777777" w:rsidR="001F16B9" w:rsidRPr="001F16B9" w:rsidRDefault="001F16B9" w:rsidP="001F16B9">
            <w:pPr>
              <w:tabs>
                <w:tab w:val="left" w:pos="567"/>
              </w:tabs>
              <w:suppressAutoHyphens/>
              <w:spacing w:after="0" w:line="240" w:lineRule="auto"/>
              <w:jc w:val="both"/>
              <w:rPr>
                <w:rFonts w:eastAsia="Times New Roman" w:cstheme="minorHAnsi"/>
                <w:color w:val="000000"/>
              </w:rPr>
            </w:pPr>
            <w:r w:rsidRPr="001F16B9">
              <w:rPr>
                <w:rFonts w:eastAsia="Times New Roman" w:cstheme="minorHAnsi"/>
                <w:color w:val="000000"/>
              </w:rPr>
              <w:t>80</w:t>
            </w:r>
          </w:p>
        </w:tc>
      </w:tr>
      <w:tr w:rsidR="001F16B9" w:rsidRPr="001F16B9" w14:paraId="7EA1FC7C" w14:textId="77777777" w:rsidTr="002216C9">
        <w:trPr>
          <w:jc w:val="center"/>
        </w:trPr>
        <w:tc>
          <w:tcPr>
            <w:tcW w:w="3209" w:type="dxa"/>
            <w:tcBorders>
              <w:top w:val="single" w:sz="4" w:space="0" w:color="000000"/>
              <w:left w:val="single" w:sz="4" w:space="0" w:color="000000"/>
              <w:bottom w:val="single" w:sz="4" w:space="0" w:color="000000"/>
              <w:right w:val="single" w:sz="4" w:space="0" w:color="000000"/>
            </w:tcBorders>
            <w:vAlign w:val="center"/>
            <w:hideMark/>
          </w:tcPr>
          <w:p w14:paraId="6D45AEE9" w14:textId="77777777" w:rsidR="001F16B9" w:rsidRPr="001F16B9" w:rsidRDefault="001F16B9" w:rsidP="001F16B9">
            <w:pPr>
              <w:tabs>
                <w:tab w:val="left" w:pos="567"/>
              </w:tabs>
              <w:suppressAutoHyphens/>
              <w:spacing w:after="0" w:line="240" w:lineRule="auto"/>
              <w:jc w:val="both"/>
              <w:rPr>
                <w:rFonts w:eastAsia="Times New Roman" w:cstheme="minorHAnsi"/>
                <w:color w:val="000000"/>
              </w:rPr>
            </w:pPr>
            <w:r w:rsidRPr="001F16B9">
              <w:rPr>
                <w:rFonts w:eastAsia="Times New Roman" w:cstheme="minorHAnsi"/>
                <w:color w:val="000000"/>
              </w:rPr>
              <w:t>Eksploatacijos kaštai (T)</w:t>
            </w:r>
          </w:p>
        </w:tc>
        <w:tc>
          <w:tcPr>
            <w:tcW w:w="4157" w:type="dxa"/>
            <w:tcBorders>
              <w:top w:val="single" w:sz="4" w:space="0" w:color="000000"/>
              <w:left w:val="single" w:sz="4" w:space="0" w:color="000000"/>
              <w:bottom w:val="single" w:sz="4" w:space="0" w:color="000000"/>
              <w:right w:val="single" w:sz="4" w:space="0" w:color="000000"/>
            </w:tcBorders>
            <w:vAlign w:val="center"/>
            <w:hideMark/>
          </w:tcPr>
          <w:p w14:paraId="25540AAC" w14:textId="77777777" w:rsidR="001F16B9" w:rsidRPr="001F16B9" w:rsidRDefault="001F16B9" w:rsidP="001F16B9">
            <w:pPr>
              <w:tabs>
                <w:tab w:val="left" w:pos="567"/>
              </w:tabs>
              <w:suppressAutoHyphens/>
              <w:spacing w:after="0" w:line="240" w:lineRule="auto"/>
              <w:jc w:val="both"/>
              <w:rPr>
                <w:rFonts w:eastAsia="Times New Roman" w:cstheme="minorHAnsi"/>
                <w:color w:val="000000"/>
              </w:rPr>
            </w:pPr>
            <w:r w:rsidRPr="001F16B9">
              <w:rPr>
                <w:rFonts w:eastAsia="Times New Roman" w:cstheme="minorHAnsi"/>
                <w:color w:val="000000"/>
              </w:rPr>
              <w:t>Tarpusavyje lyginami tiekėjų pasiūlyti eksploatacijos kaštai</w:t>
            </w:r>
          </w:p>
        </w:tc>
        <w:tc>
          <w:tcPr>
            <w:tcW w:w="2262" w:type="dxa"/>
            <w:tcBorders>
              <w:top w:val="single" w:sz="4" w:space="0" w:color="000000"/>
              <w:left w:val="single" w:sz="4" w:space="0" w:color="000000"/>
              <w:bottom w:val="single" w:sz="4" w:space="0" w:color="000000"/>
              <w:right w:val="single" w:sz="4" w:space="0" w:color="000000"/>
            </w:tcBorders>
            <w:vAlign w:val="center"/>
            <w:hideMark/>
          </w:tcPr>
          <w:p w14:paraId="242A1CDC" w14:textId="77777777" w:rsidR="001F16B9" w:rsidRPr="001F16B9" w:rsidRDefault="001F16B9" w:rsidP="001F16B9">
            <w:pPr>
              <w:tabs>
                <w:tab w:val="left" w:pos="567"/>
              </w:tabs>
              <w:suppressAutoHyphens/>
              <w:spacing w:after="0" w:line="240" w:lineRule="auto"/>
              <w:jc w:val="both"/>
              <w:rPr>
                <w:rFonts w:eastAsia="Times New Roman" w:cstheme="minorHAnsi"/>
                <w:color w:val="000000"/>
              </w:rPr>
            </w:pPr>
            <w:r w:rsidRPr="001F16B9">
              <w:rPr>
                <w:rFonts w:eastAsia="Times New Roman" w:cstheme="minorHAnsi"/>
                <w:color w:val="000000"/>
              </w:rPr>
              <w:t>20</w:t>
            </w:r>
          </w:p>
        </w:tc>
      </w:tr>
    </w:tbl>
    <w:p w14:paraId="276015B6" w14:textId="77777777" w:rsidR="00E86715" w:rsidRPr="00780655" w:rsidRDefault="00E86715" w:rsidP="00E86715">
      <w:pPr>
        <w:tabs>
          <w:tab w:val="left" w:pos="567"/>
        </w:tabs>
        <w:suppressAutoHyphens/>
        <w:spacing w:after="0" w:line="240" w:lineRule="auto"/>
        <w:jc w:val="both"/>
        <w:rPr>
          <w:rFonts w:eastAsia="Times New Roman" w:cstheme="minorHAnsi"/>
          <w:color w:val="000000"/>
        </w:rPr>
      </w:pPr>
    </w:p>
    <w:p w14:paraId="2C2DB9EA" w14:textId="77777777" w:rsidR="00E86715" w:rsidRPr="00780655" w:rsidRDefault="00E86715" w:rsidP="00E86715">
      <w:pPr>
        <w:tabs>
          <w:tab w:val="left" w:pos="567"/>
          <w:tab w:val="left" w:pos="993"/>
        </w:tabs>
        <w:suppressAutoHyphens/>
        <w:spacing w:before="120" w:after="0" w:line="240" w:lineRule="auto"/>
        <w:ind w:left="142"/>
        <w:jc w:val="both"/>
        <w:rPr>
          <w:rFonts w:eastAsia="Times New Roman" w:cstheme="minorHAnsi"/>
          <w:color w:val="000000"/>
        </w:rPr>
      </w:pPr>
      <w:r w:rsidRPr="00780655">
        <w:rPr>
          <w:rFonts w:eastAsia="Times New Roman" w:cstheme="minorHAnsi"/>
          <w:color w:val="000000"/>
        </w:rPr>
        <w:t>3. Ekonominis naudingumas (S) apskaičiuojamas sudedant tiekėjo pasiūlymo kainos C ir kitų kriterijų (T) balus:</w:t>
      </w:r>
    </w:p>
    <w:p w14:paraId="714214D4" w14:textId="77777777" w:rsidR="00E86715" w:rsidRPr="0028394F" w:rsidRDefault="0028394F" w:rsidP="00E86715">
      <w:pPr>
        <w:tabs>
          <w:tab w:val="left" w:pos="142"/>
          <w:tab w:val="left" w:pos="567"/>
          <w:tab w:val="left" w:pos="993"/>
        </w:tabs>
        <w:suppressAutoHyphens/>
        <w:spacing w:before="120" w:after="0" w:line="240" w:lineRule="auto"/>
        <w:jc w:val="center"/>
        <w:rPr>
          <w:rFonts w:eastAsia="Times New Roman" w:cstheme="minorHAnsi"/>
          <w:color w:val="000000"/>
          <w:lang w:val="en-US"/>
        </w:rPr>
      </w:pPr>
      <m:oMathPara>
        <m:oMath>
          <m:r>
            <w:rPr>
              <w:rFonts w:ascii="Cambria Math" w:eastAsia="Times New Roman" w:hAnsi="Cambria Math" w:cstheme="minorHAnsi"/>
              <w:color w:val="000000"/>
            </w:rPr>
            <m:t>S</m:t>
          </m:r>
          <m:r>
            <w:rPr>
              <w:rFonts w:ascii="Cambria Math" w:eastAsia="Times New Roman" w:hAnsi="Cambria Math" w:cstheme="minorHAnsi"/>
              <w:color w:val="000000"/>
              <w:lang w:val="en-US"/>
            </w:rPr>
            <m:t>=C+T</m:t>
          </m:r>
        </m:oMath>
      </m:oMathPara>
    </w:p>
    <w:p w14:paraId="0F260C85" w14:textId="77777777" w:rsidR="0028394F" w:rsidRPr="0028394F" w:rsidRDefault="0028394F" w:rsidP="00E86715">
      <w:pPr>
        <w:tabs>
          <w:tab w:val="left" w:pos="142"/>
          <w:tab w:val="left" w:pos="567"/>
          <w:tab w:val="left" w:pos="993"/>
        </w:tabs>
        <w:suppressAutoHyphens/>
        <w:spacing w:before="120" w:after="0" w:line="240" w:lineRule="auto"/>
        <w:jc w:val="center"/>
        <w:rPr>
          <w:rFonts w:eastAsia="Times New Roman" w:cstheme="minorHAnsi"/>
          <w:color w:val="000000"/>
          <w:lang w:val="en-US"/>
        </w:rPr>
      </w:pPr>
    </w:p>
    <w:p w14:paraId="41BAF567" w14:textId="77777777" w:rsidR="001F16B9" w:rsidRPr="001F16B9" w:rsidRDefault="00E86715" w:rsidP="001F16B9">
      <w:pPr>
        <w:tabs>
          <w:tab w:val="left" w:pos="567"/>
        </w:tabs>
        <w:suppressAutoHyphens/>
        <w:spacing w:after="0" w:line="240" w:lineRule="auto"/>
        <w:ind w:left="-567" w:firstLine="567"/>
        <w:jc w:val="both"/>
        <w:rPr>
          <w:rFonts w:cstheme="minorHAnsi"/>
          <w:bCs/>
          <w:sz w:val="22"/>
          <w:szCs w:val="22"/>
        </w:rPr>
      </w:pPr>
      <w:r w:rsidRPr="009A0F53">
        <w:rPr>
          <w:rFonts w:eastAsia="Times New Roman" w:cstheme="minorHAnsi"/>
          <w:color w:val="000000"/>
        </w:rPr>
        <w:t xml:space="preserve">4. </w:t>
      </w:r>
      <w:r w:rsidR="001F16B9" w:rsidRPr="001F16B9">
        <w:rPr>
          <w:rFonts w:cstheme="minorHAnsi"/>
          <w:bCs/>
          <w:sz w:val="22"/>
          <w:szCs w:val="22"/>
        </w:rPr>
        <w:t>Tiekėjui suteikiamas ekonominio naudingumo balas pagal vertinimo kriterijų C apskaičiuojamas pagal formulę:</w:t>
      </w:r>
    </w:p>
    <w:p w14:paraId="3C6534E7" w14:textId="77777777" w:rsidR="001F16B9" w:rsidRPr="001F16B9" w:rsidRDefault="001F16B9" w:rsidP="001F16B9">
      <w:pPr>
        <w:tabs>
          <w:tab w:val="left" w:pos="567"/>
        </w:tabs>
        <w:suppressAutoHyphens/>
        <w:spacing w:after="0" w:line="240" w:lineRule="auto"/>
        <w:ind w:left="-567" w:firstLine="567"/>
        <w:jc w:val="both"/>
        <w:rPr>
          <w:rFonts w:cstheme="minorHAnsi"/>
          <w:bCs/>
          <w:sz w:val="22"/>
          <w:szCs w:val="22"/>
        </w:rPr>
      </w:pPr>
      <m:oMathPara>
        <m:oMath>
          <m:r>
            <w:rPr>
              <w:rFonts w:ascii="Cambria Math" w:hAnsi="Cambria Math" w:cstheme="minorHAnsi"/>
              <w:sz w:val="22"/>
              <w:szCs w:val="22"/>
            </w:rPr>
            <m:t>C=</m:t>
          </m:r>
          <m:f>
            <m:fPr>
              <m:ctrlPr>
                <w:rPr>
                  <w:rFonts w:ascii="Cambria Math" w:hAnsi="Cambria Math" w:cstheme="minorHAnsi"/>
                  <w:bCs/>
                  <w:i/>
                  <w:sz w:val="22"/>
                  <w:szCs w:val="22"/>
                </w:rPr>
              </m:ctrlPr>
            </m:fPr>
            <m:num>
              <m:r>
                <w:rPr>
                  <w:rFonts w:ascii="Cambria Math" w:hAnsi="Cambria Math" w:cstheme="minorHAnsi"/>
                  <w:sz w:val="22"/>
                  <w:szCs w:val="22"/>
                </w:rPr>
                <m:t>Cmin</m:t>
              </m:r>
            </m:num>
            <m:den>
              <m:r>
                <w:rPr>
                  <w:rFonts w:ascii="Cambria Math" w:hAnsi="Cambria Math" w:cstheme="minorHAnsi"/>
                  <w:sz w:val="22"/>
                  <w:szCs w:val="22"/>
                </w:rPr>
                <m:t>Cp</m:t>
              </m:r>
            </m:den>
          </m:f>
          <m:r>
            <w:rPr>
              <w:rFonts w:ascii="Cambria Math" w:hAnsi="Cambria Math" w:cstheme="minorHAnsi"/>
              <w:sz w:val="22"/>
              <w:szCs w:val="22"/>
            </w:rPr>
            <m:t>xL</m:t>
          </m:r>
        </m:oMath>
      </m:oMathPara>
    </w:p>
    <w:p w14:paraId="11AB5C82" w14:textId="77777777" w:rsidR="001F16B9" w:rsidRPr="001F16B9" w:rsidRDefault="001F16B9" w:rsidP="001F16B9">
      <w:pPr>
        <w:tabs>
          <w:tab w:val="left" w:pos="567"/>
        </w:tabs>
        <w:suppressAutoHyphens/>
        <w:spacing w:after="0" w:line="240" w:lineRule="auto"/>
        <w:ind w:left="-567" w:firstLine="567"/>
        <w:jc w:val="center"/>
        <w:rPr>
          <w:rFonts w:cstheme="minorHAnsi"/>
          <w:bCs/>
          <w:sz w:val="22"/>
          <w:szCs w:val="22"/>
        </w:rPr>
      </w:pPr>
    </w:p>
    <w:p w14:paraId="7608B1DA" w14:textId="77777777" w:rsidR="001F16B9" w:rsidRPr="001F16B9" w:rsidRDefault="001F16B9" w:rsidP="001F16B9">
      <w:pPr>
        <w:tabs>
          <w:tab w:val="left" w:pos="567"/>
        </w:tabs>
        <w:spacing w:after="0" w:line="240" w:lineRule="auto"/>
        <w:jc w:val="both"/>
        <w:rPr>
          <w:rFonts w:eastAsia="Calibri" w:cstheme="minorHAnsi"/>
          <w:sz w:val="22"/>
          <w:szCs w:val="22"/>
        </w:rPr>
      </w:pPr>
      <w:r w:rsidRPr="001F16B9">
        <w:rPr>
          <w:rFonts w:eastAsia="Calibri" w:cstheme="minorHAnsi"/>
          <w:sz w:val="22"/>
          <w:szCs w:val="22"/>
        </w:rPr>
        <w:t>Formulės reikšmės:</w:t>
      </w:r>
    </w:p>
    <w:p w14:paraId="469BF51A" w14:textId="77777777" w:rsidR="001F16B9" w:rsidRPr="001F16B9" w:rsidRDefault="001F16B9" w:rsidP="001F16B9">
      <w:pPr>
        <w:tabs>
          <w:tab w:val="left" w:pos="567"/>
        </w:tabs>
        <w:spacing w:after="0" w:line="240" w:lineRule="auto"/>
        <w:jc w:val="both"/>
        <w:rPr>
          <w:rFonts w:eastAsia="Calibri" w:cstheme="minorHAnsi"/>
          <w:sz w:val="22"/>
          <w:szCs w:val="22"/>
        </w:rPr>
      </w:pPr>
      <w:r w:rsidRPr="001F16B9">
        <w:rPr>
          <w:rFonts w:eastAsia="Calibri" w:cstheme="minorHAnsi"/>
          <w:sz w:val="22"/>
          <w:szCs w:val="22"/>
        </w:rPr>
        <w:t>C – suteikiamas ekonominio naudingumo balas pagal vertinimo kriterijų C</w:t>
      </w:r>
    </w:p>
    <w:p w14:paraId="6816B87D" w14:textId="77777777" w:rsidR="001F16B9" w:rsidRPr="001F16B9" w:rsidRDefault="001F16B9" w:rsidP="001F16B9">
      <w:pPr>
        <w:tabs>
          <w:tab w:val="left" w:pos="567"/>
        </w:tabs>
        <w:spacing w:after="0" w:line="240" w:lineRule="auto"/>
        <w:jc w:val="both"/>
        <w:rPr>
          <w:rFonts w:eastAsia="Calibri" w:cstheme="minorHAnsi"/>
          <w:sz w:val="22"/>
          <w:szCs w:val="22"/>
        </w:rPr>
      </w:pPr>
      <w:proofErr w:type="spellStart"/>
      <w:r w:rsidRPr="001F16B9">
        <w:rPr>
          <w:rFonts w:eastAsia="Calibri" w:cstheme="minorHAnsi"/>
          <w:sz w:val="22"/>
          <w:szCs w:val="22"/>
        </w:rPr>
        <w:t>C</w:t>
      </w:r>
      <w:r w:rsidRPr="001F16B9">
        <w:rPr>
          <w:rFonts w:eastAsia="Calibri" w:cstheme="minorHAnsi"/>
          <w:sz w:val="22"/>
          <w:szCs w:val="22"/>
          <w:vertAlign w:val="subscript"/>
        </w:rPr>
        <w:t>min</w:t>
      </w:r>
      <w:proofErr w:type="spellEnd"/>
      <w:r w:rsidRPr="001F16B9">
        <w:rPr>
          <w:rFonts w:eastAsia="Calibri" w:cstheme="minorHAnsi"/>
          <w:sz w:val="22"/>
          <w:szCs w:val="22"/>
        </w:rPr>
        <w:t xml:space="preserve"> – mažiausia pasiūlyta kaina</w:t>
      </w:r>
    </w:p>
    <w:p w14:paraId="4AB08FA4" w14:textId="77777777" w:rsidR="001F16B9" w:rsidRPr="001F16B9" w:rsidRDefault="001F16B9" w:rsidP="001F16B9">
      <w:pPr>
        <w:tabs>
          <w:tab w:val="left" w:pos="567"/>
        </w:tabs>
        <w:spacing w:after="0" w:line="240" w:lineRule="auto"/>
        <w:jc w:val="both"/>
        <w:rPr>
          <w:rFonts w:eastAsia="Calibri" w:cstheme="minorHAnsi"/>
          <w:sz w:val="22"/>
          <w:szCs w:val="22"/>
        </w:rPr>
      </w:pPr>
      <w:proofErr w:type="spellStart"/>
      <w:r w:rsidRPr="001F16B9">
        <w:rPr>
          <w:rFonts w:eastAsia="Calibri" w:cstheme="minorHAnsi"/>
          <w:sz w:val="22"/>
          <w:szCs w:val="22"/>
        </w:rPr>
        <w:t>C</w:t>
      </w:r>
      <w:r w:rsidRPr="001F16B9">
        <w:rPr>
          <w:rFonts w:eastAsia="Calibri" w:cstheme="minorHAnsi"/>
          <w:sz w:val="22"/>
          <w:szCs w:val="22"/>
          <w:vertAlign w:val="subscript"/>
        </w:rPr>
        <w:t>p</w:t>
      </w:r>
      <w:proofErr w:type="spellEnd"/>
      <w:r w:rsidRPr="001F16B9">
        <w:rPr>
          <w:rFonts w:eastAsia="Calibri" w:cstheme="minorHAnsi"/>
          <w:sz w:val="22"/>
          <w:szCs w:val="22"/>
        </w:rPr>
        <w:t xml:space="preserve"> – vertinamo pasiūlymo kaina</w:t>
      </w:r>
    </w:p>
    <w:p w14:paraId="7283668F" w14:textId="77777777" w:rsidR="001F16B9" w:rsidRPr="001F16B9" w:rsidRDefault="001F16B9" w:rsidP="001F16B9">
      <w:pPr>
        <w:tabs>
          <w:tab w:val="left" w:pos="567"/>
        </w:tabs>
        <w:suppressAutoHyphens/>
        <w:spacing w:after="0" w:line="240" w:lineRule="auto"/>
        <w:ind w:left="-567" w:firstLine="567"/>
        <w:jc w:val="both"/>
        <w:rPr>
          <w:rFonts w:cstheme="minorHAnsi"/>
          <w:bCs/>
          <w:sz w:val="22"/>
          <w:szCs w:val="22"/>
        </w:rPr>
      </w:pPr>
      <w:r w:rsidRPr="001F16B9">
        <w:rPr>
          <w:rFonts w:cstheme="minorHAnsi"/>
          <w:bCs/>
          <w:sz w:val="22"/>
          <w:szCs w:val="22"/>
        </w:rPr>
        <w:t>L – T kriterijaus lyginamasis svoris (=80)</w:t>
      </w:r>
    </w:p>
    <w:p w14:paraId="36026FF0" w14:textId="77777777" w:rsidR="00E86715" w:rsidRPr="001F16B9" w:rsidRDefault="00E86715" w:rsidP="00E86715">
      <w:pPr>
        <w:tabs>
          <w:tab w:val="left" w:pos="142"/>
          <w:tab w:val="left" w:pos="567"/>
          <w:tab w:val="left" w:pos="993"/>
        </w:tabs>
        <w:suppressAutoHyphens/>
        <w:spacing w:before="120" w:after="0" w:line="240" w:lineRule="auto"/>
        <w:jc w:val="both"/>
        <w:rPr>
          <w:rFonts w:eastAsia="Times New Roman" w:cstheme="minorHAnsi"/>
          <w:color w:val="000000"/>
          <w:sz w:val="20"/>
          <w:szCs w:val="20"/>
        </w:rPr>
      </w:pPr>
    </w:p>
    <w:p w14:paraId="168D2AEC" w14:textId="77777777" w:rsidR="001F16B9" w:rsidRPr="001F16B9" w:rsidRDefault="00E86715" w:rsidP="001F16B9">
      <w:pPr>
        <w:tabs>
          <w:tab w:val="left" w:pos="567"/>
        </w:tabs>
        <w:suppressAutoHyphens/>
        <w:spacing w:after="0" w:line="240" w:lineRule="auto"/>
        <w:ind w:left="-567" w:firstLine="567"/>
        <w:jc w:val="both"/>
        <w:rPr>
          <w:rFonts w:cstheme="minorHAnsi"/>
          <w:bCs/>
          <w:sz w:val="22"/>
          <w:szCs w:val="22"/>
        </w:rPr>
      </w:pPr>
      <w:r w:rsidRPr="009A0F53">
        <w:rPr>
          <w:rFonts w:eastAsia="Times New Roman" w:cstheme="minorHAnsi"/>
          <w:color w:val="000000"/>
        </w:rPr>
        <w:t xml:space="preserve">5. </w:t>
      </w:r>
      <w:r w:rsidR="001F16B9" w:rsidRPr="001F16B9">
        <w:rPr>
          <w:rFonts w:cstheme="minorHAnsi"/>
          <w:bCs/>
          <w:sz w:val="22"/>
          <w:szCs w:val="22"/>
        </w:rPr>
        <w:t>Kriterijaus „Eksploatacijos kaštai (T)“ balai apskaičiuojami mažiausių pasiūlytų eksploatavimo kaštų (</w:t>
      </w:r>
      <w:proofErr w:type="spellStart"/>
      <w:r w:rsidR="001F16B9" w:rsidRPr="001F16B9">
        <w:rPr>
          <w:rFonts w:cstheme="minorHAnsi"/>
          <w:bCs/>
          <w:sz w:val="22"/>
          <w:szCs w:val="22"/>
        </w:rPr>
        <w:t>P</w:t>
      </w:r>
      <w:r w:rsidR="001F16B9" w:rsidRPr="001F16B9">
        <w:rPr>
          <w:rFonts w:cstheme="minorHAnsi"/>
          <w:bCs/>
          <w:sz w:val="22"/>
          <w:szCs w:val="22"/>
          <w:vertAlign w:val="subscript"/>
        </w:rPr>
        <w:t>min</w:t>
      </w:r>
      <w:proofErr w:type="spellEnd"/>
      <w:r w:rsidR="001F16B9" w:rsidRPr="001F16B9">
        <w:rPr>
          <w:rFonts w:cstheme="minorHAnsi"/>
          <w:bCs/>
          <w:sz w:val="22"/>
          <w:szCs w:val="22"/>
        </w:rPr>
        <w:t>) ir vertinamo pasiūlymo eksploatavimo kaštų (</w:t>
      </w:r>
      <w:proofErr w:type="spellStart"/>
      <w:r w:rsidR="001F16B9" w:rsidRPr="001F16B9">
        <w:rPr>
          <w:rFonts w:cstheme="minorHAnsi"/>
          <w:bCs/>
          <w:sz w:val="22"/>
          <w:szCs w:val="22"/>
        </w:rPr>
        <w:t>P</w:t>
      </w:r>
      <w:r w:rsidR="001F16B9" w:rsidRPr="001F16B9">
        <w:rPr>
          <w:rFonts w:cstheme="minorHAnsi"/>
          <w:bCs/>
          <w:sz w:val="22"/>
          <w:szCs w:val="22"/>
          <w:vertAlign w:val="subscript"/>
        </w:rPr>
        <w:t>p</w:t>
      </w:r>
      <w:proofErr w:type="spellEnd"/>
      <w:r w:rsidR="001F16B9" w:rsidRPr="001F16B9">
        <w:rPr>
          <w:rFonts w:cstheme="minorHAnsi"/>
          <w:bCs/>
          <w:sz w:val="22"/>
          <w:szCs w:val="22"/>
        </w:rPr>
        <w:t>) santykį padauginant iš kriterijaus lyginamojo svorio (L</w:t>
      </w:r>
      <w:r w:rsidR="001F16B9" w:rsidRPr="001F16B9">
        <w:rPr>
          <w:rFonts w:cstheme="minorHAnsi"/>
          <w:bCs/>
          <w:sz w:val="22"/>
          <w:szCs w:val="22"/>
          <w:vertAlign w:val="subscript"/>
        </w:rPr>
        <w:t>1</w:t>
      </w:r>
      <w:r w:rsidR="001F16B9" w:rsidRPr="001F16B9">
        <w:rPr>
          <w:rFonts w:cstheme="minorHAnsi"/>
          <w:bCs/>
          <w:sz w:val="22"/>
          <w:szCs w:val="22"/>
        </w:rPr>
        <w:t>).</w:t>
      </w:r>
    </w:p>
    <w:p w14:paraId="40B46651" w14:textId="77777777" w:rsidR="001F16B9" w:rsidRDefault="001F16B9" w:rsidP="001F16B9">
      <w:pPr>
        <w:tabs>
          <w:tab w:val="left" w:pos="567"/>
        </w:tabs>
        <w:suppressAutoHyphens/>
        <w:spacing w:after="0" w:line="240" w:lineRule="auto"/>
        <w:ind w:left="-567" w:firstLine="567"/>
        <w:jc w:val="center"/>
        <w:rPr>
          <w:rFonts w:cstheme="minorHAnsi"/>
          <w:bCs/>
          <w:sz w:val="22"/>
          <w:szCs w:val="22"/>
        </w:rPr>
      </w:pPr>
    </w:p>
    <w:p w14:paraId="63C60F4F" w14:textId="77777777" w:rsidR="001F16B9" w:rsidRPr="001F16B9" w:rsidRDefault="0028394F" w:rsidP="001F16B9">
      <w:pPr>
        <w:tabs>
          <w:tab w:val="left" w:pos="567"/>
        </w:tabs>
        <w:suppressAutoHyphens/>
        <w:spacing w:after="0" w:line="240" w:lineRule="auto"/>
        <w:ind w:left="-567" w:firstLine="567"/>
        <w:jc w:val="center"/>
        <w:rPr>
          <w:rFonts w:cstheme="minorHAnsi"/>
          <w:bCs/>
          <w:sz w:val="22"/>
          <w:szCs w:val="22"/>
        </w:rPr>
      </w:pPr>
      <m:oMath>
        <m:r>
          <w:rPr>
            <w:rFonts w:ascii="Cambria Math" w:hAnsi="Cambria Math" w:cstheme="minorHAnsi"/>
            <w:sz w:val="24"/>
            <w:szCs w:val="24"/>
          </w:rPr>
          <m:t>T=</m:t>
        </m:r>
        <m:f>
          <m:fPr>
            <m:ctrlPr>
              <w:rPr>
                <w:rFonts w:ascii="Cambria Math" w:hAnsi="Cambria Math" w:cstheme="minorHAnsi"/>
                <w:bCs/>
                <w:i/>
                <w:sz w:val="24"/>
                <w:szCs w:val="24"/>
              </w:rPr>
            </m:ctrlPr>
          </m:fPr>
          <m:num>
            <m:r>
              <m:rPr>
                <m:nor/>
              </m:rPr>
              <w:rPr>
                <w:rFonts w:ascii="Cambria Math" w:hAnsi="Cambria Math" w:cstheme="minorHAnsi"/>
                <w:bCs/>
                <w:sz w:val="36"/>
                <w:szCs w:val="36"/>
              </w:rPr>
              <m:t>P</m:t>
            </m:r>
            <m:r>
              <w:rPr>
                <w:rFonts w:ascii="Cambria Math" w:hAnsi="Cambria Math" w:cstheme="minorHAnsi"/>
                <w:sz w:val="24"/>
                <w:szCs w:val="24"/>
              </w:rPr>
              <m:t>min</m:t>
            </m:r>
          </m:num>
          <m:den>
            <m:r>
              <m:rPr>
                <m:nor/>
              </m:rPr>
              <w:rPr>
                <w:rFonts w:ascii="Cambria Math" w:hAnsi="Cambria Math" w:cstheme="minorHAnsi"/>
                <w:bCs/>
                <w:sz w:val="32"/>
                <w:szCs w:val="32"/>
              </w:rPr>
              <m:t>P</m:t>
            </m:r>
            <m:r>
              <w:rPr>
                <w:rFonts w:ascii="Cambria Math" w:hAnsi="Cambria Math" w:cstheme="minorHAnsi"/>
                <w:sz w:val="24"/>
                <w:szCs w:val="24"/>
              </w:rPr>
              <m:t>p</m:t>
            </m:r>
          </m:den>
        </m:f>
        <m:r>
          <w:rPr>
            <w:rFonts w:ascii="Cambria Math" w:hAnsi="Cambria Math" w:cstheme="minorHAnsi"/>
            <w:sz w:val="24"/>
            <w:szCs w:val="24"/>
          </w:rPr>
          <m:t>xL</m:t>
        </m:r>
        <m:r>
          <m:rPr>
            <m:nor/>
          </m:rPr>
          <w:rPr>
            <w:rFonts w:ascii="Cambria Math" w:hAnsi="Cambria Math" w:cstheme="minorHAnsi"/>
            <w:bCs/>
            <w:sz w:val="18"/>
            <w:szCs w:val="18"/>
          </w:rPr>
          <m:t>1</m:t>
        </m:r>
        <m:r>
          <w:rPr>
            <w:rFonts w:ascii="Cambria Math" w:hAnsi="Cambria Math" w:cstheme="minorHAnsi"/>
            <w:sz w:val="24"/>
            <w:szCs w:val="24"/>
          </w:rPr>
          <m:t xml:space="preserve"> </m:t>
        </m:r>
      </m:oMath>
      <w:r>
        <w:rPr>
          <w:rFonts w:cstheme="minorHAnsi"/>
          <w:bCs/>
          <w:sz w:val="22"/>
          <w:szCs w:val="22"/>
        </w:rPr>
        <w:t xml:space="preserve"> </w:t>
      </w:r>
    </w:p>
    <w:p w14:paraId="40463A64" w14:textId="77777777" w:rsidR="001F16B9" w:rsidRPr="001F16B9" w:rsidRDefault="001F16B9" w:rsidP="001F16B9">
      <w:pPr>
        <w:tabs>
          <w:tab w:val="left" w:pos="567"/>
        </w:tabs>
        <w:spacing w:after="0" w:line="240" w:lineRule="auto"/>
        <w:jc w:val="both"/>
        <w:rPr>
          <w:rFonts w:eastAsia="Calibri" w:cstheme="minorHAnsi"/>
          <w:sz w:val="22"/>
          <w:szCs w:val="22"/>
        </w:rPr>
      </w:pPr>
      <w:r w:rsidRPr="001F16B9">
        <w:rPr>
          <w:rFonts w:eastAsia="Calibri" w:cstheme="minorHAnsi"/>
          <w:sz w:val="22"/>
          <w:szCs w:val="22"/>
        </w:rPr>
        <w:t>Formulės reikšmės:</w:t>
      </w:r>
    </w:p>
    <w:p w14:paraId="613AEF5C" w14:textId="77777777" w:rsidR="001F16B9" w:rsidRPr="001F16B9" w:rsidRDefault="001F16B9" w:rsidP="001F16B9">
      <w:pPr>
        <w:tabs>
          <w:tab w:val="left" w:pos="567"/>
        </w:tabs>
        <w:spacing w:after="0" w:line="240" w:lineRule="auto"/>
        <w:jc w:val="both"/>
        <w:rPr>
          <w:rFonts w:eastAsia="Calibri" w:cstheme="minorHAnsi"/>
          <w:sz w:val="22"/>
          <w:szCs w:val="22"/>
        </w:rPr>
      </w:pPr>
      <w:r w:rsidRPr="001F16B9">
        <w:rPr>
          <w:rFonts w:eastAsia="Calibri" w:cstheme="minorHAnsi"/>
          <w:sz w:val="22"/>
          <w:szCs w:val="22"/>
        </w:rPr>
        <w:t>T – suteikiamas ekonominio naudingumo įvertinimas pagal vertinimo kriterijų T</w:t>
      </w:r>
    </w:p>
    <w:p w14:paraId="2CFD7EE1" w14:textId="77777777" w:rsidR="001F16B9" w:rsidRPr="001F16B9" w:rsidRDefault="001F16B9" w:rsidP="001F16B9">
      <w:pPr>
        <w:tabs>
          <w:tab w:val="left" w:pos="567"/>
        </w:tabs>
        <w:spacing w:after="0" w:line="240" w:lineRule="auto"/>
        <w:jc w:val="both"/>
        <w:rPr>
          <w:rFonts w:eastAsia="Calibri" w:cstheme="minorHAnsi"/>
          <w:sz w:val="22"/>
          <w:szCs w:val="22"/>
        </w:rPr>
      </w:pPr>
      <w:proofErr w:type="spellStart"/>
      <w:r w:rsidRPr="001F16B9">
        <w:rPr>
          <w:rFonts w:eastAsia="Calibri" w:cstheme="minorHAnsi"/>
          <w:sz w:val="22"/>
          <w:szCs w:val="22"/>
        </w:rPr>
        <w:t>P</w:t>
      </w:r>
      <w:r w:rsidRPr="001F16B9">
        <w:rPr>
          <w:rFonts w:eastAsia="Calibri" w:cstheme="minorHAnsi"/>
          <w:sz w:val="22"/>
          <w:szCs w:val="22"/>
          <w:vertAlign w:val="subscript"/>
        </w:rPr>
        <w:t>min</w:t>
      </w:r>
      <w:proofErr w:type="spellEnd"/>
      <w:r w:rsidRPr="001F16B9">
        <w:rPr>
          <w:rFonts w:eastAsia="Calibri" w:cstheme="minorHAnsi"/>
          <w:sz w:val="22"/>
          <w:szCs w:val="22"/>
        </w:rPr>
        <w:t xml:space="preserve"> – mažiausi pasiūlyti eksploatacijos kaštai (kapitalizuotos išlaidos)</w:t>
      </w:r>
    </w:p>
    <w:p w14:paraId="13F94B24" w14:textId="77777777" w:rsidR="001F16B9" w:rsidRPr="001F16B9" w:rsidRDefault="001F16B9" w:rsidP="001F16B9">
      <w:pPr>
        <w:tabs>
          <w:tab w:val="left" w:pos="567"/>
        </w:tabs>
        <w:spacing w:after="0" w:line="240" w:lineRule="auto"/>
        <w:jc w:val="both"/>
        <w:rPr>
          <w:rFonts w:eastAsia="Calibri" w:cstheme="minorHAnsi"/>
          <w:sz w:val="22"/>
          <w:szCs w:val="22"/>
        </w:rPr>
      </w:pPr>
      <w:proofErr w:type="spellStart"/>
      <w:r w:rsidRPr="001F16B9">
        <w:rPr>
          <w:rFonts w:eastAsia="Calibri" w:cstheme="minorHAnsi"/>
          <w:sz w:val="22"/>
          <w:szCs w:val="22"/>
        </w:rPr>
        <w:t>Pp</w:t>
      </w:r>
      <w:proofErr w:type="spellEnd"/>
      <w:r w:rsidRPr="001F16B9">
        <w:rPr>
          <w:rFonts w:eastAsia="Calibri" w:cstheme="minorHAnsi"/>
          <w:sz w:val="22"/>
          <w:szCs w:val="22"/>
        </w:rPr>
        <w:t xml:space="preserve"> – vertinamo pasiūlymo eksploatacijos kaštai (kapitalizuotos išlaidos)</w:t>
      </w:r>
    </w:p>
    <w:p w14:paraId="5DC46FE7" w14:textId="77777777" w:rsidR="001F16B9" w:rsidRPr="001F16B9" w:rsidRDefault="001F16B9" w:rsidP="001F16B9">
      <w:pPr>
        <w:tabs>
          <w:tab w:val="left" w:pos="567"/>
        </w:tabs>
        <w:spacing w:after="0" w:line="240" w:lineRule="auto"/>
        <w:jc w:val="both"/>
        <w:rPr>
          <w:rFonts w:eastAsia="Calibri" w:cstheme="minorHAnsi"/>
          <w:sz w:val="22"/>
          <w:szCs w:val="22"/>
        </w:rPr>
      </w:pPr>
      <w:r w:rsidRPr="001F16B9">
        <w:rPr>
          <w:rFonts w:eastAsia="Calibri" w:cstheme="minorHAnsi"/>
          <w:sz w:val="22"/>
          <w:szCs w:val="22"/>
        </w:rPr>
        <w:t>L</w:t>
      </w:r>
      <w:r w:rsidRPr="001F16B9">
        <w:rPr>
          <w:rFonts w:eastAsia="Calibri" w:cstheme="minorHAnsi"/>
          <w:sz w:val="22"/>
          <w:szCs w:val="22"/>
          <w:vertAlign w:val="subscript"/>
        </w:rPr>
        <w:t>1</w:t>
      </w:r>
      <w:r w:rsidRPr="001F16B9">
        <w:rPr>
          <w:rFonts w:eastAsia="Calibri" w:cstheme="minorHAnsi"/>
          <w:sz w:val="22"/>
          <w:szCs w:val="22"/>
        </w:rPr>
        <w:t xml:space="preserve"> – T kriterijaus lyginamasis svoris (=20). </w:t>
      </w:r>
    </w:p>
    <w:p w14:paraId="5405EA3A" w14:textId="77777777" w:rsidR="001F16B9" w:rsidRPr="001F16B9" w:rsidRDefault="00E86715" w:rsidP="001F16B9">
      <w:pPr>
        <w:spacing w:line="320" w:lineRule="atLeast"/>
        <w:jc w:val="both"/>
        <w:rPr>
          <w:rFonts w:eastAsia="Times New Roman" w:cstheme="minorHAnsi"/>
          <w:color w:val="000000"/>
        </w:rPr>
      </w:pPr>
      <w:r w:rsidRPr="00780655">
        <w:rPr>
          <w:rFonts w:eastAsia="Times New Roman" w:cstheme="minorHAnsi"/>
          <w:color w:val="000000"/>
        </w:rPr>
        <w:t xml:space="preserve">6.  </w:t>
      </w:r>
      <w:r w:rsidR="001F16B9" w:rsidRPr="001F16B9">
        <w:rPr>
          <w:rFonts w:eastAsia="Times New Roman" w:cstheme="minorHAnsi"/>
          <w:color w:val="000000"/>
        </w:rPr>
        <w:t xml:space="preserve">Vertinant pasiūlymus lyginamos tiekėjų apskaičiuotos ir nurodytos </w:t>
      </w:r>
      <w:r w:rsidR="001F16B9" w:rsidRPr="001F16B9">
        <w:rPr>
          <w:rFonts w:eastAsia="Times New Roman" w:cstheme="minorHAnsi"/>
          <w:i/>
          <w:color w:val="000000"/>
        </w:rPr>
        <w:t>kapitalizuotos eksploatavimo išlaidos</w:t>
      </w:r>
      <w:r w:rsidR="001F16B9" w:rsidRPr="001F16B9">
        <w:rPr>
          <w:rFonts w:eastAsia="Times New Roman" w:cstheme="minorHAnsi"/>
          <w:color w:val="000000"/>
        </w:rPr>
        <w:t>. Eksploatacijos kaštų (</w:t>
      </w:r>
      <w:r w:rsidR="001F16B9" w:rsidRPr="001F16B9">
        <w:rPr>
          <w:rFonts w:eastAsia="Times New Roman" w:cstheme="minorHAnsi"/>
          <w:i/>
          <w:color w:val="000000"/>
        </w:rPr>
        <w:t>kapitalizuotų eksploatavimo išlaidų</w:t>
      </w:r>
      <w:r w:rsidR="001F16B9" w:rsidRPr="001F16B9">
        <w:rPr>
          <w:rFonts w:eastAsia="Times New Roman" w:cstheme="minorHAnsi"/>
          <w:color w:val="000000"/>
        </w:rPr>
        <w:t xml:space="preserve">) apskaičiavimo sąlygos ir tvarka nustatyti specialiųjų </w:t>
      </w:r>
      <w:r w:rsidR="001F16B9" w:rsidRPr="001F16B9">
        <w:rPr>
          <w:rFonts w:eastAsia="Times New Roman" w:cstheme="minorHAnsi"/>
          <w:color w:val="000000"/>
        </w:rPr>
        <w:lastRenderedPageBreak/>
        <w:t xml:space="preserve">pirkimo sąlygų priede </w:t>
      </w:r>
      <w:r w:rsidR="001F16B9" w:rsidRPr="003B3203">
        <w:rPr>
          <w:rFonts w:eastAsia="Times New Roman" w:cstheme="minorHAnsi"/>
          <w:color w:val="0070C0"/>
        </w:rPr>
        <w:t xml:space="preserve">Nr. </w:t>
      </w:r>
      <w:r w:rsidR="003B3203" w:rsidRPr="003B3203">
        <w:rPr>
          <w:rFonts w:eastAsia="Times New Roman" w:cstheme="minorHAnsi"/>
          <w:color w:val="0070C0"/>
        </w:rPr>
        <w:t>14</w:t>
      </w:r>
      <w:r w:rsidR="001F16B9" w:rsidRPr="003B3203">
        <w:rPr>
          <w:rFonts w:eastAsia="Times New Roman" w:cstheme="minorHAnsi"/>
          <w:color w:val="0070C0"/>
        </w:rPr>
        <w:t xml:space="preserve"> „Reikalavimai rangovo techniniam pasiūlymui“ </w:t>
      </w:r>
      <w:r w:rsidR="00BC436D">
        <w:rPr>
          <w:rFonts w:eastAsia="Times New Roman" w:cstheme="minorHAnsi"/>
          <w:color w:val="000000"/>
        </w:rPr>
        <w:t xml:space="preserve">1.4  </w:t>
      </w:r>
      <w:r w:rsidR="001F16B9" w:rsidRPr="001F16B9">
        <w:rPr>
          <w:rFonts w:eastAsia="Times New Roman" w:cstheme="minorHAnsi"/>
          <w:color w:val="000000"/>
        </w:rPr>
        <w:t xml:space="preserve">dalyje „Suvartojimo skaičiavimai“ bei specialiųjų pirkimo sąlygų </w:t>
      </w:r>
      <w:r w:rsidR="001F16B9" w:rsidRPr="003B3203">
        <w:rPr>
          <w:rFonts w:eastAsia="Times New Roman" w:cstheme="minorHAnsi"/>
          <w:color w:val="0070C0"/>
        </w:rPr>
        <w:t xml:space="preserve">priede Nr. </w:t>
      </w:r>
      <w:r w:rsidR="003B3203" w:rsidRPr="003B3203">
        <w:rPr>
          <w:rFonts w:eastAsia="Times New Roman" w:cstheme="minorHAnsi"/>
          <w:color w:val="0070C0"/>
        </w:rPr>
        <w:t>12</w:t>
      </w:r>
      <w:r w:rsidR="001F16B9" w:rsidRPr="003B3203">
        <w:rPr>
          <w:rFonts w:eastAsia="Times New Roman" w:cstheme="minorHAnsi"/>
          <w:color w:val="0070C0"/>
        </w:rPr>
        <w:t xml:space="preserve"> </w:t>
      </w:r>
      <w:r w:rsidR="001F16B9" w:rsidRPr="001F16B9">
        <w:rPr>
          <w:rFonts w:eastAsia="Times New Roman" w:cstheme="minorHAnsi"/>
          <w:color w:val="000000"/>
        </w:rPr>
        <w:t>„</w:t>
      </w:r>
      <w:r w:rsidR="001F16B9" w:rsidRPr="003B3203">
        <w:rPr>
          <w:rFonts w:eastAsia="Times New Roman" w:cstheme="minorHAnsi"/>
          <w:color w:val="0070C0"/>
        </w:rPr>
        <w:t xml:space="preserve">Sąnaudos ir eksploatacijos kaštų skaičiavimai“. </w:t>
      </w:r>
    </w:p>
    <w:p w14:paraId="01F78FD6" w14:textId="77777777" w:rsidR="001F16B9" w:rsidRPr="001F16B9" w:rsidRDefault="001F16B9" w:rsidP="001F16B9">
      <w:pPr>
        <w:spacing w:line="320" w:lineRule="atLeast"/>
        <w:jc w:val="both"/>
        <w:rPr>
          <w:rFonts w:eastAsia="Times New Roman" w:cstheme="minorHAnsi"/>
          <w:color w:val="000000"/>
        </w:rPr>
      </w:pPr>
      <w:r w:rsidRPr="001F16B9">
        <w:rPr>
          <w:rFonts w:eastAsia="Times New Roman" w:cstheme="minorHAnsi"/>
          <w:b/>
          <w:bCs/>
          <w:i/>
          <w:color w:val="000000"/>
        </w:rPr>
        <w:t>Pastaba</w:t>
      </w:r>
      <w:r w:rsidRPr="001F16B9">
        <w:rPr>
          <w:rFonts w:eastAsia="Times New Roman" w:cstheme="minorHAnsi"/>
          <w:color w:val="000000"/>
        </w:rPr>
        <w:t xml:space="preserve">. Tiekėjas kartu su pasiūlymu privalo pateikti </w:t>
      </w:r>
      <w:r w:rsidRPr="001F16B9">
        <w:rPr>
          <w:rFonts w:eastAsia="Times New Roman" w:cstheme="minorHAnsi"/>
          <w:b/>
          <w:color w:val="000000"/>
        </w:rPr>
        <w:t>pagal nustatytus reikalavimus parengtą</w:t>
      </w:r>
      <w:r w:rsidRPr="001F16B9">
        <w:rPr>
          <w:rFonts w:eastAsia="Times New Roman" w:cstheme="minorHAnsi"/>
          <w:color w:val="000000"/>
        </w:rPr>
        <w:t xml:space="preserve"> rangovo techninį pasiūlymą – specialiųjų pirkimo sąlygų priedą </w:t>
      </w:r>
      <w:r w:rsidRPr="001F16B9">
        <w:rPr>
          <w:rFonts w:eastAsia="Times New Roman" w:cstheme="minorHAnsi"/>
          <w:color w:val="0070C0"/>
        </w:rPr>
        <w:t xml:space="preserve">Nr. </w:t>
      </w:r>
      <w:r w:rsidR="00CF1EA5" w:rsidRPr="00CF1EA5">
        <w:rPr>
          <w:rFonts w:eastAsia="Times New Roman" w:cstheme="minorHAnsi"/>
          <w:color w:val="0070C0"/>
        </w:rPr>
        <w:t xml:space="preserve">14 </w:t>
      </w:r>
      <w:r w:rsidRPr="001F16B9">
        <w:rPr>
          <w:rFonts w:eastAsia="Times New Roman" w:cstheme="minorHAnsi"/>
          <w:color w:val="0070C0"/>
        </w:rPr>
        <w:t xml:space="preserve"> </w:t>
      </w:r>
      <w:r w:rsidRPr="001F16B9">
        <w:rPr>
          <w:rFonts w:eastAsia="Times New Roman" w:cstheme="minorHAnsi"/>
          <w:b/>
          <w:color w:val="000000"/>
        </w:rPr>
        <w:t>bei užpildytą priedą</w:t>
      </w:r>
      <w:r w:rsidRPr="001F16B9">
        <w:rPr>
          <w:rFonts w:eastAsia="Times New Roman" w:cstheme="minorHAnsi"/>
          <w:color w:val="000000"/>
        </w:rPr>
        <w:t xml:space="preserve"> </w:t>
      </w:r>
      <w:r w:rsidRPr="001F16B9">
        <w:rPr>
          <w:rFonts w:eastAsia="Times New Roman" w:cstheme="minorHAnsi"/>
          <w:color w:val="0070C0"/>
        </w:rPr>
        <w:t xml:space="preserve">Nr. </w:t>
      </w:r>
      <w:r w:rsidR="00CF1EA5" w:rsidRPr="00CF1EA5">
        <w:rPr>
          <w:rFonts w:eastAsia="Times New Roman" w:cstheme="minorHAnsi"/>
          <w:color w:val="0070C0"/>
        </w:rPr>
        <w:t>12</w:t>
      </w:r>
      <w:r w:rsidRPr="001F16B9">
        <w:rPr>
          <w:rFonts w:eastAsia="Times New Roman" w:cstheme="minorHAnsi"/>
          <w:color w:val="0070C0"/>
        </w:rPr>
        <w:t xml:space="preserve"> </w:t>
      </w:r>
      <w:r w:rsidRPr="001F16B9">
        <w:rPr>
          <w:rFonts w:eastAsia="Times New Roman" w:cstheme="minorHAnsi"/>
          <w:color w:val="000000"/>
        </w:rPr>
        <w:t xml:space="preserve">„Sąnaudos ir eksploatacijos kaštai“. </w:t>
      </w:r>
      <w:r>
        <w:rPr>
          <w:b/>
          <w:color w:val="000000"/>
        </w:rPr>
        <w:t xml:space="preserve">Jeigu tiekėjas nepateiks užpildytų priedų </w:t>
      </w:r>
      <w:r w:rsidRPr="00CF1EA5">
        <w:rPr>
          <w:b/>
          <w:color w:val="000000"/>
        </w:rPr>
        <w:t>Nr</w:t>
      </w:r>
      <w:r w:rsidR="00CF1EA5">
        <w:rPr>
          <w:b/>
          <w:color w:val="000000"/>
        </w:rPr>
        <w:t>. 12</w:t>
      </w:r>
      <w:r>
        <w:rPr>
          <w:b/>
          <w:color w:val="000000"/>
        </w:rPr>
        <w:t xml:space="preserve"> ir/ar </w:t>
      </w:r>
      <w:r w:rsidR="00CF1EA5">
        <w:rPr>
          <w:b/>
          <w:color w:val="000000"/>
        </w:rPr>
        <w:t>Nr. 14</w:t>
      </w:r>
      <w:r>
        <w:rPr>
          <w:b/>
          <w:color w:val="000000"/>
        </w:rPr>
        <w:t xml:space="preserve"> –</w:t>
      </w:r>
      <w:r>
        <w:rPr>
          <w:b/>
        </w:rPr>
        <w:t xml:space="preserve"> jo pasiūlymas bus atmestas nedelsiant, nesudarant galimybių tiekėjui dalyvauti tolimesnėse viešojo pirkimo procedūrose. Tokiu atveju traktuojama, jog tiekėjas nesurinko minimalaus pereinamojo balo. Pasiūlymo vertinimo metu šis dokumentas nebegali būti tikslinamas</w:t>
      </w:r>
      <w:r>
        <w:rPr>
          <w:i/>
        </w:rPr>
        <w:t>.</w:t>
      </w:r>
    </w:p>
    <w:p w14:paraId="1155B347" w14:textId="77777777" w:rsidR="001F16B9" w:rsidRPr="001F16B9" w:rsidRDefault="001F16B9" w:rsidP="001F16B9">
      <w:pPr>
        <w:spacing w:line="320" w:lineRule="atLeast"/>
        <w:jc w:val="both"/>
        <w:rPr>
          <w:rFonts w:eastAsia="Times New Roman" w:cstheme="minorHAnsi"/>
          <w:color w:val="000000"/>
        </w:rPr>
      </w:pPr>
      <w:r>
        <w:rPr>
          <w:rFonts w:eastAsia="Times New Roman" w:cstheme="minorHAnsi"/>
          <w:color w:val="000000"/>
        </w:rPr>
        <w:t xml:space="preserve">7. </w:t>
      </w:r>
      <w:r w:rsidRPr="001F16B9">
        <w:rPr>
          <w:rFonts w:eastAsia="Times New Roman" w:cstheme="minorHAnsi"/>
          <w:color w:val="000000"/>
        </w:rPr>
        <w:t>Bendras pasiūlymo ekonominis naudingumas apskaičiuojamas sudėjus visus ekonominio naudingumo balus gautus pagal atskirus ekonominio naudingumo vertinimo kriterijus.</w:t>
      </w:r>
    </w:p>
    <w:p w14:paraId="1FCB568E" w14:textId="77777777" w:rsidR="001F16B9" w:rsidRPr="001F16B9" w:rsidRDefault="001F16B9" w:rsidP="001F16B9">
      <w:pPr>
        <w:spacing w:line="320" w:lineRule="atLeast"/>
        <w:jc w:val="both"/>
        <w:rPr>
          <w:rFonts w:eastAsia="Times New Roman" w:cstheme="minorHAnsi"/>
          <w:color w:val="000000"/>
        </w:rPr>
      </w:pPr>
      <w:r>
        <w:rPr>
          <w:rFonts w:eastAsia="Times New Roman" w:cstheme="minorHAnsi"/>
          <w:color w:val="000000"/>
        </w:rPr>
        <w:t>8.</w:t>
      </w:r>
      <w:r w:rsidRPr="001F16B9">
        <w:rPr>
          <w:rFonts w:eastAsia="Times New Roman" w:cstheme="minorHAnsi"/>
          <w:color w:val="000000"/>
        </w:rPr>
        <w:t xml:space="preserve"> Ekonominio naudingumo balai apvalinami iki dviejų skaičių po kablelio.</w:t>
      </w:r>
    </w:p>
    <w:p w14:paraId="56C45310" w14:textId="77777777" w:rsidR="001F16B9" w:rsidRPr="001F16B9" w:rsidRDefault="001F16B9" w:rsidP="001F16B9">
      <w:pPr>
        <w:spacing w:line="320" w:lineRule="atLeast"/>
        <w:jc w:val="both"/>
        <w:rPr>
          <w:rFonts w:eastAsia="Times New Roman" w:cstheme="minorHAnsi"/>
          <w:color w:val="000000"/>
        </w:rPr>
      </w:pPr>
      <w:r>
        <w:rPr>
          <w:rFonts w:eastAsia="Times New Roman" w:cstheme="minorHAnsi"/>
          <w:color w:val="000000"/>
        </w:rPr>
        <w:t xml:space="preserve">9. </w:t>
      </w:r>
      <w:r w:rsidRPr="001F16B9">
        <w:rPr>
          <w:rFonts w:eastAsia="Times New Roman" w:cstheme="minorHAnsi"/>
          <w:color w:val="000000"/>
        </w:rPr>
        <w:t>Pasiūlymuose nurodytos kainos bus vertinamos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44B35F9C" w14:textId="5BB23A45" w:rsidR="001F16B9" w:rsidRPr="001F16B9" w:rsidRDefault="001F16B9" w:rsidP="001F16B9">
      <w:pPr>
        <w:spacing w:line="320" w:lineRule="atLeast"/>
        <w:jc w:val="both"/>
        <w:rPr>
          <w:rFonts w:eastAsia="Times New Roman" w:cstheme="minorHAnsi"/>
          <w:color w:val="000000"/>
        </w:rPr>
      </w:pPr>
      <w:r>
        <w:rPr>
          <w:rFonts w:eastAsia="Times New Roman" w:cstheme="minorHAnsi"/>
          <w:color w:val="000000"/>
        </w:rPr>
        <w:t xml:space="preserve">10. </w:t>
      </w:r>
      <w:r w:rsidRPr="001F16B9">
        <w:rPr>
          <w:rFonts w:eastAsia="Times New Roman" w:cstheme="minorHAnsi"/>
          <w:color w:val="000000"/>
        </w:rPr>
        <w:t xml:space="preserve"> Tuo atveju, kai mokesčius reguliuojančių įstatymų ir jų įgyvendinamųjų teisės aktų nustatyta tvarka </w:t>
      </w:r>
      <w:r w:rsidR="005D698C">
        <w:rPr>
          <w:rFonts w:eastAsia="Times New Roman" w:cstheme="minorHAnsi"/>
          <w:color w:val="000000"/>
        </w:rPr>
        <w:t>Perkantysis subjektas</w:t>
      </w:r>
      <w:r w:rsidRPr="001F16B9">
        <w:rPr>
          <w:rFonts w:eastAsia="Times New Roman" w:cstheme="minorHAnsi"/>
          <w:color w:val="000000"/>
        </w:rPr>
        <w:t xml:space="preserve"> pat</w:t>
      </w:r>
      <w:r w:rsidR="005D698C">
        <w:rPr>
          <w:rFonts w:eastAsia="Times New Roman" w:cstheme="minorHAnsi"/>
          <w:color w:val="000000"/>
        </w:rPr>
        <w:t>s</w:t>
      </w:r>
      <w:r w:rsidRPr="001F16B9">
        <w:rPr>
          <w:rFonts w:eastAsia="Times New Roman" w:cstheme="minorHAnsi"/>
          <w:color w:val="000000"/>
        </w:rPr>
        <w:t xml:space="preserve"> turi sumokėti pridėtinės vertės mokestį (toliau – PVM) į valstybės biudžetą už įsigytą pirkimo objektą, šis mokestis įskaičiuojamas į pasiūlymo kainą (jeigu tiekėjas jo neįskaičiavo pateikiant pasiūlymą, palyginimo tikslais įskaičiuos pat</w:t>
      </w:r>
      <w:r w:rsidR="005D698C">
        <w:rPr>
          <w:rFonts w:eastAsia="Times New Roman" w:cstheme="minorHAnsi"/>
          <w:color w:val="000000"/>
        </w:rPr>
        <w:t>i Perkančioji organizacija</w:t>
      </w:r>
      <w:r w:rsidRPr="001F16B9">
        <w:rPr>
          <w:rFonts w:eastAsia="Times New Roman" w:cstheme="minorHAnsi"/>
          <w:color w:val="000000"/>
        </w:rPr>
        <w:t>).</w:t>
      </w:r>
    </w:p>
    <w:p w14:paraId="3067B27F" w14:textId="77777777" w:rsidR="001F16B9" w:rsidRPr="001F16B9" w:rsidRDefault="001F16B9" w:rsidP="001F16B9">
      <w:pPr>
        <w:spacing w:line="320" w:lineRule="atLeast"/>
        <w:jc w:val="both"/>
        <w:rPr>
          <w:rFonts w:eastAsia="Times New Roman" w:cstheme="minorHAnsi"/>
          <w:color w:val="000000"/>
        </w:rPr>
      </w:pPr>
      <w:r>
        <w:rPr>
          <w:rFonts w:eastAsia="Times New Roman" w:cstheme="minorHAnsi"/>
          <w:color w:val="000000"/>
        </w:rPr>
        <w:t>11</w:t>
      </w:r>
      <w:r w:rsidRPr="001F16B9">
        <w:rPr>
          <w:rFonts w:eastAsia="Times New Roman" w:cstheme="minorHAnsi"/>
          <w:color w:val="000000"/>
        </w:rPr>
        <w:t>. Vertinama ir palyginama tiekėjo nurodyta bendra pasiūlymo kaina (darbų kaina su visais mokesčiais, taip pat ir PVM).</w:t>
      </w:r>
    </w:p>
    <w:p w14:paraId="15378F47" w14:textId="77777777" w:rsidR="00E86715" w:rsidRPr="00780655" w:rsidRDefault="00E86715" w:rsidP="00E86715">
      <w:pPr>
        <w:spacing w:line="320" w:lineRule="atLeast"/>
        <w:jc w:val="both"/>
        <w:rPr>
          <w:rFonts w:eastAsia="Times New Roman" w:cstheme="minorHAnsi"/>
          <w:color w:val="000000"/>
        </w:rPr>
      </w:pPr>
    </w:p>
    <w:p w14:paraId="0F8041CE" w14:textId="77777777" w:rsidR="0092200E" w:rsidRPr="00780655" w:rsidRDefault="0092200E" w:rsidP="00DE290C">
      <w:pPr>
        <w:rPr>
          <w:rFonts w:cstheme="minorHAnsi"/>
          <w:b/>
          <w:bCs/>
          <w:smallCaps/>
          <w:sz w:val="22"/>
          <w:szCs w:val="22"/>
        </w:rPr>
      </w:pPr>
    </w:p>
    <w:p w14:paraId="4669395A" w14:textId="77777777" w:rsidR="0092200E" w:rsidRPr="00780655" w:rsidRDefault="0092200E" w:rsidP="00DE290C">
      <w:pPr>
        <w:rPr>
          <w:rFonts w:cstheme="minorHAnsi"/>
          <w:b/>
          <w:bCs/>
          <w:smallCaps/>
          <w:sz w:val="22"/>
          <w:szCs w:val="22"/>
        </w:rPr>
      </w:pPr>
    </w:p>
    <w:p w14:paraId="4DCA1067" w14:textId="77777777" w:rsidR="0092200E" w:rsidRPr="00780655" w:rsidRDefault="0092200E" w:rsidP="00DE290C">
      <w:pPr>
        <w:rPr>
          <w:rFonts w:cstheme="minorHAnsi"/>
          <w:b/>
          <w:bCs/>
          <w:smallCaps/>
          <w:sz w:val="22"/>
          <w:szCs w:val="22"/>
        </w:rPr>
      </w:pPr>
    </w:p>
    <w:p w14:paraId="5BE43009" w14:textId="77777777" w:rsidR="0092200E" w:rsidRPr="00780655" w:rsidRDefault="0092200E" w:rsidP="00DE290C">
      <w:pPr>
        <w:rPr>
          <w:rFonts w:cstheme="minorHAnsi"/>
          <w:b/>
          <w:bCs/>
          <w:smallCaps/>
          <w:sz w:val="22"/>
          <w:szCs w:val="22"/>
        </w:rPr>
      </w:pPr>
    </w:p>
    <w:p w14:paraId="5C13A355" w14:textId="77777777" w:rsidR="0092200E" w:rsidRPr="00780655" w:rsidRDefault="0092200E" w:rsidP="00DE290C">
      <w:pPr>
        <w:rPr>
          <w:rFonts w:cstheme="minorHAnsi"/>
          <w:b/>
          <w:bCs/>
          <w:smallCaps/>
          <w:sz w:val="22"/>
          <w:szCs w:val="22"/>
        </w:rPr>
      </w:pPr>
    </w:p>
    <w:p w14:paraId="786DDA74" w14:textId="77777777" w:rsidR="0092200E" w:rsidRPr="00780655" w:rsidRDefault="0092200E" w:rsidP="00DE290C">
      <w:pPr>
        <w:rPr>
          <w:rFonts w:cstheme="minorHAnsi"/>
          <w:b/>
          <w:bCs/>
          <w:smallCaps/>
          <w:sz w:val="22"/>
          <w:szCs w:val="22"/>
        </w:rPr>
      </w:pPr>
    </w:p>
    <w:p w14:paraId="29628788" w14:textId="77777777" w:rsidR="00791146" w:rsidRPr="00780655" w:rsidRDefault="00791146" w:rsidP="00DE290C">
      <w:pPr>
        <w:rPr>
          <w:rFonts w:cstheme="minorHAnsi"/>
          <w:b/>
          <w:bCs/>
          <w:smallCaps/>
          <w:sz w:val="22"/>
          <w:szCs w:val="22"/>
        </w:rPr>
      </w:pPr>
    </w:p>
    <w:p w14:paraId="43F63BC1" w14:textId="77777777" w:rsidR="00791146" w:rsidRPr="00780655" w:rsidRDefault="00791146" w:rsidP="00DE290C">
      <w:pPr>
        <w:rPr>
          <w:rFonts w:cstheme="minorHAnsi"/>
          <w:b/>
          <w:bCs/>
          <w:smallCaps/>
          <w:sz w:val="22"/>
          <w:szCs w:val="22"/>
        </w:rPr>
      </w:pPr>
    </w:p>
    <w:p w14:paraId="585F42AA" w14:textId="77777777" w:rsidR="007545D6" w:rsidRPr="00780655" w:rsidRDefault="00BC436D" w:rsidP="00AB5541">
      <w:pPr>
        <w:pStyle w:val="Antrat2"/>
        <w:ind w:left="5103"/>
        <w:rPr>
          <w:rFonts w:asciiTheme="minorHAnsi" w:hAnsiTheme="minorHAnsi"/>
          <w:color w:val="0070C0"/>
          <w:sz w:val="21"/>
          <w:szCs w:val="21"/>
        </w:rPr>
      </w:pPr>
      <w:bookmarkStart w:id="71" w:name="_Ref39586171"/>
      <w:bookmarkStart w:id="72" w:name="_Ref39673580"/>
      <w:bookmarkStart w:id="73" w:name="_Ref39674283"/>
      <w:bookmarkStart w:id="74" w:name="_Toc201923418"/>
      <w:r>
        <w:rPr>
          <w:rFonts w:asciiTheme="minorHAnsi" w:hAnsiTheme="minorHAnsi"/>
          <w:color w:val="0070C0"/>
          <w:sz w:val="21"/>
          <w:szCs w:val="21"/>
        </w:rPr>
        <w:lastRenderedPageBreak/>
        <w:t>P</w:t>
      </w:r>
      <w:r w:rsidR="00FE3D1F" w:rsidRPr="00780655">
        <w:rPr>
          <w:rFonts w:asciiTheme="minorHAnsi" w:hAnsiTheme="minorHAnsi"/>
          <w:color w:val="0070C0"/>
          <w:sz w:val="21"/>
          <w:szCs w:val="21"/>
        </w:rPr>
        <w:t xml:space="preserve">irkimo sąlygų </w:t>
      </w:r>
      <w:r w:rsidR="007545D6" w:rsidRPr="00780655">
        <w:rPr>
          <w:rFonts w:asciiTheme="minorHAnsi" w:hAnsiTheme="minorHAnsi"/>
          <w:color w:val="0070C0"/>
          <w:sz w:val="21"/>
          <w:szCs w:val="21"/>
        </w:rPr>
        <w:t xml:space="preserve">8 </w:t>
      </w:r>
      <w:r w:rsidR="001D68D2" w:rsidRPr="001D68D2">
        <w:rPr>
          <w:rFonts w:asciiTheme="minorHAnsi" w:hAnsiTheme="minorHAnsi"/>
          <w:color w:val="0070C0"/>
          <w:sz w:val="21"/>
          <w:szCs w:val="21"/>
        </w:rPr>
        <w:t>priedas</w:t>
      </w:r>
      <w:r w:rsidR="007545D6" w:rsidRPr="001D68D2">
        <w:rPr>
          <w:rFonts w:asciiTheme="minorHAnsi" w:hAnsiTheme="minorHAnsi"/>
          <w:color w:val="0070C0"/>
          <w:sz w:val="21"/>
          <w:szCs w:val="21"/>
        </w:rPr>
        <w:t xml:space="preserve"> „</w:t>
      </w:r>
      <w:r w:rsidR="00FF607F" w:rsidRPr="001D68D2">
        <w:rPr>
          <w:rFonts w:asciiTheme="minorHAnsi" w:hAnsiTheme="minorHAnsi"/>
          <w:color w:val="0070C0"/>
          <w:sz w:val="21"/>
          <w:szCs w:val="21"/>
        </w:rPr>
        <w:t>Tiekėjo deklaracija</w:t>
      </w:r>
      <w:r w:rsidR="004D3BE3" w:rsidRPr="009A0F53">
        <w:rPr>
          <w:rFonts w:asciiTheme="minorHAnsi" w:hAnsiTheme="minorHAnsi"/>
          <w:color w:val="0070C0"/>
          <w:sz w:val="21"/>
          <w:szCs w:val="21"/>
        </w:rPr>
        <w:t xml:space="preserve"> </w:t>
      </w:r>
      <w:r w:rsidR="00B03CE0" w:rsidRPr="009A0F53">
        <w:rPr>
          <w:rFonts w:asciiTheme="minorHAnsi" w:hAnsiTheme="minorHAnsi"/>
          <w:color w:val="0070C0"/>
          <w:sz w:val="21"/>
          <w:szCs w:val="21"/>
        </w:rPr>
        <w:t xml:space="preserve">dėl </w:t>
      </w:r>
      <w:r w:rsidR="00596C27" w:rsidRPr="00780655">
        <w:rPr>
          <w:rFonts w:asciiTheme="minorHAnsi" w:hAnsiTheme="minorHAnsi"/>
          <w:color w:val="0070C0"/>
          <w:sz w:val="21"/>
          <w:szCs w:val="21"/>
        </w:rPr>
        <w:t xml:space="preserve">atitikties </w:t>
      </w:r>
      <w:r w:rsidR="00B03CE0" w:rsidRPr="00780655">
        <w:rPr>
          <w:rFonts w:asciiTheme="minorHAnsi" w:hAnsiTheme="minorHAnsi"/>
          <w:color w:val="0070C0"/>
          <w:sz w:val="21"/>
          <w:szCs w:val="21"/>
        </w:rPr>
        <w:t xml:space="preserve">Reglamento </w:t>
      </w:r>
      <w:r w:rsidR="00596C27" w:rsidRPr="00780655">
        <w:rPr>
          <w:rFonts w:asciiTheme="minorHAnsi" w:hAnsiTheme="minorHAnsi"/>
          <w:color w:val="0070C0"/>
          <w:sz w:val="21"/>
          <w:szCs w:val="21"/>
        </w:rPr>
        <w:t>nuostatoms</w:t>
      </w:r>
      <w:r w:rsidR="00B03CE0" w:rsidRPr="00780655">
        <w:rPr>
          <w:rFonts w:asciiTheme="minorHAnsi" w:hAnsiTheme="minorHAnsi"/>
          <w:color w:val="0070C0"/>
          <w:sz w:val="21"/>
          <w:szCs w:val="21"/>
        </w:rPr>
        <w:t xml:space="preserve"> </w:t>
      </w:r>
      <w:r w:rsidR="004D3BE3" w:rsidRPr="00780655">
        <w:rPr>
          <w:rFonts w:asciiTheme="minorHAnsi" w:hAnsiTheme="minorHAnsi"/>
          <w:color w:val="0070C0"/>
          <w:sz w:val="21"/>
          <w:szCs w:val="21"/>
        </w:rPr>
        <w:t>juridiniam asmeniui</w:t>
      </w:r>
      <w:r w:rsidR="00FF607F" w:rsidRPr="00780655">
        <w:rPr>
          <w:rFonts w:asciiTheme="minorHAnsi" w:hAnsiTheme="minorHAnsi"/>
          <w:color w:val="0070C0"/>
          <w:sz w:val="21"/>
          <w:szCs w:val="21"/>
        </w:rPr>
        <w:t>“</w:t>
      </w:r>
      <w:bookmarkEnd w:id="74"/>
    </w:p>
    <w:p w14:paraId="598D4EA5" w14:textId="77777777" w:rsidR="00210594" w:rsidRPr="00780655" w:rsidRDefault="00210594" w:rsidP="00210594"/>
    <w:p w14:paraId="1D0EF672" w14:textId="77777777" w:rsidR="008C7C8C" w:rsidRPr="00780655" w:rsidRDefault="008C7C8C" w:rsidP="001728BD">
      <w:pPr>
        <w:spacing w:after="0"/>
        <w:jc w:val="center"/>
        <w:rPr>
          <w:rFonts w:cstheme="minorHAnsi"/>
        </w:rPr>
      </w:pPr>
      <w:r w:rsidRPr="00780655">
        <w:rPr>
          <w:rFonts w:cstheme="minorHAnsi"/>
        </w:rPr>
        <w:t>Herbas arba prekių ženklas</w:t>
      </w:r>
    </w:p>
    <w:p w14:paraId="62113978" w14:textId="77777777" w:rsidR="008C7C8C" w:rsidRPr="00780655" w:rsidRDefault="008C7C8C" w:rsidP="001728BD">
      <w:pPr>
        <w:spacing w:after="0"/>
        <w:jc w:val="center"/>
        <w:rPr>
          <w:rFonts w:cstheme="minorHAnsi"/>
          <w:sz w:val="20"/>
          <w:szCs w:val="20"/>
        </w:rPr>
      </w:pPr>
      <w:r w:rsidRPr="00780655">
        <w:rPr>
          <w:rFonts w:cstheme="minorHAnsi"/>
          <w:sz w:val="20"/>
          <w:szCs w:val="20"/>
        </w:rPr>
        <w:t>(Tiekėjo pavadinimas)</w:t>
      </w:r>
    </w:p>
    <w:p w14:paraId="49D6AA6D" w14:textId="77777777" w:rsidR="008C7C8C" w:rsidRPr="00780655" w:rsidRDefault="008C7C8C" w:rsidP="001728BD">
      <w:pPr>
        <w:spacing w:after="0"/>
        <w:jc w:val="both"/>
        <w:rPr>
          <w:rFonts w:cstheme="minorHAnsi"/>
          <w:sz w:val="20"/>
          <w:szCs w:val="20"/>
        </w:rPr>
      </w:pPr>
      <w:r w:rsidRPr="00780655">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B54FEC6" w14:textId="77777777" w:rsidR="008C7C8C" w:rsidRPr="00780655" w:rsidRDefault="008C7C8C" w:rsidP="001728BD">
      <w:pPr>
        <w:spacing w:after="0"/>
        <w:jc w:val="both"/>
        <w:rPr>
          <w:rFonts w:cstheme="minorHAnsi"/>
          <w:sz w:val="20"/>
          <w:szCs w:val="20"/>
        </w:rPr>
      </w:pPr>
    </w:p>
    <w:p w14:paraId="16BED058" w14:textId="77777777" w:rsidR="008C7C8C" w:rsidRPr="00780655" w:rsidRDefault="008C7C8C" w:rsidP="00DF645C">
      <w:pPr>
        <w:spacing w:after="0" w:line="240" w:lineRule="auto"/>
        <w:jc w:val="center"/>
        <w:rPr>
          <w:rFonts w:cstheme="minorHAnsi"/>
          <w:sz w:val="24"/>
          <w:szCs w:val="24"/>
        </w:rPr>
      </w:pPr>
      <w:r w:rsidRPr="00780655">
        <w:rPr>
          <w:rFonts w:cstheme="minorHAnsi"/>
        </w:rPr>
        <w:t>__________________________</w:t>
      </w:r>
    </w:p>
    <w:p w14:paraId="314B6E5A" w14:textId="4F80160F" w:rsidR="008C7C8C" w:rsidRPr="009A0F53" w:rsidRDefault="008C7C8C" w:rsidP="00DF645C">
      <w:pPr>
        <w:tabs>
          <w:tab w:val="center" w:pos="2520"/>
        </w:tabs>
        <w:spacing w:after="0" w:line="240" w:lineRule="auto"/>
        <w:jc w:val="center"/>
        <w:rPr>
          <w:rFonts w:cstheme="minorHAnsi"/>
          <w:i/>
          <w:iCs/>
          <w:sz w:val="20"/>
          <w:szCs w:val="20"/>
        </w:rPr>
      </w:pPr>
      <w:r w:rsidRPr="00780655">
        <w:rPr>
          <w:rFonts w:cstheme="minorHAnsi"/>
          <w:i/>
          <w:iCs/>
          <w:sz w:val="20"/>
          <w:szCs w:val="20"/>
        </w:rPr>
        <w:t>(Adresatas (</w:t>
      </w:r>
      <w:r w:rsidR="00124550">
        <w:rPr>
          <w:rFonts w:cstheme="minorHAnsi"/>
          <w:i/>
          <w:iCs/>
          <w:sz w:val="20"/>
          <w:szCs w:val="20"/>
        </w:rPr>
        <w:t>Perkančioji organizacija</w:t>
      </w:r>
      <w:r w:rsidRPr="001D68D2">
        <w:rPr>
          <w:rFonts w:cstheme="minorHAnsi"/>
          <w:i/>
          <w:iCs/>
          <w:sz w:val="20"/>
          <w:szCs w:val="20"/>
        </w:rPr>
        <w:t>))</w:t>
      </w:r>
    </w:p>
    <w:p w14:paraId="35D536E2" w14:textId="77777777" w:rsidR="008C7C8C" w:rsidRPr="009A0F53" w:rsidRDefault="008C7C8C" w:rsidP="00DF645C">
      <w:pPr>
        <w:spacing w:after="0"/>
        <w:jc w:val="center"/>
        <w:rPr>
          <w:rFonts w:cstheme="minorHAnsi"/>
          <w:b/>
          <w:sz w:val="24"/>
          <w:szCs w:val="24"/>
        </w:rPr>
      </w:pPr>
    </w:p>
    <w:p w14:paraId="4FA73AD1" w14:textId="77777777" w:rsidR="008C7C8C" w:rsidRPr="00780655" w:rsidRDefault="008C7C8C" w:rsidP="00DF645C">
      <w:pPr>
        <w:autoSpaceDE w:val="0"/>
        <w:autoSpaceDN w:val="0"/>
        <w:adjustRightInd w:val="0"/>
        <w:spacing w:after="0"/>
        <w:jc w:val="center"/>
        <w:rPr>
          <w:rFonts w:cstheme="minorHAnsi"/>
        </w:rPr>
      </w:pPr>
      <w:r w:rsidRPr="00780655">
        <w:rPr>
          <w:rFonts w:cstheme="minorHAnsi"/>
          <w:b/>
          <w:bCs/>
        </w:rPr>
        <w:t>TIEKĖJO DEKLARACIJA</w:t>
      </w:r>
    </w:p>
    <w:p w14:paraId="5D883F09" w14:textId="77777777" w:rsidR="008C7C8C" w:rsidRPr="00780655" w:rsidRDefault="008C7C8C" w:rsidP="00DF645C">
      <w:pPr>
        <w:shd w:val="clear" w:color="auto" w:fill="FFFFFF"/>
        <w:spacing w:after="0" w:line="240" w:lineRule="auto"/>
        <w:jc w:val="center"/>
        <w:rPr>
          <w:rFonts w:cstheme="minorHAnsi"/>
          <w:b/>
          <w:bCs/>
        </w:rPr>
      </w:pPr>
      <w:r w:rsidRPr="00780655">
        <w:rPr>
          <w:rFonts w:cstheme="minorHAnsi"/>
        </w:rPr>
        <w:t>_____________</w:t>
      </w:r>
      <w:r w:rsidRPr="00780655">
        <w:rPr>
          <w:rFonts w:cstheme="minorHAnsi"/>
          <w:b/>
          <w:bCs/>
        </w:rPr>
        <w:t xml:space="preserve"> </w:t>
      </w:r>
      <w:r w:rsidRPr="00780655">
        <w:rPr>
          <w:rFonts w:cstheme="minorHAnsi"/>
        </w:rPr>
        <w:t>Nr.______</w:t>
      </w:r>
    </w:p>
    <w:p w14:paraId="4EE737AD" w14:textId="77777777" w:rsidR="008C7C8C" w:rsidRPr="00780655" w:rsidRDefault="008C7C8C" w:rsidP="00DF645C">
      <w:pPr>
        <w:shd w:val="clear" w:color="auto" w:fill="FFFFFF"/>
        <w:spacing w:after="0" w:line="240" w:lineRule="auto"/>
        <w:ind w:firstLine="3969"/>
        <w:rPr>
          <w:rFonts w:cstheme="minorHAnsi"/>
          <w:bCs/>
          <w:i/>
          <w:iCs/>
          <w:color w:val="000000"/>
          <w:sz w:val="20"/>
          <w:szCs w:val="20"/>
        </w:rPr>
      </w:pPr>
      <w:r w:rsidRPr="00780655">
        <w:rPr>
          <w:rFonts w:cstheme="minorHAnsi"/>
          <w:bCs/>
          <w:i/>
          <w:iCs/>
          <w:color w:val="000000"/>
          <w:sz w:val="20"/>
          <w:szCs w:val="20"/>
        </w:rPr>
        <w:t xml:space="preserve">           (Data)</w:t>
      </w:r>
    </w:p>
    <w:p w14:paraId="174FC7E9" w14:textId="77777777" w:rsidR="008C7C8C" w:rsidRPr="00780655" w:rsidRDefault="008C7C8C" w:rsidP="00DF645C">
      <w:pPr>
        <w:shd w:val="clear" w:color="auto" w:fill="FFFFFF"/>
        <w:spacing w:after="0" w:line="240" w:lineRule="auto"/>
        <w:jc w:val="center"/>
        <w:rPr>
          <w:rFonts w:cstheme="minorHAnsi"/>
          <w:bCs/>
          <w:color w:val="000000"/>
          <w:sz w:val="24"/>
          <w:szCs w:val="24"/>
        </w:rPr>
      </w:pPr>
      <w:r w:rsidRPr="00780655">
        <w:rPr>
          <w:rFonts w:cstheme="minorHAnsi"/>
          <w:bCs/>
          <w:color w:val="000000"/>
        </w:rPr>
        <w:t>_____________</w:t>
      </w:r>
    </w:p>
    <w:p w14:paraId="6AB4E3DF" w14:textId="77777777" w:rsidR="008C7C8C" w:rsidRPr="00780655" w:rsidRDefault="008C7C8C" w:rsidP="00DF645C">
      <w:pPr>
        <w:shd w:val="clear" w:color="auto" w:fill="FFFFFF"/>
        <w:spacing w:after="0" w:line="240" w:lineRule="auto"/>
        <w:jc w:val="center"/>
        <w:rPr>
          <w:rFonts w:cstheme="minorHAnsi"/>
          <w:bCs/>
          <w:i/>
          <w:iCs/>
          <w:color w:val="000000"/>
          <w:sz w:val="20"/>
          <w:szCs w:val="20"/>
        </w:rPr>
      </w:pPr>
      <w:r w:rsidRPr="00780655">
        <w:rPr>
          <w:rFonts w:cstheme="minorHAnsi"/>
          <w:bCs/>
          <w:i/>
          <w:iCs/>
          <w:color w:val="000000"/>
          <w:sz w:val="20"/>
          <w:szCs w:val="20"/>
        </w:rPr>
        <w:t>(Sudarymo vieta)</w:t>
      </w:r>
    </w:p>
    <w:p w14:paraId="3896E4FD" w14:textId="77777777" w:rsidR="008C7C8C" w:rsidRPr="00780655" w:rsidRDefault="008C7C8C" w:rsidP="00DF645C">
      <w:pPr>
        <w:shd w:val="clear" w:color="auto" w:fill="FFFFFF"/>
        <w:spacing w:after="0"/>
        <w:jc w:val="center"/>
        <w:rPr>
          <w:rFonts w:cstheme="minorHAnsi"/>
          <w:bCs/>
          <w:color w:val="000000"/>
          <w:sz w:val="20"/>
          <w:szCs w:val="20"/>
        </w:rPr>
      </w:pPr>
    </w:p>
    <w:p w14:paraId="0FDB84DF" w14:textId="77777777" w:rsidR="008C7C8C" w:rsidRPr="00780655" w:rsidRDefault="008C7C8C" w:rsidP="00DF645C">
      <w:pPr>
        <w:tabs>
          <w:tab w:val="left" w:pos="851"/>
        </w:tabs>
        <w:snapToGrid w:val="0"/>
        <w:spacing w:after="0" w:line="240" w:lineRule="auto"/>
        <w:ind w:right="-1"/>
        <w:jc w:val="both"/>
        <w:rPr>
          <w:rFonts w:cstheme="minorHAnsi"/>
          <w:spacing w:val="-2"/>
        </w:rPr>
      </w:pPr>
      <w:r w:rsidRPr="00780655">
        <w:rPr>
          <w:rFonts w:cstheme="minorHAnsi"/>
          <w:spacing w:val="-2"/>
        </w:rPr>
        <w:t>Aš, ______________________________________________________________________</w:t>
      </w:r>
      <w:r w:rsidR="002609DE" w:rsidRPr="00780655">
        <w:rPr>
          <w:rFonts w:cstheme="minorHAnsi"/>
          <w:spacing w:val="-2"/>
        </w:rPr>
        <w:softHyphen/>
      </w:r>
      <w:r w:rsidR="002609DE" w:rsidRPr="00780655">
        <w:rPr>
          <w:rFonts w:cstheme="minorHAnsi"/>
          <w:spacing w:val="-2"/>
        </w:rPr>
        <w:softHyphen/>
      </w:r>
      <w:r w:rsidR="002609DE" w:rsidRPr="00780655">
        <w:rPr>
          <w:rFonts w:cstheme="minorHAnsi"/>
          <w:spacing w:val="-2"/>
        </w:rPr>
        <w:softHyphen/>
      </w:r>
      <w:r w:rsidR="002609DE" w:rsidRPr="00780655">
        <w:rPr>
          <w:rFonts w:cstheme="minorHAnsi"/>
          <w:spacing w:val="-2"/>
        </w:rPr>
        <w:softHyphen/>
        <w:t>______</w:t>
      </w:r>
      <w:r w:rsidR="001C45C1" w:rsidRPr="00780655">
        <w:rPr>
          <w:rFonts w:cstheme="minorHAnsi"/>
          <w:spacing w:val="-2"/>
        </w:rPr>
        <w:t>______________</w:t>
      </w:r>
      <w:r w:rsidRPr="00780655">
        <w:rPr>
          <w:rFonts w:cstheme="minorHAnsi"/>
          <w:spacing w:val="-2"/>
        </w:rPr>
        <w:t xml:space="preserve"> ,</w:t>
      </w:r>
    </w:p>
    <w:p w14:paraId="73851302" w14:textId="77777777" w:rsidR="008C7C8C" w:rsidRPr="00780655" w:rsidRDefault="008C7C8C" w:rsidP="00DF645C">
      <w:pPr>
        <w:tabs>
          <w:tab w:val="left" w:pos="851"/>
        </w:tabs>
        <w:snapToGrid w:val="0"/>
        <w:spacing w:after="0"/>
        <w:ind w:right="-1"/>
        <w:jc w:val="both"/>
        <w:rPr>
          <w:rFonts w:cstheme="minorHAnsi"/>
          <w:i/>
          <w:iCs/>
          <w:spacing w:val="-2"/>
          <w:sz w:val="20"/>
          <w:szCs w:val="20"/>
        </w:rPr>
      </w:pPr>
      <w:r w:rsidRPr="00780655">
        <w:rPr>
          <w:rFonts w:cstheme="minorHAnsi"/>
          <w:spacing w:val="-2"/>
        </w:rPr>
        <w:tab/>
      </w:r>
      <w:r w:rsidRPr="00780655">
        <w:rPr>
          <w:rFonts w:cstheme="minorHAnsi"/>
          <w:spacing w:val="-2"/>
        </w:rPr>
        <w:tab/>
      </w:r>
      <w:r w:rsidRPr="00780655">
        <w:rPr>
          <w:rFonts w:cstheme="minorHAnsi"/>
          <w:spacing w:val="-2"/>
          <w:sz w:val="20"/>
          <w:szCs w:val="20"/>
        </w:rPr>
        <w:t xml:space="preserve">                 </w:t>
      </w:r>
      <w:r w:rsidRPr="00780655">
        <w:rPr>
          <w:rFonts w:cstheme="minorHAnsi"/>
          <w:i/>
          <w:iCs/>
          <w:spacing w:val="-2"/>
          <w:sz w:val="20"/>
          <w:szCs w:val="20"/>
        </w:rPr>
        <w:t>(Tiekėjo vadovo ar jo įgalioto asmens pareigų pavadinimas, vardas ir pavardė)</w:t>
      </w:r>
    </w:p>
    <w:p w14:paraId="5337362D" w14:textId="77777777" w:rsidR="001C45C1" w:rsidRPr="00780655" w:rsidRDefault="001C45C1" w:rsidP="00DF645C">
      <w:pPr>
        <w:snapToGrid w:val="0"/>
        <w:spacing w:after="0" w:line="240" w:lineRule="auto"/>
        <w:jc w:val="both"/>
        <w:rPr>
          <w:rFonts w:cstheme="minorHAnsi"/>
          <w:spacing w:val="-2"/>
        </w:rPr>
      </w:pPr>
    </w:p>
    <w:p w14:paraId="08263F55" w14:textId="77777777" w:rsidR="008C7C8C" w:rsidRPr="00780655" w:rsidRDefault="008C7C8C" w:rsidP="00DF645C">
      <w:pPr>
        <w:snapToGrid w:val="0"/>
        <w:spacing w:after="0" w:line="240" w:lineRule="auto"/>
        <w:jc w:val="both"/>
        <w:rPr>
          <w:rFonts w:cstheme="minorHAnsi"/>
          <w:spacing w:val="-2"/>
        </w:rPr>
      </w:pPr>
      <w:r w:rsidRPr="00780655">
        <w:rPr>
          <w:rFonts w:cstheme="minorHAnsi"/>
          <w:spacing w:val="-2"/>
        </w:rPr>
        <w:t>tvirtinu, kad mano vadovaujamas (-a) (atstovaujamas (-a))_________________________________</w:t>
      </w:r>
      <w:r w:rsidR="001C45C1" w:rsidRPr="00780655">
        <w:rPr>
          <w:rFonts w:cstheme="minorHAnsi"/>
          <w:spacing w:val="-2"/>
        </w:rPr>
        <w:t>______________</w:t>
      </w:r>
      <w:r w:rsidRPr="00780655">
        <w:rPr>
          <w:rFonts w:cstheme="minorHAnsi"/>
          <w:spacing w:val="-2"/>
        </w:rPr>
        <w:t xml:space="preserve"> ,</w:t>
      </w:r>
    </w:p>
    <w:p w14:paraId="3E585155" w14:textId="77777777" w:rsidR="008C7C8C" w:rsidRPr="00780655" w:rsidRDefault="008C7C8C" w:rsidP="00DF645C">
      <w:pPr>
        <w:snapToGrid w:val="0"/>
        <w:spacing w:after="0" w:line="240" w:lineRule="auto"/>
        <w:jc w:val="both"/>
        <w:rPr>
          <w:rFonts w:cstheme="minorHAnsi"/>
          <w:i/>
          <w:iCs/>
          <w:spacing w:val="-2"/>
          <w:sz w:val="20"/>
          <w:szCs w:val="20"/>
        </w:rPr>
      </w:pPr>
      <w:r w:rsidRPr="00780655">
        <w:rPr>
          <w:rFonts w:cstheme="minorHAnsi"/>
          <w:spacing w:val="-2"/>
          <w:sz w:val="20"/>
          <w:szCs w:val="20"/>
        </w:rPr>
        <w:t xml:space="preserve">                                                                                                                                      </w:t>
      </w:r>
      <w:r w:rsidRPr="00780655">
        <w:rPr>
          <w:rFonts w:cstheme="minorHAnsi"/>
          <w:i/>
          <w:iCs/>
          <w:spacing w:val="-2"/>
          <w:sz w:val="20"/>
          <w:szCs w:val="20"/>
        </w:rPr>
        <w:t>(Tiekėjo pavadinimas)</w:t>
      </w:r>
    </w:p>
    <w:p w14:paraId="5D34FF39" w14:textId="77777777" w:rsidR="00B015FC" w:rsidRPr="00780655" w:rsidRDefault="00B015FC" w:rsidP="00DF645C">
      <w:pPr>
        <w:snapToGrid w:val="0"/>
        <w:spacing w:after="0"/>
        <w:ind w:right="-1"/>
        <w:jc w:val="both"/>
        <w:rPr>
          <w:rFonts w:cstheme="minorHAnsi"/>
          <w:spacing w:val="-2"/>
        </w:rPr>
      </w:pPr>
    </w:p>
    <w:p w14:paraId="55300346" w14:textId="608192F4" w:rsidR="008C7C8C" w:rsidRPr="00780655" w:rsidRDefault="00337019" w:rsidP="00DF645C">
      <w:pPr>
        <w:snapToGrid w:val="0"/>
        <w:spacing w:after="0" w:line="240" w:lineRule="auto"/>
        <w:jc w:val="both"/>
        <w:rPr>
          <w:rFonts w:cstheme="minorHAnsi"/>
          <w:spacing w:val="-2"/>
          <w:sz w:val="24"/>
          <w:szCs w:val="24"/>
        </w:rPr>
      </w:pPr>
      <w:r w:rsidRPr="00780655">
        <w:rPr>
          <w:rFonts w:cstheme="minorHAnsi"/>
          <w:spacing w:val="-2"/>
        </w:rPr>
        <w:t>D</w:t>
      </w:r>
      <w:r w:rsidR="008C7C8C" w:rsidRPr="00780655">
        <w:rPr>
          <w:rFonts w:cstheme="minorHAnsi"/>
          <w:spacing w:val="-2"/>
        </w:rPr>
        <w:t>alyvaujantis</w:t>
      </w:r>
      <w:r>
        <w:rPr>
          <w:rFonts w:cstheme="minorHAnsi"/>
          <w:spacing w:val="-2"/>
        </w:rPr>
        <w:t xml:space="preserve"> </w:t>
      </w:r>
      <w:r w:rsidR="005E01DD">
        <w:rPr>
          <w:rFonts w:asciiTheme="majorHAnsi" w:eastAsia="Times New Roman" w:hAnsiTheme="majorHAnsi" w:cstheme="majorHAnsi"/>
          <w:b/>
          <w:kern w:val="2"/>
          <w:sz w:val="22"/>
          <w:szCs w:val="22"/>
          <w:lang w:eastAsia="zh-CN"/>
          <w14:ligatures w14:val="standardContextual"/>
        </w:rPr>
        <w:t>Šilalės rajono savivaldybės administracijos</w:t>
      </w:r>
      <w:r w:rsidR="005E01DD" w:rsidRPr="00780655">
        <w:rPr>
          <w:rFonts w:cstheme="minorHAnsi"/>
          <w:spacing w:val="-2"/>
        </w:rPr>
        <w:t xml:space="preserve"> </w:t>
      </w:r>
      <w:r w:rsidR="008C7C8C" w:rsidRPr="00780655">
        <w:rPr>
          <w:rFonts w:cstheme="minorHAnsi"/>
          <w:spacing w:val="-2"/>
        </w:rPr>
        <w:t>___________________________________________________________________</w:t>
      </w:r>
      <w:r w:rsidR="00B015FC" w:rsidRPr="00780655">
        <w:rPr>
          <w:rFonts w:cstheme="minorHAnsi"/>
          <w:spacing w:val="-2"/>
        </w:rPr>
        <w:t>_____________</w:t>
      </w:r>
    </w:p>
    <w:p w14:paraId="2DFA7EE7" w14:textId="42FAA29B" w:rsidR="008C7C8C" w:rsidRPr="009A0F53" w:rsidRDefault="008C7C8C" w:rsidP="00DF645C">
      <w:pPr>
        <w:snapToGrid w:val="0"/>
        <w:spacing w:after="0" w:line="240" w:lineRule="auto"/>
        <w:ind w:firstLine="1296"/>
        <w:jc w:val="center"/>
        <w:rPr>
          <w:rFonts w:cstheme="minorHAnsi"/>
          <w:i/>
          <w:iCs/>
          <w:spacing w:val="-2"/>
          <w:sz w:val="20"/>
          <w:szCs w:val="20"/>
        </w:rPr>
      </w:pPr>
      <w:r w:rsidRPr="00780655">
        <w:rPr>
          <w:rFonts w:cstheme="minorHAnsi"/>
          <w:i/>
          <w:iCs/>
          <w:spacing w:val="-2"/>
          <w:sz w:val="20"/>
          <w:szCs w:val="20"/>
        </w:rPr>
        <w:t>(</w:t>
      </w:r>
      <w:r w:rsidR="00124550">
        <w:rPr>
          <w:rFonts w:cstheme="minorHAnsi"/>
          <w:i/>
          <w:iCs/>
          <w:spacing w:val="-2"/>
          <w:sz w:val="20"/>
          <w:szCs w:val="20"/>
        </w:rPr>
        <w:t>Perkančiosios organizacijos</w:t>
      </w:r>
      <w:r w:rsidRPr="001D68D2">
        <w:rPr>
          <w:rFonts w:cstheme="minorHAnsi"/>
          <w:i/>
          <w:iCs/>
          <w:spacing w:val="-2"/>
          <w:sz w:val="20"/>
          <w:szCs w:val="20"/>
        </w:rPr>
        <w:t xml:space="preserve"> pavadinimas)</w:t>
      </w:r>
    </w:p>
    <w:p w14:paraId="7DE34206" w14:textId="77777777" w:rsidR="00B015FC" w:rsidRPr="00780655" w:rsidRDefault="00B015FC" w:rsidP="00DF645C">
      <w:pPr>
        <w:snapToGrid w:val="0"/>
        <w:spacing w:after="0"/>
        <w:ind w:right="-1"/>
        <w:jc w:val="both"/>
        <w:rPr>
          <w:rFonts w:cstheme="minorHAnsi"/>
          <w:spacing w:val="-2"/>
        </w:rPr>
      </w:pPr>
    </w:p>
    <w:p w14:paraId="1268E5C8" w14:textId="77777777" w:rsidR="008C7C8C" w:rsidRPr="00780655" w:rsidRDefault="008C7C8C" w:rsidP="00DF645C">
      <w:pPr>
        <w:snapToGrid w:val="0"/>
        <w:spacing w:after="0" w:line="240" w:lineRule="auto"/>
        <w:jc w:val="both"/>
        <w:rPr>
          <w:rFonts w:cstheme="minorHAnsi"/>
          <w:spacing w:val="-2"/>
          <w:sz w:val="24"/>
          <w:szCs w:val="24"/>
        </w:rPr>
      </w:pPr>
      <w:r w:rsidRPr="00780655">
        <w:rPr>
          <w:rFonts w:cstheme="minorHAnsi"/>
          <w:spacing w:val="-2"/>
        </w:rPr>
        <w:t>atliekamame _______________________________________________________________________</w:t>
      </w:r>
      <w:r w:rsidR="00B015FC" w:rsidRPr="00780655">
        <w:rPr>
          <w:rFonts w:cstheme="minorHAnsi"/>
          <w:spacing w:val="-2"/>
        </w:rPr>
        <w:t>____________</w:t>
      </w:r>
    </w:p>
    <w:p w14:paraId="5D43D809" w14:textId="77777777" w:rsidR="008C7C8C" w:rsidRPr="00780655" w:rsidRDefault="008C7C8C" w:rsidP="00DF645C">
      <w:pPr>
        <w:snapToGrid w:val="0"/>
        <w:spacing w:after="0" w:line="240" w:lineRule="auto"/>
        <w:ind w:left="1296" w:firstLine="1296"/>
        <w:jc w:val="both"/>
        <w:rPr>
          <w:rFonts w:cstheme="minorHAnsi"/>
          <w:i/>
          <w:iCs/>
          <w:spacing w:val="-2"/>
          <w:sz w:val="20"/>
          <w:szCs w:val="20"/>
        </w:rPr>
      </w:pPr>
      <w:r w:rsidRPr="00780655">
        <w:rPr>
          <w:rFonts w:cstheme="minorHAnsi"/>
          <w:i/>
          <w:iCs/>
          <w:spacing w:val="-2"/>
          <w:sz w:val="20"/>
          <w:szCs w:val="20"/>
        </w:rPr>
        <w:t>(Pirkimo objekto pavadinimas, pirkimo numeris)</w:t>
      </w:r>
    </w:p>
    <w:p w14:paraId="0EC3BBD2" w14:textId="77777777" w:rsidR="00B015FC" w:rsidRPr="00780655" w:rsidRDefault="00B015FC" w:rsidP="00DF645C">
      <w:pPr>
        <w:snapToGrid w:val="0"/>
        <w:spacing w:after="0"/>
        <w:ind w:right="-1"/>
        <w:jc w:val="both"/>
        <w:rPr>
          <w:rFonts w:cstheme="minorHAnsi"/>
          <w:spacing w:val="-2"/>
        </w:rPr>
      </w:pPr>
    </w:p>
    <w:p w14:paraId="06092602" w14:textId="77777777" w:rsidR="008C7C8C" w:rsidRPr="00780655" w:rsidRDefault="008C7C8C" w:rsidP="00DF645C">
      <w:pPr>
        <w:snapToGrid w:val="0"/>
        <w:spacing w:after="0" w:line="240" w:lineRule="auto"/>
        <w:jc w:val="both"/>
        <w:rPr>
          <w:rFonts w:cstheme="minorHAnsi"/>
          <w:spacing w:val="-2"/>
        </w:rPr>
      </w:pPr>
      <w:r w:rsidRPr="00780655">
        <w:rPr>
          <w:rFonts w:cstheme="minorHAnsi"/>
          <w:spacing w:val="-2"/>
        </w:rPr>
        <w:t>skelbtame ________________________________________________________________________</w:t>
      </w:r>
      <w:r w:rsidR="00425CFB" w:rsidRPr="00780655">
        <w:rPr>
          <w:rFonts w:cstheme="minorHAnsi"/>
          <w:spacing w:val="-2"/>
        </w:rPr>
        <w:t>_____________</w:t>
      </w:r>
      <w:r w:rsidRPr="00780655">
        <w:rPr>
          <w:rFonts w:cstheme="minorHAnsi"/>
          <w:spacing w:val="-2"/>
        </w:rPr>
        <w:t xml:space="preserve"> ,</w:t>
      </w:r>
    </w:p>
    <w:p w14:paraId="2803CF7A" w14:textId="77777777" w:rsidR="008C7C8C" w:rsidRPr="009A0F53" w:rsidRDefault="008C7C8C" w:rsidP="00DF645C">
      <w:pPr>
        <w:snapToGrid w:val="0"/>
        <w:spacing w:after="0" w:line="240" w:lineRule="auto"/>
        <w:jc w:val="center"/>
        <w:rPr>
          <w:rFonts w:cstheme="minorHAnsi"/>
          <w:i/>
          <w:iCs/>
          <w:spacing w:val="-2"/>
          <w:sz w:val="20"/>
          <w:szCs w:val="20"/>
        </w:rPr>
      </w:pPr>
      <w:r w:rsidRPr="00780655">
        <w:rPr>
          <w:rFonts w:cstheme="minorHAnsi"/>
          <w:i/>
          <w:iCs/>
          <w:spacing w:val="-2"/>
          <w:sz w:val="20"/>
          <w:szCs w:val="20"/>
        </w:rPr>
        <w:t xml:space="preserve">        (</w:t>
      </w:r>
      <w:r w:rsidR="00425CFB" w:rsidRPr="00780655">
        <w:rPr>
          <w:rFonts w:cstheme="minorHAnsi"/>
          <w:i/>
          <w:iCs/>
          <w:spacing w:val="-2"/>
          <w:sz w:val="20"/>
          <w:szCs w:val="20"/>
        </w:rPr>
        <w:t>Skelbimo</w:t>
      </w:r>
      <w:r w:rsidRPr="00780655">
        <w:rPr>
          <w:rFonts w:cstheme="minorHAnsi"/>
          <w:i/>
          <w:iCs/>
          <w:spacing w:val="-2"/>
          <w:sz w:val="20"/>
          <w:szCs w:val="20"/>
        </w:rPr>
        <w:t xml:space="preserve"> data)</w:t>
      </w:r>
      <w:r w:rsidR="00337019">
        <w:rPr>
          <w:rFonts w:cstheme="minorHAnsi"/>
          <w:i/>
          <w:iCs/>
          <w:spacing w:val="-2"/>
          <w:sz w:val="20"/>
          <w:szCs w:val="20"/>
        </w:rPr>
        <w:t xml:space="preserve">    </w:t>
      </w:r>
    </w:p>
    <w:p w14:paraId="353B505D" w14:textId="77777777" w:rsidR="008C7C8C" w:rsidRPr="00780655" w:rsidRDefault="008C7C8C" w:rsidP="00DF645C">
      <w:pPr>
        <w:spacing w:after="0"/>
        <w:jc w:val="both"/>
        <w:rPr>
          <w:rFonts w:cstheme="minorHAnsi"/>
          <w:sz w:val="20"/>
          <w:szCs w:val="20"/>
        </w:rPr>
      </w:pPr>
      <w:r w:rsidRPr="00780655">
        <w:rPr>
          <w:rFonts w:cstheme="minorHAnsi"/>
          <w:sz w:val="20"/>
          <w:szCs w:val="20"/>
        </w:rPr>
        <w:t xml:space="preserve">nėra įtakojama Rusijos, kaip nurodyta </w:t>
      </w:r>
      <w:r w:rsidRPr="00780655">
        <w:rPr>
          <w:rFonts w:cstheme="minorHAnsi"/>
          <w:b/>
          <w:bCs/>
          <w:sz w:val="20"/>
          <w:szCs w:val="20"/>
        </w:rPr>
        <w:t>Tarybos reglamento</w:t>
      </w:r>
      <w:r w:rsidRPr="00780655">
        <w:rPr>
          <w:rFonts w:cstheme="minorHAnsi"/>
          <w:sz w:val="20"/>
          <w:szCs w:val="20"/>
        </w:rPr>
        <w:t xml:space="preserve"> </w:t>
      </w:r>
      <w:r w:rsidRPr="00780655">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780655">
        <w:rPr>
          <w:rFonts w:cstheme="minorHAnsi"/>
          <w:sz w:val="20"/>
          <w:szCs w:val="20"/>
        </w:rPr>
        <w:t>5k straipsnyje nustatytuose apribojimuose. Visų pirma pareiškiu, kad:</w:t>
      </w:r>
    </w:p>
    <w:p w14:paraId="3F86DFD8" w14:textId="77777777" w:rsidR="008C7C8C" w:rsidRPr="00780655" w:rsidRDefault="008C7C8C" w:rsidP="001728BD">
      <w:pPr>
        <w:spacing w:after="0"/>
        <w:jc w:val="both"/>
        <w:rPr>
          <w:rFonts w:cstheme="minorHAnsi"/>
          <w:sz w:val="20"/>
          <w:szCs w:val="20"/>
        </w:rPr>
      </w:pPr>
      <w:r w:rsidRPr="00780655">
        <w:rPr>
          <w:rFonts w:cstheme="minorHAnsi"/>
          <w:sz w:val="20"/>
          <w:szCs w:val="20"/>
        </w:rPr>
        <w:t>(a) mano atstovaujama įmonė (ir nė viena iš bendrovių, kurios yra mūsų konsorciumo nariais) nėra įsteigta Rusijoje;</w:t>
      </w:r>
    </w:p>
    <w:p w14:paraId="34463610" w14:textId="77777777" w:rsidR="008C7C8C" w:rsidRPr="00780655" w:rsidRDefault="008C7C8C" w:rsidP="001728BD">
      <w:pPr>
        <w:spacing w:after="0"/>
        <w:jc w:val="both"/>
        <w:rPr>
          <w:rFonts w:cstheme="minorHAnsi"/>
          <w:sz w:val="20"/>
          <w:szCs w:val="20"/>
        </w:rPr>
      </w:pPr>
      <w:r w:rsidRPr="00780655">
        <w:rPr>
          <w:rFonts w:cstheme="minorHAnsi"/>
          <w:sz w:val="20"/>
          <w:szCs w:val="20"/>
        </w:rPr>
        <w:t xml:space="preserve">(b) mano atstovaujama įmonė (ir nė viena iš įmonių, kurios yra mūsų konsorciumo nariais) nėra juridinis asmuo, subjektas ar įstaiga, </w:t>
      </w:r>
      <w:r w:rsidRPr="00780655">
        <w:rPr>
          <w:rFonts w:cstheme="minorHAnsi"/>
          <w:color w:val="333333"/>
          <w:sz w:val="20"/>
          <w:szCs w:val="20"/>
          <w:shd w:val="clear" w:color="auto" w:fill="FFFFFF"/>
        </w:rPr>
        <w:t>kuriuose daugiau kaip 50 % nuosavybės teisių tiesiogiai ar netiesiogiai priklauso</w:t>
      </w:r>
      <w:r w:rsidR="00C605A8" w:rsidRPr="00780655">
        <w:rPr>
          <w:rFonts w:cstheme="minorHAnsi"/>
          <w:color w:val="333333"/>
          <w:sz w:val="20"/>
          <w:szCs w:val="20"/>
          <w:shd w:val="clear" w:color="auto" w:fill="FFFFFF"/>
        </w:rPr>
        <w:t xml:space="preserve"> šios deklaracijos</w:t>
      </w:r>
      <w:r w:rsidRPr="00780655">
        <w:rPr>
          <w:rFonts w:cstheme="minorHAnsi"/>
          <w:color w:val="333333"/>
          <w:sz w:val="20"/>
          <w:szCs w:val="20"/>
          <w:shd w:val="clear" w:color="auto" w:fill="FFFFFF"/>
        </w:rPr>
        <w:t xml:space="preserve"> a) punkte nurodytam subjektui</w:t>
      </w:r>
      <w:r w:rsidRPr="00780655">
        <w:rPr>
          <w:rFonts w:cstheme="minorHAnsi"/>
          <w:sz w:val="20"/>
          <w:szCs w:val="20"/>
        </w:rPr>
        <w:t xml:space="preserve">; </w:t>
      </w:r>
    </w:p>
    <w:p w14:paraId="0494E06E" w14:textId="77777777" w:rsidR="008C7C8C" w:rsidRPr="00780655" w:rsidRDefault="008C7C8C" w:rsidP="001728BD">
      <w:pPr>
        <w:spacing w:after="0"/>
        <w:jc w:val="both"/>
        <w:rPr>
          <w:rFonts w:cstheme="minorHAnsi"/>
          <w:sz w:val="20"/>
          <w:szCs w:val="20"/>
          <w:shd w:val="clear" w:color="auto" w:fill="FFFFFF"/>
        </w:rPr>
      </w:pPr>
      <w:r w:rsidRPr="00780655">
        <w:rPr>
          <w:rFonts w:cstheme="minorHAnsi"/>
          <w:sz w:val="20"/>
          <w:szCs w:val="20"/>
        </w:rPr>
        <w:lastRenderedPageBreak/>
        <w:t xml:space="preserve">(c) nei aš, nei mano atstovaujama bendrovė nesame </w:t>
      </w:r>
      <w:r w:rsidRPr="00780655">
        <w:rPr>
          <w:rFonts w:cstheme="minorHAnsi"/>
          <w:sz w:val="20"/>
          <w:szCs w:val="20"/>
          <w:shd w:val="clear" w:color="auto" w:fill="FFFFFF"/>
        </w:rPr>
        <w:t xml:space="preserve">fiziniu ar juridiniu asmeniu, subjektu ar organizacija, veikiančia </w:t>
      </w:r>
      <w:r w:rsidR="00C605A8" w:rsidRPr="00780655">
        <w:rPr>
          <w:rFonts w:cstheme="minorHAnsi"/>
          <w:sz w:val="20"/>
          <w:szCs w:val="20"/>
          <w:shd w:val="clear" w:color="auto" w:fill="FFFFFF"/>
        </w:rPr>
        <w:t xml:space="preserve">šios deklaracijos </w:t>
      </w:r>
      <w:r w:rsidRPr="00780655">
        <w:rPr>
          <w:rFonts w:cstheme="minorHAnsi"/>
          <w:sz w:val="20"/>
          <w:szCs w:val="20"/>
          <w:shd w:val="clear" w:color="auto" w:fill="FFFFFF"/>
        </w:rPr>
        <w:t>a) arba b) punkte nurodyto subjekto vardu ar jo nurodymu</w:t>
      </w:r>
      <w:r w:rsidR="00C605A8" w:rsidRPr="00780655">
        <w:rPr>
          <w:rFonts w:cstheme="minorHAnsi"/>
          <w:sz w:val="20"/>
          <w:szCs w:val="20"/>
          <w:shd w:val="clear" w:color="auto" w:fill="FFFFFF"/>
        </w:rPr>
        <w:t>;</w:t>
      </w:r>
    </w:p>
    <w:p w14:paraId="5E727C8E" w14:textId="77777777" w:rsidR="008C7C8C" w:rsidRPr="00780655" w:rsidRDefault="008C7C8C" w:rsidP="001728BD">
      <w:pPr>
        <w:spacing w:after="0"/>
        <w:jc w:val="both"/>
        <w:rPr>
          <w:rFonts w:cstheme="minorHAnsi"/>
          <w:sz w:val="20"/>
          <w:szCs w:val="20"/>
        </w:rPr>
      </w:pPr>
      <w:r w:rsidRPr="00780655">
        <w:rPr>
          <w:rFonts w:cstheme="minorHAnsi"/>
          <w:sz w:val="20"/>
          <w:szCs w:val="20"/>
        </w:rPr>
        <w:t xml:space="preserve">d) sutartis nebus paskirta vykdyti </w:t>
      </w:r>
      <w:r w:rsidRPr="00780655">
        <w:rPr>
          <w:rFonts w:cstheme="minorHAnsi"/>
          <w:sz w:val="20"/>
          <w:szCs w:val="20"/>
          <w:shd w:val="clear" w:color="auto" w:fill="FFFFFF"/>
        </w:rPr>
        <w:t>subrangovui (-</w:t>
      </w:r>
      <w:proofErr w:type="spellStart"/>
      <w:r w:rsidRPr="00780655">
        <w:rPr>
          <w:rFonts w:cstheme="minorHAnsi"/>
          <w:sz w:val="20"/>
          <w:szCs w:val="20"/>
          <w:shd w:val="clear" w:color="auto" w:fill="FFFFFF"/>
        </w:rPr>
        <w:t>ams</w:t>
      </w:r>
      <w:proofErr w:type="spellEnd"/>
      <w:r w:rsidRPr="00780655">
        <w:rPr>
          <w:rFonts w:cstheme="minorHAnsi"/>
          <w:sz w:val="20"/>
          <w:szCs w:val="20"/>
          <w:shd w:val="clear" w:color="auto" w:fill="FFFFFF"/>
        </w:rPr>
        <w:t>), ar kitam (-</w:t>
      </w:r>
      <w:proofErr w:type="spellStart"/>
      <w:r w:rsidRPr="00780655">
        <w:rPr>
          <w:rFonts w:cstheme="minorHAnsi"/>
          <w:sz w:val="20"/>
          <w:szCs w:val="20"/>
          <w:shd w:val="clear" w:color="auto" w:fill="FFFFFF"/>
        </w:rPr>
        <w:t>iems</w:t>
      </w:r>
      <w:proofErr w:type="spellEnd"/>
      <w:r w:rsidRPr="00780655">
        <w:rPr>
          <w:rFonts w:cstheme="minorHAnsi"/>
          <w:sz w:val="20"/>
          <w:szCs w:val="20"/>
          <w:shd w:val="clear" w:color="auto" w:fill="FFFFFF"/>
        </w:rPr>
        <w:t xml:space="preserve">) subjektui (-tams), kurių pajėgumais remiasi, kurie priskirtini </w:t>
      </w:r>
      <w:r w:rsidR="00C605A8" w:rsidRPr="00780655">
        <w:rPr>
          <w:rFonts w:cstheme="minorHAnsi"/>
          <w:sz w:val="20"/>
          <w:szCs w:val="20"/>
          <w:shd w:val="clear" w:color="auto" w:fill="FFFFFF"/>
        </w:rPr>
        <w:t xml:space="preserve">šios deklaracijos </w:t>
      </w:r>
      <w:r w:rsidRPr="00780655">
        <w:rPr>
          <w:rFonts w:cstheme="minorHAnsi"/>
          <w:sz w:val="20"/>
          <w:szCs w:val="20"/>
          <w:shd w:val="clear" w:color="auto" w:fill="FFFFFF"/>
        </w:rPr>
        <w:t>a) arba b)</w:t>
      </w:r>
      <w:r w:rsidR="00C605A8" w:rsidRPr="00780655">
        <w:rPr>
          <w:rFonts w:cstheme="minorHAnsi"/>
          <w:sz w:val="20"/>
          <w:szCs w:val="20"/>
          <w:shd w:val="clear" w:color="auto" w:fill="FFFFFF"/>
        </w:rPr>
        <w:t>,</w:t>
      </w:r>
      <w:r w:rsidRPr="00780655">
        <w:rPr>
          <w:rFonts w:cstheme="minorHAnsi"/>
          <w:sz w:val="20"/>
          <w:szCs w:val="20"/>
          <w:shd w:val="clear" w:color="auto" w:fill="FFFFFF"/>
        </w:rPr>
        <w:t xml:space="preserve"> arba c) punktuose nurodytiems subjektams.</w:t>
      </w:r>
    </w:p>
    <w:p w14:paraId="69212DF3" w14:textId="77777777" w:rsidR="00210594" w:rsidRPr="00780655" w:rsidRDefault="00210594" w:rsidP="001728BD">
      <w:pPr>
        <w:spacing w:after="0"/>
        <w:rPr>
          <w:sz w:val="20"/>
          <w:szCs w:val="20"/>
        </w:rPr>
      </w:pPr>
    </w:p>
    <w:p w14:paraId="38EC9F5D" w14:textId="77777777" w:rsidR="004D3BE3" w:rsidRPr="00780655" w:rsidRDefault="004D3BE3">
      <w:pPr>
        <w:rPr>
          <w:sz w:val="20"/>
          <w:szCs w:val="20"/>
        </w:rPr>
      </w:pPr>
      <w:r w:rsidRPr="00780655">
        <w:rPr>
          <w:sz w:val="20"/>
          <w:szCs w:val="20"/>
        </w:rPr>
        <w:br w:type="page"/>
      </w:r>
    </w:p>
    <w:p w14:paraId="68AA95B0" w14:textId="77777777" w:rsidR="004D3BE3" w:rsidRPr="009A0F53" w:rsidRDefault="004D3BE3" w:rsidP="004D3BE3">
      <w:pPr>
        <w:pStyle w:val="Antrat2"/>
        <w:ind w:left="5103"/>
        <w:rPr>
          <w:rFonts w:asciiTheme="minorHAnsi" w:hAnsiTheme="minorHAnsi"/>
          <w:color w:val="0070C0"/>
          <w:sz w:val="21"/>
          <w:szCs w:val="21"/>
        </w:rPr>
      </w:pPr>
      <w:bookmarkStart w:id="75" w:name="_Toc201923419"/>
      <w:r w:rsidRPr="00780655">
        <w:rPr>
          <w:rFonts w:asciiTheme="minorHAnsi" w:hAnsiTheme="minorHAnsi"/>
          <w:color w:val="0070C0"/>
          <w:sz w:val="21"/>
          <w:szCs w:val="21"/>
        </w:rPr>
        <w:lastRenderedPageBreak/>
        <w:t xml:space="preserve">Pirkimo sąlygų 9 </w:t>
      </w:r>
      <w:r w:rsidR="001D68D2" w:rsidRPr="001D68D2">
        <w:rPr>
          <w:rFonts w:asciiTheme="minorHAnsi" w:hAnsiTheme="minorHAnsi"/>
          <w:color w:val="0070C0"/>
          <w:sz w:val="21"/>
          <w:szCs w:val="21"/>
        </w:rPr>
        <w:t>priedas</w:t>
      </w:r>
      <w:r w:rsidRPr="001D68D2">
        <w:rPr>
          <w:rFonts w:asciiTheme="minorHAnsi" w:hAnsiTheme="minorHAnsi"/>
          <w:color w:val="0070C0"/>
          <w:sz w:val="21"/>
          <w:szCs w:val="21"/>
        </w:rPr>
        <w:t xml:space="preserve"> „Tiekėjo deklaracija </w:t>
      </w:r>
      <w:r w:rsidR="002A25D9" w:rsidRPr="001D68D2">
        <w:rPr>
          <w:rFonts w:asciiTheme="minorHAnsi" w:hAnsiTheme="minorHAnsi"/>
          <w:color w:val="0070C0"/>
          <w:sz w:val="21"/>
          <w:szCs w:val="21"/>
        </w:rPr>
        <w:t xml:space="preserve">dėl atitikties Reglamento nuostatoms </w:t>
      </w:r>
      <w:r w:rsidRPr="009A0F53">
        <w:rPr>
          <w:rFonts w:asciiTheme="minorHAnsi" w:hAnsiTheme="minorHAnsi"/>
          <w:color w:val="0070C0"/>
          <w:sz w:val="21"/>
          <w:szCs w:val="21"/>
        </w:rPr>
        <w:t>fiziniam asmeniui“</w:t>
      </w:r>
      <w:bookmarkEnd w:id="75"/>
    </w:p>
    <w:p w14:paraId="733D7825" w14:textId="77777777" w:rsidR="00210594" w:rsidRPr="00780655" w:rsidRDefault="00210594" w:rsidP="00210594">
      <w:pPr>
        <w:rPr>
          <w:sz w:val="20"/>
          <w:szCs w:val="20"/>
        </w:rPr>
      </w:pPr>
    </w:p>
    <w:p w14:paraId="18372346" w14:textId="77777777" w:rsidR="00210594" w:rsidRPr="00780655" w:rsidRDefault="00210594" w:rsidP="00210594"/>
    <w:p w14:paraId="1650E36A" w14:textId="77777777" w:rsidR="004D3BE3" w:rsidRPr="00780655" w:rsidRDefault="004D3BE3" w:rsidP="001728BD">
      <w:pPr>
        <w:spacing w:after="0"/>
        <w:jc w:val="center"/>
        <w:rPr>
          <w:rFonts w:cstheme="minorHAnsi"/>
          <w:sz w:val="20"/>
          <w:szCs w:val="20"/>
        </w:rPr>
      </w:pPr>
      <w:r w:rsidRPr="00780655">
        <w:rPr>
          <w:rFonts w:cstheme="minorHAnsi"/>
          <w:sz w:val="20"/>
          <w:szCs w:val="20"/>
        </w:rPr>
        <w:t>(Tiekėjo pavadinimas)</w:t>
      </w:r>
    </w:p>
    <w:p w14:paraId="383108B7" w14:textId="77777777" w:rsidR="004D3BE3" w:rsidRPr="00780655" w:rsidRDefault="004D3BE3" w:rsidP="001728BD">
      <w:pPr>
        <w:spacing w:after="0"/>
        <w:jc w:val="both"/>
        <w:rPr>
          <w:rFonts w:cstheme="minorHAnsi"/>
          <w:sz w:val="20"/>
          <w:szCs w:val="20"/>
        </w:rPr>
      </w:pPr>
      <w:r w:rsidRPr="00780655">
        <w:rPr>
          <w:rFonts w:cstheme="minorHAnsi"/>
          <w:sz w:val="20"/>
          <w:szCs w:val="20"/>
        </w:rPr>
        <w:t>(</w:t>
      </w:r>
      <w:r w:rsidR="00F650C8" w:rsidRPr="00780655">
        <w:rPr>
          <w:rFonts w:cstheme="minorHAnsi"/>
          <w:sz w:val="20"/>
          <w:szCs w:val="20"/>
        </w:rPr>
        <w:t>Fizinio asmens vardas, pavardė</w:t>
      </w:r>
      <w:r w:rsidRPr="00780655">
        <w:rPr>
          <w:rFonts w:cstheme="minorHAnsi"/>
          <w:sz w:val="20"/>
          <w:szCs w:val="20"/>
        </w:rPr>
        <w:t>, kontaktinė informacija, registro, kuriame kaupiami ir saugomi duomenys apie tiekėją, pavadinimas)</w:t>
      </w:r>
    </w:p>
    <w:p w14:paraId="4C281897" w14:textId="77777777" w:rsidR="004D3BE3" w:rsidRPr="00780655" w:rsidRDefault="004D3BE3" w:rsidP="001728BD">
      <w:pPr>
        <w:spacing w:after="0"/>
        <w:jc w:val="both"/>
        <w:rPr>
          <w:rFonts w:cstheme="minorHAnsi"/>
          <w:sz w:val="20"/>
          <w:szCs w:val="20"/>
        </w:rPr>
      </w:pPr>
    </w:p>
    <w:p w14:paraId="394436F7" w14:textId="77777777" w:rsidR="004D3BE3" w:rsidRPr="00780655" w:rsidRDefault="004D3BE3" w:rsidP="00F303E1">
      <w:pPr>
        <w:spacing w:after="0" w:line="240" w:lineRule="auto"/>
        <w:jc w:val="center"/>
        <w:rPr>
          <w:rFonts w:cstheme="minorHAnsi"/>
          <w:sz w:val="24"/>
          <w:szCs w:val="24"/>
        </w:rPr>
      </w:pPr>
      <w:r w:rsidRPr="00780655">
        <w:rPr>
          <w:rFonts w:cstheme="minorHAnsi"/>
        </w:rPr>
        <w:t>__________________________</w:t>
      </w:r>
    </w:p>
    <w:p w14:paraId="08FD80F8" w14:textId="13CB7B8A" w:rsidR="004D3BE3" w:rsidRPr="009A0F53" w:rsidRDefault="004D3BE3" w:rsidP="0069234F">
      <w:pPr>
        <w:tabs>
          <w:tab w:val="center" w:pos="2520"/>
        </w:tabs>
        <w:spacing w:after="0" w:line="240" w:lineRule="auto"/>
        <w:jc w:val="center"/>
        <w:rPr>
          <w:rFonts w:cstheme="minorHAnsi"/>
          <w:i/>
          <w:iCs/>
          <w:sz w:val="20"/>
          <w:szCs w:val="20"/>
        </w:rPr>
      </w:pPr>
      <w:r w:rsidRPr="00780655">
        <w:rPr>
          <w:rFonts w:cstheme="minorHAnsi"/>
          <w:i/>
          <w:iCs/>
          <w:sz w:val="20"/>
          <w:szCs w:val="20"/>
        </w:rPr>
        <w:t>(Adresatas (</w:t>
      </w:r>
      <w:r w:rsidR="00124550">
        <w:rPr>
          <w:rFonts w:cstheme="minorHAnsi"/>
          <w:i/>
          <w:iCs/>
          <w:sz w:val="20"/>
          <w:szCs w:val="20"/>
        </w:rPr>
        <w:t>Perkančioji organizacija</w:t>
      </w:r>
      <w:r w:rsidRPr="001D68D2">
        <w:rPr>
          <w:rFonts w:cstheme="minorHAnsi"/>
          <w:i/>
          <w:iCs/>
          <w:sz w:val="20"/>
          <w:szCs w:val="20"/>
        </w:rPr>
        <w:t>))</w:t>
      </w:r>
    </w:p>
    <w:p w14:paraId="00495867" w14:textId="77777777" w:rsidR="004D3BE3" w:rsidRPr="00780655" w:rsidRDefault="004D3BE3" w:rsidP="001728BD">
      <w:pPr>
        <w:spacing w:after="0"/>
        <w:jc w:val="center"/>
        <w:rPr>
          <w:rFonts w:cstheme="minorHAnsi"/>
          <w:b/>
          <w:sz w:val="24"/>
          <w:szCs w:val="24"/>
        </w:rPr>
      </w:pPr>
    </w:p>
    <w:p w14:paraId="18D124A3" w14:textId="77777777" w:rsidR="004D3BE3" w:rsidRPr="00780655" w:rsidRDefault="004D3BE3" w:rsidP="001728BD">
      <w:pPr>
        <w:autoSpaceDE w:val="0"/>
        <w:autoSpaceDN w:val="0"/>
        <w:adjustRightInd w:val="0"/>
        <w:spacing w:after="0"/>
        <w:jc w:val="center"/>
        <w:rPr>
          <w:rFonts w:cstheme="minorHAnsi"/>
        </w:rPr>
      </w:pPr>
      <w:r w:rsidRPr="00780655">
        <w:rPr>
          <w:rFonts w:cstheme="minorHAnsi"/>
          <w:b/>
          <w:bCs/>
        </w:rPr>
        <w:t>TIEKĖJO DEKLARACIJA</w:t>
      </w:r>
    </w:p>
    <w:p w14:paraId="2A77440E" w14:textId="77777777" w:rsidR="004D3BE3" w:rsidRPr="00780655" w:rsidRDefault="004D3BE3" w:rsidP="00F303E1">
      <w:pPr>
        <w:shd w:val="clear" w:color="auto" w:fill="FFFFFF"/>
        <w:spacing w:after="0" w:line="240" w:lineRule="auto"/>
        <w:jc w:val="center"/>
        <w:rPr>
          <w:rFonts w:cstheme="minorHAnsi"/>
          <w:b/>
          <w:bCs/>
        </w:rPr>
      </w:pPr>
      <w:r w:rsidRPr="00780655">
        <w:rPr>
          <w:rFonts w:cstheme="minorHAnsi"/>
        </w:rPr>
        <w:t>_____________</w:t>
      </w:r>
      <w:r w:rsidRPr="00780655">
        <w:rPr>
          <w:rFonts w:cstheme="minorHAnsi"/>
          <w:b/>
          <w:bCs/>
        </w:rPr>
        <w:t xml:space="preserve"> </w:t>
      </w:r>
      <w:r w:rsidRPr="00780655">
        <w:rPr>
          <w:rFonts w:cstheme="minorHAnsi"/>
        </w:rPr>
        <w:t>Nr.______</w:t>
      </w:r>
    </w:p>
    <w:p w14:paraId="3C7A8FD4" w14:textId="77777777" w:rsidR="004D3BE3" w:rsidRPr="00780655" w:rsidRDefault="004D3BE3" w:rsidP="0069234F">
      <w:pPr>
        <w:shd w:val="clear" w:color="auto" w:fill="FFFFFF"/>
        <w:spacing w:after="0" w:line="240" w:lineRule="auto"/>
        <w:ind w:firstLine="3969"/>
        <w:rPr>
          <w:rFonts w:cstheme="minorHAnsi"/>
          <w:bCs/>
          <w:i/>
          <w:iCs/>
          <w:color w:val="000000"/>
          <w:sz w:val="20"/>
          <w:szCs w:val="20"/>
        </w:rPr>
      </w:pPr>
      <w:r w:rsidRPr="00780655">
        <w:rPr>
          <w:rFonts w:cstheme="minorHAnsi"/>
          <w:bCs/>
          <w:i/>
          <w:iCs/>
          <w:color w:val="000000"/>
          <w:sz w:val="20"/>
          <w:szCs w:val="20"/>
        </w:rPr>
        <w:t xml:space="preserve">           (Data)</w:t>
      </w:r>
    </w:p>
    <w:p w14:paraId="44EC93A7" w14:textId="77777777" w:rsidR="004D3BE3" w:rsidRPr="00780655" w:rsidRDefault="004D3BE3">
      <w:pPr>
        <w:shd w:val="clear" w:color="auto" w:fill="FFFFFF"/>
        <w:spacing w:after="0" w:line="240" w:lineRule="auto"/>
        <w:jc w:val="center"/>
        <w:rPr>
          <w:rFonts w:cstheme="minorHAnsi"/>
          <w:bCs/>
          <w:color w:val="000000"/>
          <w:sz w:val="24"/>
          <w:szCs w:val="24"/>
        </w:rPr>
      </w:pPr>
      <w:r w:rsidRPr="00780655">
        <w:rPr>
          <w:rFonts w:cstheme="minorHAnsi"/>
          <w:bCs/>
          <w:color w:val="000000"/>
        </w:rPr>
        <w:t>_____________</w:t>
      </w:r>
    </w:p>
    <w:p w14:paraId="42E94D20" w14:textId="77777777" w:rsidR="004D3BE3" w:rsidRPr="00780655" w:rsidRDefault="004D3BE3">
      <w:pPr>
        <w:shd w:val="clear" w:color="auto" w:fill="FFFFFF"/>
        <w:spacing w:after="0" w:line="240" w:lineRule="auto"/>
        <w:jc w:val="center"/>
        <w:rPr>
          <w:rFonts w:cstheme="minorHAnsi"/>
          <w:bCs/>
          <w:i/>
          <w:iCs/>
          <w:color w:val="000000"/>
          <w:sz w:val="20"/>
          <w:szCs w:val="20"/>
        </w:rPr>
      </w:pPr>
      <w:r w:rsidRPr="00780655">
        <w:rPr>
          <w:rFonts w:cstheme="minorHAnsi"/>
          <w:bCs/>
          <w:i/>
          <w:iCs/>
          <w:color w:val="000000"/>
          <w:sz w:val="20"/>
          <w:szCs w:val="20"/>
        </w:rPr>
        <w:t>(Sudarymo vieta)</w:t>
      </w:r>
    </w:p>
    <w:p w14:paraId="0B40AE34" w14:textId="77777777" w:rsidR="004D3BE3" w:rsidRPr="00780655" w:rsidRDefault="004D3BE3" w:rsidP="001728BD">
      <w:pPr>
        <w:shd w:val="clear" w:color="auto" w:fill="FFFFFF"/>
        <w:spacing w:after="0"/>
        <w:jc w:val="center"/>
        <w:rPr>
          <w:rFonts w:cstheme="minorHAnsi"/>
          <w:bCs/>
          <w:color w:val="000000"/>
          <w:sz w:val="20"/>
          <w:szCs w:val="20"/>
        </w:rPr>
      </w:pPr>
    </w:p>
    <w:p w14:paraId="4B67B1BE" w14:textId="77777777" w:rsidR="004D3BE3" w:rsidRPr="00780655" w:rsidRDefault="004D3BE3" w:rsidP="00F303E1">
      <w:pPr>
        <w:tabs>
          <w:tab w:val="left" w:pos="851"/>
        </w:tabs>
        <w:snapToGrid w:val="0"/>
        <w:spacing w:after="0" w:line="240" w:lineRule="auto"/>
        <w:ind w:right="-1"/>
        <w:jc w:val="both"/>
        <w:rPr>
          <w:rFonts w:cstheme="minorHAnsi"/>
          <w:spacing w:val="-2"/>
        </w:rPr>
      </w:pPr>
      <w:r w:rsidRPr="00780655">
        <w:rPr>
          <w:rFonts w:cstheme="minorHAnsi"/>
          <w:spacing w:val="-2"/>
        </w:rPr>
        <w:t>Aš, __________________________________________________________________________________________</w:t>
      </w:r>
      <w:r w:rsidR="00895F31" w:rsidRPr="00780655">
        <w:rPr>
          <w:rFonts w:cstheme="minorHAnsi"/>
          <w:spacing w:val="-2"/>
        </w:rPr>
        <w:t>__</w:t>
      </w:r>
      <w:r w:rsidRPr="00780655">
        <w:rPr>
          <w:rFonts w:cstheme="minorHAnsi"/>
          <w:spacing w:val="-2"/>
        </w:rPr>
        <w:t xml:space="preserve"> ,</w:t>
      </w:r>
    </w:p>
    <w:p w14:paraId="641AB058" w14:textId="77777777" w:rsidR="004D3BE3" w:rsidRPr="00780655" w:rsidRDefault="004D3BE3" w:rsidP="001728BD">
      <w:pPr>
        <w:tabs>
          <w:tab w:val="left" w:pos="851"/>
        </w:tabs>
        <w:snapToGrid w:val="0"/>
        <w:spacing w:after="0"/>
        <w:ind w:right="-1"/>
        <w:jc w:val="center"/>
        <w:rPr>
          <w:rFonts w:cstheme="minorHAnsi"/>
          <w:i/>
          <w:iCs/>
          <w:spacing w:val="-2"/>
          <w:sz w:val="20"/>
          <w:szCs w:val="20"/>
        </w:rPr>
      </w:pPr>
      <w:r w:rsidRPr="00780655">
        <w:rPr>
          <w:rFonts w:cstheme="minorHAnsi"/>
          <w:i/>
          <w:iCs/>
          <w:spacing w:val="-2"/>
          <w:sz w:val="20"/>
          <w:szCs w:val="20"/>
        </w:rPr>
        <w:t>(Tiekėjo vardas ir pavardė)</w:t>
      </w:r>
    </w:p>
    <w:p w14:paraId="0E1383C4" w14:textId="6E85DDC9" w:rsidR="005E01DD" w:rsidRPr="00780655" w:rsidRDefault="004D3BE3" w:rsidP="005E01DD">
      <w:pPr>
        <w:spacing w:line="259" w:lineRule="auto"/>
        <w:rPr>
          <w:rFonts w:asciiTheme="majorHAnsi" w:eastAsia="Times New Roman" w:hAnsiTheme="majorHAnsi" w:cstheme="majorHAnsi"/>
          <w:b/>
          <w:kern w:val="2"/>
          <w:sz w:val="22"/>
          <w:szCs w:val="22"/>
          <w:lang w:eastAsia="zh-CN"/>
          <w14:ligatures w14:val="standardContextual"/>
        </w:rPr>
      </w:pPr>
      <w:r w:rsidRPr="00780655">
        <w:rPr>
          <w:rFonts w:cstheme="minorHAnsi"/>
          <w:spacing w:val="-2"/>
        </w:rPr>
        <w:t>tvirtinu, kad dalyvau</w:t>
      </w:r>
      <w:r w:rsidR="00CE07F5" w:rsidRPr="00780655">
        <w:rPr>
          <w:rFonts w:cstheme="minorHAnsi"/>
          <w:spacing w:val="-2"/>
        </w:rPr>
        <w:t>dama</w:t>
      </w:r>
      <w:r w:rsidR="00A06AC2" w:rsidRPr="00780655">
        <w:rPr>
          <w:rFonts w:cstheme="minorHAnsi"/>
          <w:spacing w:val="-2"/>
        </w:rPr>
        <w:t>s</w:t>
      </w:r>
      <w:r w:rsidRPr="00780655">
        <w:rPr>
          <w:rFonts w:cstheme="minorHAnsi"/>
          <w:spacing w:val="-2"/>
        </w:rPr>
        <w:t xml:space="preserve"> (-</w:t>
      </w:r>
      <w:r w:rsidR="00A06AC2" w:rsidRPr="00780655">
        <w:rPr>
          <w:rFonts w:cstheme="minorHAnsi"/>
          <w:spacing w:val="-2"/>
        </w:rPr>
        <w:t>a</w:t>
      </w:r>
      <w:r w:rsidRPr="00780655">
        <w:rPr>
          <w:rFonts w:cstheme="minorHAnsi"/>
          <w:spacing w:val="-2"/>
        </w:rPr>
        <w:t xml:space="preserve">) </w:t>
      </w:r>
      <w:r w:rsidR="00337019">
        <w:rPr>
          <w:rFonts w:cstheme="minorHAnsi"/>
          <w:spacing w:val="-2"/>
        </w:rPr>
        <w:t xml:space="preserve"> </w:t>
      </w:r>
      <w:r w:rsidR="005E01DD">
        <w:rPr>
          <w:rFonts w:asciiTheme="majorHAnsi" w:eastAsia="Times New Roman" w:hAnsiTheme="majorHAnsi" w:cstheme="majorHAnsi"/>
          <w:b/>
          <w:kern w:val="2"/>
          <w:sz w:val="22"/>
          <w:szCs w:val="22"/>
          <w:lang w:eastAsia="zh-CN"/>
          <w14:ligatures w14:val="standardContextual"/>
        </w:rPr>
        <w:t>Šilalės rajono savivaldybės administracijos</w:t>
      </w:r>
    </w:p>
    <w:p w14:paraId="6EEC1681" w14:textId="1DB2A064" w:rsidR="004D3BE3" w:rsidRPr="00780655" w:rsidRDefault="004D3BE3" w:rsidP="00F303E1">
      <w:pPr>
        <w:snapToGrid w:val="0"/>
        <w:spacing w:after="0" w:line="240" w:lineRule="auto"/>
        <w:rPr>
          <w:rFonts w:cstheme="minorHAnsi"/>
          <w:spacing w:val="-2"/>
        </w:rPr>
      </w:pPr>
      <w:r w:rsidRPr="009A0F53">
        <w:rPr>
          <w:rFonts w:cstheme="minorHAnsi"/>
          <w:spacing w:val="-2"/>
        </w:rPr>
        <w:t>_</w:t>
      </w:r>
      <w:r w:rsidRPr="00780655">
        <w:rPr>
          <w:rFonts w:cstheme="minorHAnsi"/>
          <w:spacing w:val="-2"/>
        </w:rPr>
        <w:t>______________________________________________________________________________</w:t>
      </w:r>
      <w:r w:rsidR="00895F31" w:rsidRPr="00780655">
        <w:rPr>
          <w:rFonts w:cstheme="minorHAnsi"/>
          <w:spacing w:val="-2"/>
        </w:rPr>
        <w:t>____________</w:t>
      </w:r>
    </w:p>
    <w:p w14:paraId="72283A56" w14:textId="52188780" w:rsidR="004D3BE3" w:rsidRPr="009A0F53" w:rsidRDefault="004D3BE3" w:rsidP="0069234F">
      <w:pPr>
        <w:snapToGrid w:val="0"/>
        <w:spacing w:after="0" w:line="240" w:lineRule="auto"/>
        <w:ind w:firstLine="1296"/>
        <w:jc w:val="center"/>
        <w:rPr>
          <w:rFonts w:cstheme="minorHAnsi"/>
          <w:i/>
          <w:iCs/>
          <w:spacing w:val="-2"/>
          <w:sz w:val="20"/>
          <w:szCs w:val="20"/>
        </w:rPr>
      </w:pPr>
      <w:r w:rsidRPr="00780655">
        <w:rPr>
          <w:rFonts w:cstheme="minorHAnsi"/>
          <w:i/>
          <w:iCs/>
          <w:spacing w:val="-2"/>
          <w:sz w:val="20"/>
          <w:szCs w:val="20"/>
        </w:rPr>
        <w:t>(</w:t>
      </w:r>
      <w:r w:rsidR="00124550">
        <w:rPr>
          <w:rFonts w:cstheme="minorHAnsi"/>
          <w:i/>
          <w:iCs/>
          <w:spacing w:val="-2"/>
          <w:sz w:val="20"/>
          <w:szCs w:val="20"/>
        </w:rPr>
        <w:t>Perkančiosios organizacijos</w:t>
      </w:r>
      <w:r w:rsidRPr="001D68D2">
        <w:rPr>
          <w:rFonts w:cstheme="minorHAnsi"/>
          <w:i/>
          <w:iCs/>
          <w:spacing w:val="-2"/>
          <w:sz w:val="20"/>
          <w:szCs w:val="20"/>
        </w:rPr>
        <w:t xml:space="preserve"> pavadinimas)</w:t>
      </w:r>
    </w:p>
    <w:p w14:paraId="0C52EF9B" w14:textId="77777777" w:rsidR="004D3BE3" w:rsidRPr="00780655" w:rsidRDefault="004D3BE3" w:rsidP="001728BD">
      <w:pPr>
        <w:snapToGrid w:val="0"/>
        <w:spacing w:after="0"/>
        <w:ind w:right="-1"/>
        <w:jc w:val="both"/>
        <w:rPr>
          <w:rFonts w:cstheme="minorHAnsi"/>
          <w:spacing w:val="-2"/>
        </w:rPr>
      </w:pPr>
    </w:p>
    <w:p w14:paraId="64BEB23F" w14:textId="77777777" w:rsidR="004D3BE3" w:rsidRPr="00780655" w:rsidRDefault="004D3BE3" w:rsidP="00F303E1">
      <w:pPr>
        <w:snapToGrid w:val="0"/>
        <w:spacing w:after="0" w:line="240" w:lineRule="auto"/>
        <w:jc w:val="both"/>
        <w:rPr>
          <w:rFonts w:cstheme="minorHAnsi"/>
          <w:spacing w:val="-2"/>
          <w:sz w:val="24"/>
          <w:szCs w:val="24"/>
        </w:rPr>
      </w:pPr>
      <w:r w:rsidRPr="00780655">
        <w:rPr>
          <w:rFonts w:cstheme="minorHAnsi"/>
          <w:spacing w:val="-2"/>
        </w:rPr>
        <w:t>atliekamame ___________________________________________________________________________________</w:t>
      </w:r>
    </w:p>
    <w:p w14:paraId="02C909C9" w14:textId="77777777" w:rsidR="004D3BE3" w:rsidRPr="00780655" w:rsidRDefault="004D3BE3" w:rsidP="0069234F">
      <w:pPr>
        <w:snapToGrid w:val="0"/>
        <w:spacing w:after="0" w:line="240" w:lineRule="auto"/>
        <w:ind w:left="1296" w:firstLine="1296"/>
        <w:jc w:val="both"/>
        <w:rPr>
          <w:rFonts w:cstheme="minorHAnsi"/>
          <w:i/>
          <w:iCs/>
          <w:spacing w:val="-2"/>
          <w:sz w:val="20"/>
          <w:szCs w:val="20"/>
        </w:rPr>
      </w:pPr>
      <w:r w:rsidRPr="00780655">
        <w:rPr>
          <w:rFonts w:cstheme="minorHAnsi"/>
          <w:i/>
          <w:iCs/>
          <w:spacing w:val="-2"/>
          <w:sz w:val="20"/>
          <w:szCs w:val="20"/>
        </w:rPr>
        <w:t>(Pirkimo objekto pavadinimas, pirkimo numeris)</w:t>
      </w:r>
    </w:p>
    <w:p w14:paraId="758910E6" w14:textId="77777777" w:rsidR="004D3BE3" w:rsidRPr="00780655" w:rsidRDefault="004D3BE3" w:rsidP="001728BD">
      <w:pPr>
        <w:snapToGrid w:val="0"/>
        <w:spacing w:after="0"/>
        <w:ind w:right="-1"/>
        <w:jc w:val="both"/>
        <w:rPr>
          <w:rFonts w:cstheme="minorHAnsi"/>
          <w:spacing w:val="-2"/>
        </w:rPr>
      </w:pPr>
    </w:p>
    <w:p w14:paraId="265A4032" w14:textId="77777777" w:rsidR="004D3BE3" w:rsidRPr="00780655" w:rsidRDefault="004D3BE3" w:rsidP="00F303E1">
      <w:pPr>
        <w:snapToGrid w:val="0"/>
        <w:spacing w:after="0" w:line="240" w:lineRule="auto"/>
        <w:jc w:val="both"/>
        <w:rPr>
          <w:rFonts w:cstheme="minorHAnsi"/>
          <w:spacing w:val="-2"/>
        </w:rPr>
      </w:pPr>
      <w:r w:rsidRPr="00780655">
        <w:rPr>
          <w:rFonts w:cstheme="minorHAnsi"/>
          <w:spacing w:val="-2"/>
        </w:rPr>
        <w:t>skelbtame _____________________________________________________________________________________ ,</w:t>
      </w:r>
    </w:p>
    <w:p w14:paraId="6F5D7349" w14:textId="77777777" w:rsidR="004D3BE3" w:rsidRPr="00780655" w:rsidRDefault="004D3BE3" w:rsidP="0069234F">
      <w:pPr>
        <w:snapToGrid w:val="0"/>
        <w:spacing w:after="0" w:line="240" w:lineRule="auto"/>
        <w:jc w:val="center"/>
        <w:rPr>
          <w:rFonts w:cstheme="minorHAnsi"/>
          <w:i/>
          <w:iCs/>
          <w:spacing w:val="-2"/>
          <w:sz w:val="20"/>
          <w:szCs w:val="20"/>
        </w:rPr>
      </w:pPr>
      <w:r w:rsidRPr="00780655">
        <w:rPr>
          <w:rFonts w:cstheme="minorHAnsi"/>
          <w:i/>
          <w:iCs/>
          <w:spacing w:val="-2"/>
          <w:sz w:val="20"/>
          <w:szCs w:val="20"/>
        </w:rPr>
        <w:t xml:space="preserve">        (Skelbimo data)</w:t>
      </w:r>
    </w:p>
    <w:p w14:paraId="6F1CAF67" w14:textId="77777777" w:rsidR="004D3BE3" w:rsidRPr="00780655" w:rsidRDefault="004D3BE3" w:rsidP="001728BD">
      <w:pPr>
        <w:spacing w:after="0"/>
        <w:jc w:val="both"/>
        <w:rPr>
          <w:rFonts w:cstheme="minorHAnsi"/>
          <w:sz w:val="24"/>
          <w:szCs w:val="24"/>
        </w:rPr>
      </w:pPr>
    </w:p>
    <w:p w14:paraId="3A81F43C" w14:textId="77777777" w:rsidR="004D3BE3" w:rsidRPr="00780655" w:rsidRDefault="004D3BE3" w:rsidP="001728BD">
      <w:pPr>
        <w:spacing w:after="0"/>
        <w:jc w:val="both"/>
        <w:rPr>
          <w:rFonts w:cstheme="minorHAnsi"/>
          <w:sz w:val="20"/>
          <w:szCs w:val="20"/>
        </w:rPr>
      </w:pPr>
      <w:r w:rsidRPr="00780655">
        <w:rPr>
          <w:rFonts w:cstheme="minorHAnsi"/>
          <w:sz w:val="20"/>
          <w:szCs w:val="20"/>
        </w:rPr>
        <w:t>n</w:t>
      </w:r>
      <w:r w:rsidR="00A06AC2" w:rsidRPr="00780655">
        <w:rPr>
          <w:rFonts w:cstheme="minorHAnsi"/>
          <w:sz w:val="20"/>
          <w:szCs w:val="20"/>
        </w:rPr>
        <w:t>esu</w:t>
      </w:r>
      <w:r w:rsidRPr="00780655">
        <w:rPr>
          <w:rFonts w:cstheme="minorHAnsi"/>
          <w:sz w:val="20"/>
          <w:szCs w:val="20"/>
        </w:rPr>
        <w:t xml:space="preserve"> įtakojama</w:t>
      </w:r>
      <w:r w:rsidR="00A06AC2" w:rsidRPr="00780655">
        <w:rPr>
          <w:rFonts w:cstheme="minorHAnsi"/>
          <w:sz w:val="20"/>
          <w:szCs w:val="20"/>
        </w:rPr>
        <w:t>s (-a)</w:t>
      </w:r>
      <w:r w:rsidRPr="00780655">
        <w:rPr>
          <w:rFonts w:cstheme="minorHAnsi"/>
          <w:sz w:val="20"/>
          <w:szCs w:val="20"/>
        </w:rPr>
        <w:t xml:space="preserve"> Rusijos, kaip nurodyta </w:t>
      </w:r>
      <w:r w:rsidRPr="00780655">
        <w:rPr>
          <w:rFonts w:cstheme="minorHAnsi"/>
          <w:b/>
          <w:bCs/>
          <w:sz w:val="20"/>
          <w:szCs w:val="20"/>
        </w:rPr>
        <w:t>Tarybos reglamento</w:t>
      </w:r>
      <w:r w:rsidRPr="00780655">
        <w:rPr>
          <w:rFonts w:cstheme="minorHAnsi"/>
          <w:sz w:val="20"/>
          <w:szCs w:val="20"/>
        </w:rPr>
        <w:t xml:space="preserve"> </w:t>
      </w:r>
      <w:r w:rsidRPr="00780655">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780655">
        <w:rPr>
          <w:rFonts w:cstheme="minorHAnsi"/>
          <w:sz w:val="20"/>
          <w:szCs w:val="20"/>
        </w:rPr>
        <w:t>5k straipsnyje nustatytuose apribojimuose. Visų pirma pareiškiu, kad:</w:t>
      </w:r>
    </w:p>
    <w:p w14:paraId="26837857" w14:textId="77777777" w:rsidR="004D3BE3" w:rsidRPr="00780655" w:rsidRDefault="004D3BE3" w:rsidP="001728BD">
      <w:pPr>
        <w:spacing w:after="0"/>
        <w:jc w:val="both"/>
        <w:rPr>
          <w:rFonts w:cstheme="minorHAnsi"/>
          <w:sz w:val="20"/>
          <w:szCs w:val="20"/>
        </w:rPr>
      </w:pPr>
      <w:r w:rsidRPr="00780655">
        <w:rPr>
          <w:rFonts w:cstheme="minorHAnsi"/>
          <w:sz w:val="20"/>
          <w:szCs w:val="20"/>
        </w:rPr>
        <w:t xml:space="preserve">(a) </w:t>
      </w:r>
      <w:r w:rsidR="00A37503" w:rsidRPr="00780655">
        <w:rPr>
          <w:rFonts w:cstheme="minorHAnsi"/>
          <w:sz w:val="20"/>
          <w:szCs w:val="20"/>
        </w:rPr>
        <w:t xml:space="preserve">nesu </w:t>
      </w:r>
      <w:r w:rsidRPr="00780655">
        <w:rPr>
          <w:rFonts w:cstheme="minorHAnsi"/>
          <w:sz w:val="20"/>
          <w:szCs w:val="20"/>
        </w:rPr>
        <w:t>Rusijo</w:t>
      </w:r>
      <w:r w:rsidR="00A47A85" w:rsidRPr="00780655">
        <w:rPr>
          <w:rFonts w:cstheme="minorHAnsi"/>
          <w:sz w:val="20"/>
          <w:szCs w:val="20"/>
        </w:rPr>
        <w:t>s pilietis (-ė)</w:t>
      </w:r>
      <w:r w:rsidR="00752758" w:rsidRPr="00780655">
        <w:rPr>
          <w:rFonts w:cstheme="minorHAnsi"/>
          <w:sz w:val="20"/>
          <w:szCs w:val="20"/>
        </w:rPr>
        <w:t xml:space="preserve"> ar </w:t>
      </w:r>
      <w:r w:rsidR="001578F5" w:rsidRPr="00780655">
        <w:rPr>
          <w:rFonts w:cstheme="minorHAnsi"/>
          <w:sz w:val="20"/>
          <w:szCs w:val="20"/>
        </w:rPr>
        <w:t>įsisteigęs Rusijoje</w:t>
      </w:r>
      <w:r w:rsidRPr="00780655">
        <w:rPr>
          <w:rFonts w:cstheme="minorHAnsi"/>
          <w:sz w:val="20"/>
          <w:szCs w:val="20"/>
        </w:rPr>
        <w:t>;</w:t>
      </w:r>
    </w:p>
    <w:p w14:paraId="1CAC7394" w14:textId="77777777" w:rsidR="004D3BE3" w:rsidRPr="00780655" w:rsidRDefault="004D3BE3" w:rsidP="001728BD">
      <w:pPr>
        <w:spacing w:after="0"/>
        <w:jc w:val="both"/>
        <w:rPr>
          <w:rFonts w:cstheme="minorHAnsi"/>
          <w:sz w:val="20"/>
          <w:szCs w:val="20"/>
        </w:rPr>
      </w:pPr>
      <w:r w:rsidRPr="00780655">
        <w:rPr>
          <w:rFonts w:cstheme="minorHAnsi"/>
          <w:sz w:val="20"/>
          <w:szCs w:val="20"/>
        </w:rPr>
        <w:t xml:space="preserve">(b) </w:t>
      </w:r>
      <w:r w:rsidR="001578F5" w:rsidRPr="00780655">
        <w:rPr>
          <w:rFonts w:cstheme="minorHAnsi"/>
          <w:sz w:val="20"/>
          <w:szCs w:val="20"/>
        </w:rPr>
        <w:t xml:space="preserve">neveikiu </w:t>
      </w:r>
      <w:r w:rsidR="002907D9" w:rsidRPr="00780655">
        <w:rPr>
          <w:rFonts w:cstheme="minorHAnsi"/>
          <w:sz w:val="20"/>
          <w:szCs w:val="20"/>
          <w:shd w:val="clear" w:color="auto" w:fill="FFFFFF"/>
        </w:rPr>
        <w:t>šios deklaracijos a) punkte nurodyto subjekto vardu ar jo nurodymu;</w:t>
      </w:r>
    </w:p>
    <w:p w14:paraId="1EDAC3AB" w14:textId="77777777" w:rsidR="009C6DCC" w:rsidRPr="00780655" w:rsidRDefault="004D3BE3" w:rsidP="001728BD">
      <w:pPr>
        <w:spacing w:after="0"/>
        <w:jc w:val="both"/>
        <w:rPr>
          <w:rFonts w:cstheme="minorHAnsi"/>
          <w:sz w:val="20"/>
          <w:szCs w:val="20"/>
          <w:shd w:val="clear" w:color="auto" w:fill="FFFFFF"/>
        </w:rPr>
      </w:pPr>
      <w:r w:rsidRPr="00780655">
        <w:rPr>
          <w:rFonts w:cstheme="minorHAnsi"/>
          <w:sz w:val="20"/>
          <w:szCs w:val="20"/>
        </w:rPr>
        <w:t xml:space="preserve">d) sutartis nebus paskirta vykdyti </w:t>
      </w:r>
      <w:r w:rsidRPr="00780655">
        <w:rPr>
          <w:rFonts w:cstheme="minorHAnsi"/>
          <w:sz w:val="20"/>
          <w:szCs w:val="20"/>
          <w:shd w:val="clear" w:color="auto" w:fill="FFFFFF"/>
        </w:rPr>
        <w:t>subrangovui (-</w:t>
      </w:r>
      <w:proofErr w:type="spellStart"/>
      <w:r w:rsidRPr="00780655">
        <w:rPr>
          <w:rFonts w:cstheme="minorHAnsi"/>
          <w:sz w:val="20"/>
          <w:szCs w:val="20"/>
          <w:shd w:val="clear" w:color="auto" w:fill="FFFFFF"/>
        </w:rPr>
        <w:t>ams</w:t>
      </w:r>
      <w:proofErr w:type="spellEnd"/>
      <w:r w:rsidRPr="00780655">
        <w:rPr>
          <w:rFonts w:cstheme="minorHAnsi"/>
          <w:sz w:val="20"/>
          <w:szCs w:val="20"/>
          <w:shd w:val="clear" w:color="auto" w:fill="FFFFFF"/>
        </w:rPr>
        <w:t>), ar kitam (-</w:t>
      </w:r>
      <w:proofErr w:type="spellStart"/>
      <w:r w:rsidRPr="00780655">
        <w:rPr>
          <w:rFonts w:cstheme="minorHAnsi"/>
          <w:sz w:val="20"/>
          <w:szCs w:val="20"/>
          <w:shd w:val="clear" w:color="auto" w:fill="FFFFFF"/>
        </w:rPr>
        <w:t>iems</w:t>
      </w:r>
      <w:proofErr w:type="spellEnd"/>
      <w:r w:rsidRPr="00780655">
        <w:rPr>
          <w:rFonts w:cstheme="minorHAnsi"/>
          <w:sz w:val="20"/>
          <w:szCs w:val="20"/>
          <w:shd w:val="clear" w:color="auto" w:fill="FFFFFF"/>
        </w:rPr>
        <w:t>) subjektui (-tams), kurių pajėgumais remia</w:t>
      </w:r>
      <w:r w:rsidR="00EE5FC7" w:rsidRPr="00780655">
        <w:rPr>
          <w:rFonts w:cstheme="minorHAnsi"/>
          <w:sz w:val="20"/>
          <w:szCs w:val="20"/>
          <w:shd w:val="clear" w:color="auto" w:fill="FFFFFF"/>
        </w:rPr>
        <w:t>masi</w:t>
      </w:r>
      <w:r w:rsidRPr="00780655">
        <w:rPr>
          <w:rFonts w:cstheme="minorHAnsi"/>
          <w:sz w:val="20"/>
          <w:szCs w:val="20"/>
          <w:shd w:val="clear" w:color="auto" w:fill="FFFFFF"/>
        </w:rPr>
        <w:t>, kurie priskirtini šios deklaracijos a) arba b</w:t>
      </w:r>
      <w:r w:rsidR="004712B7" w:rsidRPr="00780655">
        <w:rPr>
          <w:rFonts w:cstheme="minorHAnsi"/>
          <w:sz w:val="20"/>
          <w:szCs w:val="20"/>
          <w:shd w:val="clear" w:color="auto" w:fill="FFFFFF"/>
        </w:rPr>
        <w:t>)</w:t>
      </w:r>
      <w:r w:rsidRPr="00780655">
        <w:rPr>
          <w:rFonts w:cstheme="minorHAnsi"/>
          <w:sz w:val="20"/>
          <w:szCs w:val="20"/>
          <w:shd w:val="clear" w:color="auto" w:fill="FFFFFF"/>
        </w:rPr>
        <w:t xml:space="preserve"> punktuose nurodytiems subjektams.</w:t>
      </w:r>
      <w:bookmarkEnd w:id="71"/>
      <w:bookmarkEnd w:id="72"/>
      <w:bookmarkEnd w:id="73"/>
    </w:p>
    <w:p w14:paraId="499134DD" w14:textId="77777777" w:rsidR="0089233C" w:rsidRPr="00780655" w:rsidRDefault="0089233C" w:rsidP="001728BD">
      <w:pPr>
        <w:spacing w:after="0"/>
        <w:jc w:val="both"/>
        <w:rPr>
          <w:rFonts w:cstheme="minorHAnsi"/>
          <w:sz w:val="20"/>
          <w:szCs w:val="20"/>
          <w:shd w:val="clear" w:color="auto" w:fill="FFFFFF"/>
        </w:rPr>
      </w:pPr>
    </w:p>
    <w:p w14:paraId="62A5CF89" w14:textId="77777777" w:rsidR="0089233C" w:rsidRPr="00780655" w:rsidRDefault="0089233C" w:rsidP="00E957CD">
      <w:pPr>
        <w:jc w:val="both"/>
        <w:rPr>
          <w:rFonts w:cstheme="minorHAnsi"/>
          <w:sz w:val="20"/>
          <w:szCs w:val="20"/>
          <w:shd w:val="clear" w:color="auto" w:fill="FFFFFF"/>
        </w:rPr>
      </w:pPr>
    </w:p>
    <w:p w14:paraId="0E179F07" w14:textId="77777777" w:rsidR="007F6E2E" w:rsidRPr="009A0F53" w:rsidRDefault="007F6E2E" w:rsidP="007F6E2E">
      <w:pPr>
        <w:pStyle w:val="Antrat2"/>
        <w:ind w:left="5103"/>
        <w:rPr>
          <w:rFonts w:asciiTheme="minorHAnsi" w:eastAsia="Calibri" w:hAnsiTheme="minorHAnsi" w:cstheme="minorHAnsi"/>
          <w:color w:val="0070C0"/>
          <w:sz w:val="21"/>
          <w:szCs w:val="21"/>
        </w:rPr>
      </w:pPr>
      <w:bookmarkStart w:id="76" w:name="_Toc48310722"/>
      <w:bookmarkStart w:id="77" w:name="_Toc201923420"/>
      <w:r w:rsidRPr="00780655">
        <w:rPr>
          <w:rFonts w:asciiTheme="minorHAnsi" w:hAnsiTheme="minorHAnsi"/>
          <w:color w:val="0070C0"/>
          <w:sz w:val="21"/>
          <w:szCs w:val="21"/>
        </w:rPr>
        <w:lastRenderedPageBreak/>
        <w:t xml:space="preserve">Pirkimo sąlygų 10 </w:t>
      </w:r>
      <w:r w:rsidR="001D68D2" w:rsidRPr="001D68D2">
        <w:rPr>
          <w:rFonts w:asciiTheme="minorHAnsi" w:hAnsiTheme="minorHAnsi"/>
          <w:color w:val="0070C0"/>
          <w:sz w:val="21"/>
          <w:szCs w:val="21"/>
        </w:rPr>
        <w:t>priedas</w:t>
      </w:r>
      <w:r w:rsidRPr="001D68D2">
        <w:rPr>
          <w:rFonts w:asciiTheme="minorHAnsi" w:hAnsiTheme="minorHAnsi"/>
          <w:color w:val="0070C0"/>
          <w:sz w:val="21"/>
          <w:szCs w:val="21"/>
        </w:rPr>
        <w:t xml:space="preserve"> „Rangos sutarties projektas“</w:t>
      </w:r>
      <w:bookmarkEnd w:id="77"/>
    </w:p>
    <w:p w14:paraId="3B3C845E" w14:textId="77777777" w:rsidR="007F6E2E" w:rsidRPr="009A0F53" w:rsidRDefault="007F6E2E" w:rsidP="007F6E2E">
      <w:pPr>
        <w:pStyle w:val="Antrat2"/>
        <w:ind w:left="5103"/>
        <w:rPr>
          <w:rFonts w:asciiTheme="minorHAnsi" w:eastAsia="Calibri" w:hAnsiTheme="minorHAnsi" w:cstheme="minorHAnsi"/>
          <w:color w:val="0070C0"/>
          <w:sz w:val="21"/>
          <w:szCs w:val="21"/>
        </w:rPr>
      </w:pPr>
    </w:p>
    <w:p w14:paraId="1BAEE62A" w14:textId="77777777" w:rsidR="007F6E2E" w:rsidRDefault="007F6E2E" w:rsidP="00A46215">
      <w:pPr>
        <w:jc w:val="center"/>
        <w:rPr>
          <w:b/>
          <w:bCs/>
        </w:rPr>
      </w:pPr>
      <w:r w:rsidRPr="00780655">
        <w:rPr>
          <w:b/>
          <w:bCs/>
        </w:rPr>
        <w:t xml:space="preserve">PRIDEDAMA </w:t>
      </w:r>
      <w:r w:rsidR="004F6665" w:rsidRPr="00780655">
        <w:rPr>
          <w:b/>
          <w:bCs/>
        </w:rPr>
        <w:t>ATSKIR</w:t>
      </w:r>
      <w:r w:rsidR="004F6665">
        <w:rPr>
          <w:b/>
          <w:bCs/>
        </w:rPr>
        <w:t xml:space="preserve">AIS </w:t>
      </w:r>
      <w:r w:rsidR="004F6665" w:rsidRPr="009A0F53">
        <w:rPr>
          <w:b/>
          <w:bCs/>
        </w:rPr>
        <w:t xml:space="preserve"> </w:t>
      </w:r>
      <w:r w:rsidR="004F6665" w:rsidRPr="00780655">
        <w:rPr>
          <w:b/>
          <w:bCs/>
        </w:rPr>
        <w:t>DOKUMENT</w:t>
      </w:r>
      <w:r w:rsidR="004F6665">
        <w:rPr>
          <w:b/>
          <w:bCs/>
        </w:rPr>
        <w:t>AIS:</w:t>
      </w:r>
    </w:p>
    <w:p w14:paraId="1FC08ED5" w14:textId="77777777" w:rsidR="007F6E2E" w:rsidRPr="00B02638" w:rsidRDefault="004F6665" w:rsidP="00DA384E">
      <w:pPr>
        <w:pStyle w:val="Sraopastraipa"/>
        <w:numPr>
          <w:ilvl w:val="0"/>
          <w:numId w:val="18"/>
        </w:numPr>
        <w:rPr>
          <w:b/>
          <w:bCs/>
        </w:rPr>
      </w:pPr>
      <w:r>
        <w:rPr>
          <w:b/>
          <w:bCs/>
        </w:rPr>
        <w:t xml:space="preserve">Statybos rangos sutarties </w:t>
      </w:r>
      <w:r w:rsidR="00B02638">
        <w:rPr>
          <w:b/>
          <w:bCs/>
        </w:rPr>
        <w:t>projektas</w:t>
      </w:r>
      <w:r>
        <w:rPr>
          <w:b/>
          <w:bCs/>
        </w:rPr>
        <w:t xml:space="preserve">, </w:t>
      </w:r>
      <w:proofErr w:type="spellStart"/>
      <w:r>
        <w:rPr>
          <w:b/>
          <w:bCs/>
        </w:rPr>
        <w:t>word</w:t>
      </w:r>
      <w:proofErr w:type="spellEnd"/>
      <w:r>
        <w:rPr>
          <w:b/>
          <w:bCs/>
        </w:rPr>
        <w:t xml:space="preserve"> formatu;</w:t>
      </w:r>
    </w:p>
    <w:p w14:paraId="39345659" w14:textId="77777777" w:rsidR="007F6E2E" w:rsidRPr="00780655" w:rsidRDefault="007F6E2E" w:rsidP="007F6E2E">
      <w:pPr>
        <w:rPr>
          <w:b/>
          <w:bCs/>
        </w:rPr>
      </w:pPr>
    </w:p>
    <w:p w14:paraId="27E16D6C" w14:textId="77777777" w:rsidR="007F6E2E" w:rsidRPr="00780655" w:rsidRDefault="007F6E2E" w:rsidP="007F6E2E">
      <w:pPr>
        <w:rPr>
          <w:b/>
          <w:bCs/>
        </w:rPr>
      </w:pPr>
    </w:p>
    <w:p w14:paraId="0E2FA0F4" w14:textId="77777777" w:rsidR="007F6E2E" w:rsidRPr="00780655" w:rsidRDefault="007F6E2E" w:rsidP="007F6E2E">
      <w:pPr>
        <w:rPr>
          <w:b/>
          <w:bCs/>
        </w:rPr>
      </w:pPr>
    </w:p>
    <w:p w14:paraId="543E6683" w14:textId="77777777" w:rsidR="007F6E2E" w:rsidRPr="00780655" w:rsidRDefault="007F6E2E" w:rsidP="007F6E2E">
      <w:pPr>
        <w:rPr>
          <w:rFonts w:eastAsia="Calibri" w:cstheme="minorHAnsi"/>
          <w:color w:val="0070C0"/>
        </w:rPr>
      </w:pPr>
    </w:p>
    <w:p w14:paraId="78EFA06E" w14:textId="77777777" w:rsidR="007F6E2E" w:rsidRPr="00780655" w:rsidRDefault="007F6E2E" w:rsidP="007F6E2E">
      <w:pPr>
        <w:pStyle w:val="Antrat2"/>
        <w:ind w:left="5103"/>
        <w:rPr>
          <w:rFonts w:asciiTheme="minorHAnsi" w:eastAsia="Calibri" w:hAnsiTheme="minorHAnsi" w:cstheme="minorHAnsi"/>
          <w:color w:val="0070C0"/>
          <w:sz w:val="21"/>
          <w:szCs w:val="21"/>
        </w:rPr>
      </w:pPr>
    </w:p>
    <w:p w14:paraId="1BEA8AEF" w14:textId="77777777" w:rsidR="007F6E2E" w:rsidRPr="00780655" w:rsidRDefault="007F6E2E" w:rsidP="007F6E2E">
      <w:pPr>
        <w:pStyle w:val="Antrat2"/>
        <w:ind w:left="5103"/>
        <w:rPr>
          <w:rFonts w:asciiTheme="minorHAnsi" w:eastAsia="Calibri" w:hAnsiTheme="minorHAnsi" w:cstheme="minorHAnsi"/>
          <w:color w:val="0070C0"/>
          <w:sz w:val="21"/>
          <w:szCs w:val="21"/>
        </w:rPr>
      </w:pPr>
    </w:p>
    <w:p w14:paraId="0FE0A6C1" w14:textId="77777777" w:rsidR="007F6E2E" w:rsidRPr="00780655" w:rsidRDefault="007F6E2E" w:rsidP="007F6E2E">
      <w:pPr>
        <w:pStyle w:val="Antrat2"/>
        <w:ind w:left="5103"/>
        <w:rPr>
          <w:rFonts w:asciiTheme="minorHAnsi" w:eastAsia="Calibri" w:hAnsiTheme="minorHAnsi" w:cstheme="minorHAnsi"/>
          <w:color w:val="0070C0"/>
          <w:sz w:val="21"/>
          <w:szCs w:val="21"/>
        </w:rPr>
      </w:pPr>
    </w:p>
    <w:p w14:paraId="3869E8DF" w14:textId="77777777" w:rsidR="007F6E2E" w:rsidRPr="00780655" w:rsidRDefault="007F6E2E" w:rsidP="007F6E2E"/>
    <w:p w14:paraId="521773AD" w14:textId="77777777" w:rsidR="007F6E2E" w:rsidRPr="00780655" w:rsidRDefault="007F6E2E" w:rsidP="007F6E2E"/>
    <w:p w14:paraId="68BD8452" w14:textId="77777777" w:rsidR="007F6E2E" w:rsidRPr="00780655" w:rsidRDefault="007F6E2E" w:rsidP="007F6E2E">
      <w:pPr>
        <w:pStyle w:val="Antrat2"/>
        <w:ind w:left="5103"/>
        <w:rPr>
          <w:rFonts w:asciiTheme="minorHAnsi" w:eastAsia="Calibri" w:hAnsiTheme="minorHAnsi" w:cstheme="minorHAnsi"/>
          <w:color w:val="0070C0"/>
          <w:sz w:val="21"/>
          <w:szCs w:val="21"/>
        </w:rPr>
      </w:pPr>
    </w:p>
    <w:p w14:paraId="498A1AC6" w14:textId="77777777" w:rsidR="007F6E2E" w:rsidRPr="00780655" w:rsidRDefault="007F6E2E" w:rsidP="007F6E2E">
      <w:pPr>
        <w:pStyle w:val="Antrat2"/>
        <w:ind w:left="5103"/>
        <w:rPr>
          <w:rFonts w:asciiTheme="minorHAnsi" w:eastAsia="Calibri" w:hAnsiTheme="minorHAnsi" w:cstheme="minorHAnsi"/>
          <w:color w:val="0070C0"/>
          <w:sz w:val="21"/>
          <w:szCs w:val="21"/>
        </w:rPr>
      </w:pPr>
    </w:p>
    <w:p w14:paraId="523207BA" w14:textId="77777777" w:rsidR="007F6E2E" w:rsidRPr="00780655" w:rsidRDefault="007F6E2E" w:rsidP="007F6E2E">
      <w:pPr>
        <w:pStyle w:val="Antrat2"/>
        <w:ind w:left="5103"/>
        <w:rPr>
          <w:rFonts w:asciiTheme="minorHAnsi" w:eastAsia="Calibri" w:hAnsiTheme="minorHAnsi" w:cstheme="minorHAnsi"/>
          <w:color w:val="0070C0"/>
          <w:sz w:val="21"/>
          <w:szCs w:val="21"/>
        </w:rPr>
      </w:pPr>
    </w:p>
    <w:p w14:paraId="645F56B1" w14:textId="77777777" w:rsidR="00193A32" w:rsidRPr="00780655" w:rsidRDefault="00193A32" w:rsidP="00193A32"/>
    <w:p w14:paraId="388DA243" w14:textId="77777777" w:rsidR="00193A32" w:rsidRPr="00780655" w:rsidRDefault="00193A32" w:rsidP="00193A32"/>
    <w:p w14:paraId="2C96B5A3" w14:textId="77777777" w:rsidR="00193A32" w:rsidRPr="00780655" w:rsidRDefault="00193A32" w:rsidP="00193A32"/>
    <w:p w14:paraId="2CC30B21" w14:textId="77777777" w:rsidR="00193A32" w:rsidRPr="00780655" w:rsidRDefault="00193A32" w:rsidP="00193A32"/>
    <w:p w14:paraId="518EAD74" w14:textId="77777777" w:rsidR="00193A32" w:rsidRPr="00780655" w:rsidRDefault="00193A32" w:rsidP="00193A32"/>
    <w:p w14:paraId="69A12B62" w14:textId="77777777" w:rsidR="00193A32" w:rsidRPr="00780655" w:rsidRDefault="00193A32" w:rsidP="00193A32"/>
    <w:p w14:paraId="670A2C2F" w14:textId="77777777" w:rsidR="00193A32" w:rsidRPr="00780655" w:rsidRDefault="00193A32" w:rsidP="00193A32"/>
    <w:p w14:paraId="0C4E0243" w14:textId="77777777" w:rsidR="00193A32" w:rsidRPr="00780655" w:rsidRDefault="00193A32" w:rsidP="00193A32"/>
    <w:p w14:paraId="27B96922" w14:textId="77777777" w:rsidR="00D82393" w:rsidRPr="00780655" w:rsidRDefault="00D82393" w:rsidP="00193A32"/>
    <w:p w14:paraId="0F02F7F3" w14:textId="77777777" w:rsidR="00D82393" w:rsidRPr="00780655" w:rsidRDefault="00D82393" w:rsidP="00193A32"/>
    <w:p w14:paraId="7FEEDA66" w14:textId="77777777" w:rsidR="00D82393" w:rsidRPr="00780655" w:rsidRDefault="00D82393" w:rsidP="00193A32"/>
    <w:p w14:paraId="093D72F2" w14:textId="77777777" w:rsidR="007F6E2E" w:rsidRPr="00780655" w:rsidRDefault="007F6E2E" w:rsidP="007F6E2E"/>
    <w:p w14:paraId="156F5302" w14:textId="77777777" w:rsidR="00D82393" w:rsidRPr="00283D02" w:rsidRDefault="00D82393" w:rsidP="00283D02">
      <w:pPr>
        <w:pStyle w:val="Antrat2"/>
        <w:ind w:left="5103"/>
        <w:rPr>
          <w:rFonts w:asciiTheme="minorHAnsi" w:hAnsiTheme="minorHAnsi"/>
          <w:color w:val="0070C0"/>
          <w:sz w:val="21"/>
          <w:szCs w:val="21"/>
        </w:rPr>
      </w:pPr>
      <w:bookmarkStart w:id="78" w:name="_Toc161997958"/>
      <w:bookmarkStart w:id="79" w:name="_Toc201923421"/>
      <w:r w:rsidRPr="00283D02">
        <w:rPr>
          <w:rFonts w:asciiTheme="minorHAnsi" w:hAnsiTheme="minorHAnsi"/>
          <w:color w:val="0070C0"/>
          <w:sz w:val="21"/>
          <w:szCs w:val="21"/>
        </w:rPr>
        <w:lastRenderedPageBreak/>
        <w:t xml:space="preserve">Pirkimo sąlygų 11 </w:t>
      </w:r>
      <w:r w:rsidR="001D68D2" w:rsidRPr="00283D02">
        <w:rPr>
          <w:rFonts w:asciiTheme="minorHAnsi" w:hAnsiTheme="minorHAnsi"/>
          <w:color w:val="0070C0"/>
          <w:sz w:val="21"/>
          <w:szCs w:val="21"/>
        </w:rPr>
        <w:t>priedas</w:t>
      </w:r>
      <w:r w:rsidRPr="00283D02">
        <w:rPr>
          <w:rFonts w:asciiTheme="minorHAnsi" w:hAnsiTheme="minorHAnsi"/>
          <w:color w:val="0070C0"/>
          <w:sz w:val="21"/>
          <w:szCs w:val="21"/>
        </w:rPr>
        <w:t xml:space="preserve"> „Tiekėjo deklaracija dėl atitikties PĮ 58 str. 4 </w:t>
      </w:r>
      <w:r w:rsidRPr="00254150">
        <w:rPr>
          <w:rFonts w:asciiTheme="minorHAnsi" w:hAnsiTheme="minorHAnsi"/>
          <w:color w:val="0070C0"/>
          <w:sz w:val="21"/>
          <w:szCs w:val="21"/>
          <w:vertAlign w:val="superscript"/>
        </w:rPr>
        <w:t>1</w:t>
      </w:r>
      <w:r w:rsidRPr="00283D02">
        <w:rPr>
          <w:rFonts w:asciiTheme="minorHAnsi" w:hAnsiTheme="minorHAnsi"/>
          <w:color w:val="0070C0"/>
          <w:sz w:val="21"/>
          <w:szCs w:val="21"/>
        </w:rPr>
        <w:t xml:space="preserve"> d. nuostatoms“</w:t>
      </w:r>
      <w:bookmarkEnd w:id="78"/>
      <w:bookmarkEnd w:id="79"/>
    </w:p>
    <w:p w14:paraId="6AD023D4" w14:textId="77777777" w:rsidR="003B3203" w:rsidRDefault="003B3203" w:rsidP="00D82393">
      <w:pPr>
        <w:spacing w:line="259" w:lineRule="auto"/>
        <w:jc w:val="center"/>
        <w:rPr>
          <w:rFonts w:asciiTheme="majorHAnsi" w:eastAsiaTheme="minorHAnsi" w:hAnsiTheme="majorHAnsi" w:cstheme="majorHAnsi"/>
          <w:kern w:val="2"/>
          <w:sz w:val="22"/>
          <w:szCs w:val="22"/>
          <w:lang w:eastAsia="en-US"/>
          <w14:ligatures w14:val="standardContextual"/>
        </w:rPr>
      </w:pPr>
    </w:p>
    <w:p w14:paraId="4DFB6D62" w14:textId="77777777" w:rsidR="00D82393" w:rsidRPr="00780655" w:rsidRDefault="00D82393" w:rsidP="00D82393">
      <w:pPr>
        <w:spacing w:line="259" w:lineRule="auto"/>
        <w:jc w:val="center"/>
        <w:rPr>
          <w:rFonts w:asciiTheme="majorHAnsi" w:eastAsiaTheme="minorHAnsi" w:hAnsiTheme="majorHAnsi" w:cstheme="majorHAnsi"/>
          <w:kern w:val="2"/>
          <w:sz w:val="22"/>
          <w:szCs w:val="22"/>
          <w:lang w:eastAsia="en-US"/>
          <w14:ligatures w14:val="standardContextual"/>
        </w:rPr>
      </w:pPr>
      <w:r w:rsidRPr="00780655">
        <w:rPr>
          <w:rFonts w:asciiTheme="majorHAnsi" w:eastAsiaTheme="minorHAnsi" w:hAnsiTheme="majorHAnsi" w:cstheme="majorHAnsi"/>
          <w:kern w:val="2"/>
          <w:sz w:val="22"/>
          <w:szCs w:val="22"/>
          <w:lang w:eastAsia="en-US"/>
          <w14:ligatures w14:val="standardContextual"/>
        </w:rPr>
        <w:t>Tiekėjo pavadinimas</w:t>
      </w:r>
    </w:p>
    <w:p w14:paraId="41A01BB2" w14:textId="0B321D3D" w:rsidR="00D82393" w:rsidRPr="00780655" w:rsidRDefault="00254150" w:rsidP="00D82393">
      <w:pPr>
        <w:spacing w:line="259" w:lineRule="auto"/>
        <w:rPr>
          <w:rFonts w:asciiTheme="majorHAnsi" w:eastAsia="Times New Roman" w:hAnsiTheme="majorHAnsi" w:cstheme="majorHAnsi"/>
          <w:b/>
          <w:kern w:val="2"/>
          <w:sz w:val="22"/>
          <w:szCs w:val="22"/>
          <w:lang w:eastAsia="zh-CN"/>
          <w14:ligatures w14:val="standardContextual"/>
        </w:rPr>
      </w:pPr>
      <w:r>
        <w:rPr>
          <w:rFonts w:asciiTheme="majorHAnsi" w:eastAsia="Times New Roman" w:hAnsiTheme="majorHAnsi" w:cstheme="majorHAnsi"/>
          <w:b/>
          <w:kern w:val="2"/>
          <w:sz w:val="22"/>
          <w:szCs w:val="22"/>
          <w:lang w:eastAsia="zh-CN"/>
          <w14:ligatures w14:val="standardContextual"/>
        </w:rPr>
        <w:t xml:space="preserve">Šilalės </w:t>
      </w:r>
      <w:r w:rsidR="005E01DD">
        <w:rPr>
          <w:rFonts w:asciiTheme="majorHAnsi" w:eastAsia="Times New Roman" w:hAnsiTheme="majorHAnsi" w:cstheme="majorHAnsi"/>
          <w:b/>
          <w:kern w:val="2"/>
          <w:sz w:val="22"/>
          <w:szCs w:val="22"/>
          <w:lang w:eastAsia="zh-CN"/>
          <w14:ligatures w14:val="standardContextual"/>
        </w:rPr>
        <w:t>rajono savivaldybės administracijai</w:t>
      </w:r>
    </w:p>
    <w:p w14:paraId="3653665D" w14:textId="77777777" w:rsidR="00D82393" w:rsidRPr="00780655" w:rsidRDefault="00D82393" w:rsidP="00D82393">
      <w:pPr>
        <w:spacing w:line="259" w:lineRule="auto"/>
        <w:jc w:val="center"/>
        <w:rPr>
          <w:rFonts w:asciiTheme="majorHAnsi" w:eastAsiaTheme="minorHAnsi" w:hAnsiTheme="majorHAnsi" w:cstheme="majorHAnsi"/>
          <w:kern w:val="2"/>
          <w:sz w:val="22"/>
          <w:szCs w:val="22"/>
          <w:lang w:eastAsia="en-US"/>
          <w14:ligatures w14:val="standardContextual"/>
        </w:rPr>
      </w:pPr>
      <w:r w:rsidRPr="00780655">
        <w:rPr>
          <w:rFonts w:asciiTheme="majorHAnsi" w:eastAsiaTheme="minorHAnsi" w:hAnsiTheme="majorHAnsi" w:cstheme="majorHAnsi"/>
          <w:kern w:val="2"/>
          <w:sz w:val="22"/>
          <w:szCs w:val="22"/>
          <w:lang w:eastAsia="en-US"/>
          <w14:ligatures w14:val="standardContextual"/>
        </w:rPr>
        <w:t>TIEKĖJO DEKLARACIJA</w:t>
      </w:r>
    </w:p>
    <w:p w14:paraId="388ACA70" w14:textId="77777777" w:rsidR="00D82393" w:rsidRPr="00780655" w:rsidRDefault="00D82393" w:rsidP="00D82393">
      <w:pPr>
        <w:spacing w:line="259" w:lineRule="auto"/>
        <w:jc w:val="center"/>
        <w:rPr>
          <w:rFonts w:asciiTheme="majorHAnsi" w:eastAsiaTheme="minorHAnsi" w:hAnsiTheme="majorHAnsi" w:cstheme="majorHAnsi"/>
          <w:kern w:val="2"/>
          <w:sz w:val="22"/>
          <w:szCs w:val="22"/>
          <w:lang w:eastAsia="en-US"/>
          <w14:ligatures w14:val="standardContextual"/>
        </w:rPr>
      </w:pPr>
      <w:r w:rsidRPr="00780655">
        <w:rPr>
          <w:rFonts w:asciiTheme="majorHAnsi" w:eastAsiaTheme="minorHAnsi" w:hAnsiTheme="majorHAnsi" w:cstheme="majorHAnsi"/>
          <w:kern w:val="2"/>
          <w:sz w:val="22"/>
          <w:szCs w:val="22"/>
          <w:lang w:eastAsia="en-US"/>
          <w14:ligatures w14:val="standardContextual"/>
        </w:rPr>
        <w:t>(data)</w:t>
      </w:r>
    </w:p>
    <w:p w14:paraId="3F84FD8F" w14:textId="2CBC6815" w:rsidR="00D82393" w:rsidRPr="00780655" w:rsidRDefault="00D82393" w:rsidP="00D82393">
      <w:pPr>
        <w:spacing w:line="259" w:lineRule="auto"/>
        <w:ind w:firstLine="720"/>
        <w:jc w:val="both"/>
        <w:rPr>
          <w:rFonts w:asciiTheme="majorHAnsi" w:eastAsiaTheme="minorHAnsi" w:hAnsiTheme="majorHAnsi" w:cstheme="majorHAnsi"/>
          <w:kern w:val="2"/>
          <w:sz w:val="22"/>
          <w:szCs w:val="22"/>
          <w:lang w:eastAsia="en-US"/>
          <w14:ligatures w14:val="standardContextual"/>
        </w:rPr>
      </w:pPr>
      <w:r w:rsidRPr="00780655">
        <w:rPr>
          <w:rFonts w:asciiTheme="majorHAnsi" w:eastAsiaTheme="minorHAnsi" w:hAnsiTheme="majorHAnsi" w:cstheme="majorHAnsi"/>
          <w:kern w:val="2"/>
          <w:sz w:val="22"/>
          <w:szCs w:val="22"/>
          <w:lang w:eastAsia="en-US"/>
          <w14:ligatures w14:val="standardContextual"/>
        </w:rPr>
        <w:t xml:space="preserve">Patvirtinu, kad </w:t>
      </w:r>
      <w:r w:rsidR="00083493">
        <w:rPr>
          <w:rFonts w:asciiTheme="majorHAnsi" w:eastAsiaTheme="minorHAnsi" w:hAnsiTheme="majorHAnsi" w:cstheme="majorHAnsi"/>
          <w:b/>
          <w:bCs/>
          <w:kern w:val="2"/>
          <w:sz w:val="22"/>
          <w:szCs w:val="22"/>
          <w:lang w:eastAsia="en-US"/>
          <w14:ligatures w14:val="standardContextual"/>
        </w:rPr>
        <w:t xml:space="preserve"> </w:t>
      </w:r>
      <w:r w:rsidRPr="00226580">
        <w:rPr>
          <w:rFonts w:asciiTheme="majorHAnsi" w:eastAsiaTheme="minorHAnsi" w:hAnsiTheme="majorHAnsi" w:cstheme="majorHAnsi"/>
          <w:b/>
          <w:bCs/>
          <w:kern w:val="2"/>
          <w:sz w:val="22"/>
          <w:szCs w:val="22"/>
          <w:lang w:eastAsia="en-US"/>
          <w14:ligatures w14:val="standardContextual"/>
        </w:rPr>
        <w:t xml:space="preserve"> „………“</w:t>
      </w:r>
      <w:r w:rsidRPr="00226580">
        <w:rPr>
          <w:rFonts w:asciiTheme="majorHAnsi" w:eastAsiaTheme="minorHAnsi" w:hAnsiTheme="majorHAnsi" w:cstheme="majorHAnsi"/>
          <w:kern w:val="2"/>
          <w:sz w:val="22"/>
          <w:szCs w:val="22"/>
          <w:lang w:eastAsia="en-US"/>
          <w14:ligatures w14:val="standardContextual"/>
        </w:rPr>
        <w:t xml:space="preserve"> ir</w:t>
      </w:r>
      <w:r w:rsidRPr="00780655">
        <w:rPr>
          <w:rFonts w:asciiTheme="majorHAnsi" w:eastAsiaTheme="minorHAnsi" w:hAnsiTheme="majorHAnsi" w:cstheme="majorHAnsi"/>
          <w:kern w:val="2"/>
          <w:sz w:val="22"/>
          <w:szCs w:val="22"/>
          <w:lang w:eastAsia="en-US"/>
          <w14:ligatures w14:val="standardContextual"/>
        </w:rPr>
        <w:t xml:space="preserve"> jo siūlomos konkrečiame pirkime </w:t>
      </w:r>
      <w:bookmarkStart w:id="80" w:name="_Hlk146983908"/>
      <w:bookmarkStart w:id="81" w:name="_Hlk124419539"/>
      <w:r w:rsidRPr="00780655">
        <w:rPr>
          <w:rFonts w:asciiTheme="majorHAnsi" w:eastAsiaTheme="minorHAnsi" w:hAnsiTheme="majorHAnsi" w:cstheme="majorHAnsi"/>
          <w:kern w:val="2"/>
          <w:sz w:val="22"/>
          <w:szCs w:val="22"/>
          <w:lang w:eastAsia="en-US"/>
          <w14:ligatures w14:val="standardContextual"/>
        </w:rPr>
        <w:t>„</w:t>
      </w:r>
      <w:r w:rsidRPr="00780655">
        <w:rPr>
          <w:rFonts w:asciiTheme="majorHAnsi" w:eastAsiaTheme="minorHAnsi" w:hAnsiTheme="majorHAnsi" w:cstheme="majorHAnsi"/>
          <w:color w:val="333333"/>
          <w:kern w:val="2"/>
          <w:sz w:val="22"/>
          <w:szCs w:val="22"/>
          <w:shd w:val="clear" w:color="auto" w:fill="FFFFFF"/>
          <w:lang w:eastAsia="en-US"/>
          <w14:ligatures w14:val="standardContextual"/>
        </w:rPr>
        <w:t>_________________</w:t>
      </w:r>
      <w:r w:rsidRPr="00780655">
        <w:rPr>
          <w:rFonts w:asciiTheme="majorHAnsi" w:eastAsiaTheme="minorHAnsi" w:hAnsiTheme="majorHAnsi" w:cstheme="majorHAnsi"/>
          <w:kern w:val="2"/>
          <w:sz w:val="22"/>
          <w:szCs w:val="22"/>
          <w:lang w:eastAsia="en-US"/>
          <w14:ligatures w14:val="standardContextual"/>
        </w:rPr>
        <w:t xml:space="preserve">“ (CVP IS pirkimo Nr. </w:t>
      </w:r>
      <w:bookmarkEnd w:id="80"/>
      <w:r w:rsidRPr="00780655">
        <w:rPr>
          <w:rFonts w:asciiTheme="majorHAnsi" w:eastAsiaTheme="minorHAnsi" w:hAnsiTheme="majorHAnsi" w:cstheme="majorHAnsi"/>
          <w:color w:val="333333"/>
          <w:kern w:val="2"/>
          <w:sz w:val="22"/>
          <w:szCs w:val="22"/>
          <w:shd w:val="clear" w:color="auto" w:fill="FFFFFF"/>
          <w:lang w:eastAsia="en-US"/>
          <w14:ligatures w14:val="standardContextual"/>
        </w:rPr>
        <w:t>_____________</w:t>
      </w:r>
      <w:r w:rsidRPr="00780655">
        <w:rPr>
          <w:rFonts w:asciiTheme="majorHAnsi" w:eastAsiaTheme="minorHAnsi" w:hAnsiTheme="majorHAnsi" w:cstheme="majorHAnsi"/>
          <w:iCs/>
          <w:kern w:val="2"/>
          <w:sz w:val="22"/>
          <w:szCs w:val="22"/>
          <w:lang w:eastAsia="en-US"/>
          <w14:ligatures w14:val="standardContextual"/>
        </w:rPr>
        <w:t>)</w:t>
      </w:r>
      <w:r w:rsidRPr="00780655">
        <w:rPr>
          <w:rFonts w:asciiTheme="majorHAnsi" w:eastAsiaTheme="minorHAnsi" w:hAnsiTheme="majorHAnsi" w:cstheme="majorHAnsi"/>
          <w:kern w:val="2"/>
          <w:sz w:val="22"/>
          <w:szCs w:val="22"/>
          <w:lang w:eastAsia="en-US"/>
          <w14:ligatures w14:val="standardContextual"/>
        </w:rPr>
        <w:t>,</w:t>
      </w:r>
      <w:bookmarkEnd w:id="81"/>
      <w:r w:rsidRPr="00780655">
        <w:rPr>
          <w:rFonts w:asciiTheme="majorHAnsi" w:eastAsiaTheme="minorHAnsi" w:hAnsiTheme="majorHAnsi" w:cstheme="majorHAnsi"/>
          <w:kern w:val="2"/>
          <w:sz w:val="22"/>
          <w:szCs w:val="22"/>
          <w:lang w:eastAsia="en-US"/>
          <w14:ligatures w14:val="standardContextual"/>
        </w:rPr>
        <w:t xml:space="preserve"> darbai/paslaugos/prekės nepatenka tarp pasiūlymo atmetimo kriterijų. Tai yra:</w:t>
      </w:r>
    </w:p>
    <w:p w14:paraId="6C002CBD" w14:textId="77777777" w:rsidR="00D82393" w:rsidRPr="00780655" w:rsidRDefault="00D82393" w:rsidP="003B3203">
      <w:pPr>
        <w:tabs>
          <w:tab w:val="left" w:pos="1276"/>
        </w:tabs>
        <w:spacing w:after="0" w:line="259" w:lineRule="auto"/>
        <w:ind w:firstLine="720"/>
        <w:jc w:val="both"/>
        <w:rPr>
          <w:rFonts w:asciiTheme="majorHAnsi" w:eastAsiaTheme="minorHAnsi" w:hAnsiTheme="majorHAnsi" w:cstheme="majorHAnsi"/>
          <w:kern w:val="2"/>
          <w:sz w:val="22"/>
          <w:szCs w:val="22"/>
          <w:lang w:eastAsia="en-US"/>
          <w14:ligatures w14:val="standardContextual"/>
        </w:rPr>
      </w:pPr>
      <w:r w:rsidRPr="00780655">
        <w:rPr>
          <w:rFonts w:asciiTheme="majorHAnsi" w:eastAsiaTheme="minorHAnsi" w:hAnsiTheme="majorHAnsi" w:cstheme="majorHAnsi"/>
          <w:kern w:val="2"/>
          <w:sz w:val="22"/>
          <w:szCs w:val="22"/>
          <w:lang w:eastAsia="en-US"/>
          <w14:ligatures w14:val="standardContextual"/>
        </w:rPr>
        <w:t>1)</w:t>
      </w:r>
      <w:r w:rsidRPr="00780655">
        <w:rPr>
          <w:rFonts w:asciiTheme="majorHAnsi" w:eastAsiaTheme="minorHAnsi" w:hAnsiTheme="majorHAnsi" w:cstheme="majorHAnsi"/>
          <w:kern w:val="2"/>
          <w:sz w:val="22"/>
          <w:szCs w:val="22"/>
          <w:lang w:eastAsia="en-US"/>
          <w14:ligatures w14:val="standardContextual"/>
        </w:rPr>
        <w:tab/>
      </w:r>
      <w:r w:rsidRPr="00780655">
        <w:rPr>
          <w:rFonts w:asciiTheme="majorHAnsi" w:hAnsiTheme="majorHAnsi" w:cstheme="majorHAnsi"/>
          <w:sz w:val="22"/>
          <w:szCs w:val="22"/>
        </w:rPr>
        <w:t xml:space="preserve">tiekėjas, jo subtiekėjas, ūkio subjektai, kurių pajėgumais remiamasi, </w:t>
      </w:r>
      <w:r w:rsidRPr="00780655">
        <w:rPr>
          <w:rFonts w:asciiTheme="majorHAnsi" w:eastAsiaTheme="minorHAnsi" w:hAnsiTheme="majorHAnsi" w:cstheme="majorHAnsi"/>
          <w:kern w:val="2"/>
          <w:sz w:val="22"/>
          <w:szCs w:val="22"/>
          <w:lang w:eastAsia="en-US"/>
          <w14:ligatures w14:val="standardContextual"/>
        </w:rPr>
        <w:t xml:space="preserve">ar juos kontroliuojantys asmenys nėra juridiniai asmenys, registruoti valstybėse ar teritorijose, nurodytose Lietuvos Respublikos Vyriausybės patvirtintame valstybių ar teritorijų, su kuriomis susijusiems pasiūlymams taikomas šis pasiūlymo atmetimo pagrindas, sąraše </w:t>
      </w:r>
      <w:r w:rsidRPr="00780655">
        <w:rPr>
          <w:rFonts w:asciiTheme="majorHAnsi" w:hAnsiTheme="majorHAnsi" w:cstheme="majorHAnsi"/>
          <w:sz w:val="22"/>
          <w:szCs w:val="22"/>
        </w:rPr>
        <w:t xml:space="preserve">(t. y. Rusijos Federacija, Baltarusijos Respublika, Rusijos Federacijos aneksuotas Krymas, Moldovos Respublikos Vyriausybės nekontroliuojama </w:t>
      </w:r>
      <w:proofErr w:type="spellStart"/>
      <w:r w:rsidRPr="00780655">
        <w:rPr>
          <w:rFonts w:asciiTheme="majorHAnsi" w:hAnsiTheme="majorHAnsi" w:cstheme="majorHAnsi"/>
          <w:sz w:val="22"/>
          <w:szCs w:val="22"/>
        </w:rPr>
        <w:t>Padniestrės</w:t>
      </w:r>
      <w:proofErr w:type="spellEnd"/>
      <w:r w:rsidRPr="00780655">
        <w:rPr>
          <w:rFonts w:asciiTheme="majorHAnsi" w:hAnsiTheme="majorHAnsi" w:cstheme="majorHAnsi"/>
          <w:sz w:val="22"/>
          <w:szCs w:val="22"/>
        </w:rPr>
        <w:t xml:space="preserve"> teritorija, </w:t>
      </w:r>
      <w:proofErr w:type="spellStart"/>
      <w:r w:rsidRPr="00780655">
        <w:rPr>
          <w:rFonts w:asciiTheme="majorHAnsi" w:hAnsiTheme="majorHAnsi" w:cstheme="majorHAnsi"/>
          <w:sz w:val="22"/>
          <w:szCs w:val="22"/>
        </w:rPr>
        <w:t>Sakartvelo</w:t>
      </w:r>
      <w:proofErr w:type="spellEnd"/>
      <w:r w:rsidRPr="00780655">
        <w:rPr>
          <w:rFonts w:asciiTheme="majorHAnsi" w:hAnsiTheme="majorHAnsi" w:cstheme="majorHAnsi"/>
          <w:sz w:val="22"/>
          <w:szCs w:val="22"/>
        </w:rPr>
        <w:t xml:space="preserve"> Vyriausybės nekontroliuojamos Abchazijos ir Pietų Osetijos teritorijos)</w:t>
      </w:r>
      <w:r w:rsidRPr="00780655">
        <w:rPr>
          <w:rFonts w:asciiTheme="majorHAnsi" w:eastAsiaTheme="minorHAnsi" w:hAnsiTheme="majorHAnsi" w:cstheme="majorHAnsi"/>
          <w:kern w:val="2"/>
          <w:sz w:val="22"/>
          <w:szCs w:val="22"/>
          <w:lang w:eastAsia="en-US"/>
          <w14:ligatures w14:val="standardContextual"/>
        </w:rPr>
        <w:t>;</w:t>
      </w:r>
    </w:p>
    <w:p w14:paraId="5DC14E09" w14:textId="77777777" w:rsidR="00C24EE8" w:rsidRDefault="00D82393" w:rsidP="003B3203">
      <w:pPr>
        <w:tabs>
          <w:tab w:val="left" w:pos="1276"/>
        </w:tabs>
        <w:spacing w:after="0" w:line="259" w:lineRule="auto"/>
        <w:ind w:firstLine="720"/>
        <w:jc w:val="both"/>
        <w:rPr>
          <w:rFonts w:asciiTheme="majorHAnsi" w:eastAsiaTheme="minorHAnsi" w:hAnsiTheme="majorHAnsi" w:cstheme="majorHAnsi"/>
          <w:kern w:val="2"/>
          <w:sz w:val="22"/>
          <w:szCs w:val="22"/>
          <w:lang w:eastAsia="en-US"/>
          <w14:ligatures w14:val="standardContextual"/>
        </w:rPr>
      </w:pPr>
      <w:r w:rsidRPr="00780655">
        <w:rPr>
          <w:rFonts w:asciiTheme="majorHAnsi" w:eastAsiaTheme="minorHAnsi" w:hAnsiTheme="majorHAnsi" w:cstheme="majorHAnsi"/>
          <w:kern w:val="2"/>
          <w:sz w:val="22"/>
          <w:szCs w:val="22"/>
          <w:lang w:eastAsia="en-US"/>
          <w14:ligatures w14:val="standardContextual"/>
        </w:rPr>
        <w:t>2)</w:t>
      </w:r>
      <w:r w:rsidRPr="00780655">
        <w:rPr>
          <w:rFonts w:asciiTheme="majorHAnsi" w:eastAsiaTheme="minorHAnsi" w:hAnsiTheme="majorHAnsi" w:cstheme="majorHAnsi"/>
          <w:kern w:val="2"/>
          <w:sz w:val="22"/>
          <w:szCs w:val="22"/>
          <w:lang w:eastAsia="en-US"/>
          <w14:ligatures w14:val="standardContextual"/>
        </w:rPr>
        <w:tab/>
        <w:t xml:space="preserve">tiekėjas, jo subtiekėjas, ūkio subjektas, kurio pajėgumais remiamasi, ar juos kontroliuojantys asmenys nėra fiziniai asmenys, nuolat gyvenantys valstybėse ar teritorijose, nurodytose Lietuvos Respublikos Vyriausybės patvirtintame valstybių ar teritorijų, su kuriomis susijusiems pasiūlymams taikomas šis pasiūlymo atmetimo pagrindas, sąraše </w:t>
      </w:r>
      <w:r w:rsidRPr="00780655">
        <w:rPr>
          <w:rFonts w:asciiTheme="majorHAnsi" w:eastAsia="Times New Roman" w:hAnsiTheme="majorHAnsi" w:cstheme="majorHAnsi"/>
          <w:sz w:val="22"/>
          <w:szCs w:val="22"/>
        </w:rPr>
        <w:t>(</w:t>
      </w:r>
      <w:r w:rsidRPr="00780655">
        <w:rPr>
          <w:rFonts w:asciiTheme="majorHAnsi" w:hAnsiTheme="majorHAnsi" w:cstheme="majorHAnsi"/>
          <w:sz w:val="22"/>
          <w:szCs w:val="22"/>
        </w:rPr>
        <w:t xml:space="preserve">t. y. Rusijos Federacija, Baltarusijos Respublika, Rusijos Federacijos aneksuotas Krymas, Moldovos Respublikos Vyriausybės nekontroliuojama </w:t>
      </w:r>
      <w:proofErr w:type="spellStart"/>
      <w:r w:rsidRPr="00780655">
        <w:rPr>
          <w:rFonts w:asciiTheme="majorHAnsi" w:hAnsiTheme="majorHAnsi" w:cstheme="majorHAnsi"/>
          <w:sz w:val="22"/>
          <w:szCs w:val="22"/>
        </w:rPr>
        <w:t>Padniestrės</w:t>
      </w:r>
      <w:proofErr w:type="spellEnd"/>
      <w:r w:rsidRPr="00780655">
        <w:rPr>
          <w:rFonts w:asciiTheme="majorHAnsi" w:hAnsiTheme="majorHAnsi" w:cstheme="majorHAnsi"/>
          <w:sz w:val="22"/>
          <w:szCs w:val="22"/>
        </w:rPr>
        <w:t xml:space="preserve"> teritorija, </w:t>
      </w:r>
      <w:proofErr w:type="spellStart"/>
      <w:r w:rsidRPr="00780655">
        <w:rPr>
          <w:rFonts w:asciiTheme="majorHAnsi" w:hAnsiTheme="majorHAnsi" w:cstheme="majorHAnsi"/>
          <w:sz w:val="22"/>
          <w:szCs w:val="22"/>
        </w:rPr>
        <w:t>Sakartvelo</w:t>
      </w:r>
      <w:proofErr w:type="spellEnd"/>
      <w:r w:rsidRPr="00780655">
        <w:rPr>
          <w:rFonts w:asciiTheme="majorHAnsi" w:hAnsiTheme="majorHAnsi" w:cstheme="majorHAnsi"/>
          <w:sz w:val="22"/>
          <w:szCs w:val="22"/>
        </w:rPr>
        <w:t xml:space="preserve"> Vyriausybės nekontroliuojamos Abchazijos ir Pietų Osetijos teritorijos)</w:t>
      </w:r>
      <w:r w:rsidRPr="00780655">
        <w:rPr>
          <w:rFonts w:asciiTheme="majorHAnsi" w:eastAsiaTheme="minorHAnsi" w:hAnsiTheme="majorHAnsi" w:cstheme="majorHAnsi"/>
          <w:kern w:val="2"/>
          <w:sz w:val="22"/>
          <w:szCs w:val="22"/>
          <w:lang w:eastAsia="en-US"/>
          <w14:ligatures w14:val="standardContextual"/>
        </w:rPr>
        <w:t xml:space="preserve"> </w:t>
      </w:r>
      <w:r w:rsidR="00C24EE8">
        <w:rPr>
          <w:rFonts w:asciiTheme="majorHAnsi" w:eastAsiaTheme="minorHAnsi" w:hAnsiTheme="majorHAnsi" w:cstheme="majorHAnsi"/>
          <w:kern w:val="2"/>
          <w:sz w:val="22"/>
          <w:szCs w:val="22"/>
          <w:lang w:eastAsia="en-US"/>
          <w14:ligatures w14:val="standardContextual"/>
        </w:rPr>
        <w:t xml:space="preserve">(toliau- Sąrašas) </w:t>
      </w:r>
      <w:r w:rsidRPr="00780655">
        <w:rPr>
          <w:rFonts w:asciiTheme="majorHAnsi" w:eastAsiaTheme="minorHAnsi" w:hAnsiTheme="majorHAnsi" w:cstheme="majorHAnsi"/>
          <w:kern w:val="2"/>
          <w:sz w:val="22"/>
          <w:szCs w:val="22"/>
          <w:lang w:eastAsia="en-US"/>
          <w14:ligatures w14:val="standardContextual"/>
        </w:rPr>
        <w:t>arba turintys tokių valstybių pilietybę;</w:t>
      </w:r>
    </w:p>
    <w:p w14:paraId="5BDBA761" w14:textId="77777777" w:rsidR="00D82393" w:rsidRDefault="00D82393" w:rsidP="003B3203">
      <w:pPr>
        <w:tabs>
          <w:tab w:val="left" w:pos="1276"/>
        </w:tabs>
        <w:spacing w:after="0" w:line="259" w:lineRule="auto"/>
        <w:ind w:firstLine="720"/>
        <w:jc w:val="both"/>
        <w:rPr>
          <w:rFonts w:asciiTheme="majorHAnsi" w:eastAsiaTheme="minorHAnsi" w:hAnsiTheme="majorHAnsi" w:cstheme="majorHAnsi"/>
          <w:kern w:val="2"/>
          <w:sz w:val="22"/>
          <w:szCs w:val="22"/>
          <w:lang w:eastAsia="en-US"/>
          <w14:ligatures w14:val="standardContextual"/>
        </w:rPr>
      </w:pPr>
      <w:r w:rsidRPr="00780655">
        <w:rPr>
          <w:rFonts w:asciiTheme="majorHAnsi" w:eastAsiaTheme="minorHAnsi" w:hAnsiTheme="majorHAnsi" w:cstheme="majorHAnsi"/>
          <w:kern w:val="2"/>
          <w:sz w:val="22"/>
          <w:szCs w:val="22"/>
          <w:lang w:eastAsia="en-US"/>
          <w14:ligatures w14:val="standardContextual"/>
        </w:rPr>
        <w:t>3)</w:t>
      </w:r>
      <w:r w:rsidRPr="00780655">
        <w:rPr>
          <w:rFonts w:asciiTheme="majorHAnsi" w:eastAsiaTheme="minorHAnsi" w:hAnsiTheme="majorHAnsi" w:cstheme="majorHAnsi"/>
          <w:kern w:val="2"/>
          <w:sz w:val="22"/>
          <w:szCs w:val="22"/>
          <w:lang w:eastAsia="en-US"/>
          <w14:ligatures w14:val="standardContextual"/>
        </w:rPr>
        <w:tab/>
      </w:r>
      <w:r w:rsidR="00C24EE8">
        <w:rPr>
          <w:rFonts w:asciiTheme="majorHAnsi" w:eastAsiaTheme="minorHAnsi" w:hAnsiTheme="majorHAnsi" w:cstheme="majorHAnsi"/>
          <w:kern w:val="2"/>
          <w:sz w:val="22"/>
          <w:szCs w:val="22"/>
          <w:lang w:eastAsia="en-US"/>
          <w14:ligatures w14:val="standardContextual"/>
        </w:rPr>
        <w:t>prekių/</w:t>
      </w:r>
      <w:r w:rsidRPr="00780655">
        <w:rPr>
          <w:rFonts w:asciiTheme="majorHAnsi" w:eastAsiaTheme="minorHAnsi" w:hAnsiTheme="majorHAnsi" w:cstheme="majorHAnsi"/>
          <w:kern w:val="2"/>
          <w:sz w:val="22"/>
          <w:szCs w:val="22"/>
          <w:lang w:eastAsia="en-US"/>
          <w14:ligatures w14:val="standardContextual"/>
        </w:rPr>
        <w:t xml:space="preserve">paslaugų kilmė nėra iš valstybių ar teritorijų, nurodytose Lietuvos Respublikos Vyriausybės patvirtintame valstybių ar teritorijų, su kuriomis susijusiems pasiūlymams taikomas šis pasiūlymo atmetimo pagrindas, </w:t>
      </w:r>
      <w:r w:rsidR="00C24EE8">
        <w:rPr>
          <w:rFonts w:asciiTheme="majorHAnsi" w:eastAsiaTheme="minorHAnsi" w:hAnsiTheme="majorHAnsi" w:cstheme="majorHAnsi"/>
          <w:kern w:val="2"/>
          <w:sz w:val="22"/>
          <w:szCs w:val="22"/>
          <w:lang w:eastAsia="en-US"/>
          <w14:ligatures w14:val="standardContextual"/>
        </w:rPr>
        <w:t>Sąraše;</w:t>
      </w:r>
    </w:p>
    <w:p w14:paraId="14B11499" w14:textId="77777777" w:rsidR="00C24EE8" w:rsidRPr="00780655" w:rsidRDefault="00C24EE8" w:rsidP="003B3203">
      <w:pPr>
        <w:tabs>
          <w:tab w:val="left" w:pos="1276"/>
        </w:tabs>
        <w:spacing w:after="0" w:line="259" w:lineRule="auto"/>
        <w:ind w:firstLine="720"/>
        <w:jc w:val="both"/>
        <w:rPr>
          <w:rFonts w:asciiTheme="majorHAnsi" w:eastAsiaTheme="minorHAnsi" w:hAnsiTheme="majorHAnsi" w:cstheme="majorHAnsi"/>
          <w:kern w:val="2"/>
          <w:sz w:val="22"/>
          <w:szCs w:val="22"/>
          <w:lang w:eastAsia="en-US"/>
          <w14:ligatures w14:val="standardContextual"/>
        </w:rPr>
      </w:pPr>
      <w:r>
        <w:rPr>
          <w:rFonts w:asciiTheme="majorHAnsi" w:eastAsiaTheme="minorHAnsi" w:hAnsiTheme="majorHAnsi" w:cstheme="majorHAnsi"/>
          <w:kern w:val="2"/>
          <w:sz w:val="22"/>
          <w:szCs w:val="22"/>
          <w:lang w:eastAsia="en-US"/>
          <w14:ligatures w14:val="standardContextual"/>
        </w:rPr>
        <w:t xml:space="preserve">4) </w:t>
      </w:r>
      <w:r w:rsidRPr="00C24EE8">
        <w:rPr>
          <w:rFonts w:asciiTheme="majorHAnsi" w:eastAsiaTheme="minorHAnsi" w:hAnsiTheme="majorHAnsi" w:cstheme="majorHAnsi"/>
          <w:kern w:val="2"/>
          <w:sz w:val="22"/>
          <w:szCs w:val="22"/>
          <w:lang w:eastAsia="en-US"/>
          <w14:ligatures w14:val="standardContextual"/>
        </w:rPr>
        <w:t xml:space="preserve">tiekėjas, jo subtiekėjas, ūkio subjektas, kurio pajėgumais remiamasi, </w:t>
      </w:r>
      <w:r>
        <w:rPr>
          <w:rFonts w:asciiTheme="majorHAnsi" w:eastAsiaTheme="minorHAnsi" w:hAnsiTheme="majorHAnsi" w:cstheme="majorHAnsi"/>
          <w:kern w:val="2"/>
          <w:sz w:val="22"/>
          <w:szCs w:val="22"/>
          <w:lang w:eastAsia="en-US"/>
          <w14:ligatures w14:val="standardContextual"/>
        </w:rPr>
        <w:t>ne</w:t>
      </w:r>
      <w:r w:rsidRPr="00C24EE8">
        <w:rPr>
          <w:rFonts w:asciiTheme="majorHAnsi" w:eastAsiaTheme="minorHAnsi" w:hAnsiTheme="majorHAnsi" w:cstheme="majorHAnsi"/>
          <w:kern w:val="2"/>
          <w:sz w:val="22"/>
          <w:szCs w:val="22"/>
          <w:lang w:eastAsia="en-US"/>
          <w14:ligatures w14:val="standardContextual"/>
        </w:rPr>
        <w:t>vykdo veikl</w:t>
      </w:r>
      <w:r>
        <w:rPr>
          <w:rFonts w:asciiTheme="majorHAnsi" w:eastAsiaTheme="minorHAnsi" w:hAnsiTheme="majorHAnsi" w:cstheme="majorHAnsi"/>
          <w:kern w:val="2"/>
          <w:sz w:val="22"/>
          <w:szCs w:val="22"/>
          <w:lang w:eastAsia="en-US"/>
          <w14:ligatures w14:val="standardContextual"/>
        </w:rPr>
        <w:t>os</w:t>
      </w:r>
      <w:r w:rsidRPr="00C24EE8">
        <w:rPr>
          <w:rFonts w:asciiTheme="majorHAnsi" w:eastAsiaTheme="minorHAnsi" w:hAnsiTheme="majorHAnsi" w:cstheme="majorHAnsi"/>
          <w:kern w:val="2"/>
          <w:sz w:val="22"/>
          <w:szCs w:val="22"/>
          <w:lang w:eastAsia="en-US"/>
          <w14:ligatures w14:val="standardContextual"/>
        </w:rPr>
        <w:t xml:space="preserve"> </w:t>
      </w:r>
      <w:r>
        <w:rPr>
          <w:rFonts w:asciiTheme="majorHAnsi" w:eastAsiaTheme="minorHAnsi" w:hAnsiTheme="majorHAnsi" w:cstheme="majorHAnsi"/>
          <w:kern w:val="2"/>
          <w:sz w:val="22"/>
          <w:szCs w:val="22"/>
          <w:lang w:eastAsia="en-US"/>
          <w14:ligatures w14:val="standardContextual"/>
        </w:rPr>
        <w:t>Sąraše</w:t>
      </w:r>
      <w:r w:rsidRPr="00C24EE8">
        <w:rPr>
          <w:rFonts w:asciiTheme="majorHAnsi" w:eastAsiaTheme="minorHAnsi" w:hAnsiTheme="majorHAnsi" w:cstheme="majorHAnsi"/>
          <w:kern w:val="2"/>
          <w:sz w:val="22"/>
          <w:szCs w:val="22"/>
          <w:lang w:eastAsia="en-US"/>
          <w14:ligatures w14:val="standardContextual"/>
        </w:rPr>
        <w:t xml:space="preserve"> nurodytose valstybėse ar teritorijose arba </w:t>
      </w:r>
      <w:r>
        <w:rPr>
          <w:rFonts w:asciiTheme="majorHAnsi" w:eastAsiaTheme="minorHAnsi" w:hAnsiTheme="majorHAnsi" w:cstheme="majorHAnsi"/>
          <w:kern w:val="2"/>
          <w:sz w:val="22"/>
          <w:szCs w:val="22"/>
          <w:lang w:eastAsia="en-US"/>
          <w14:ligatures w14:val="standardContextual"/>
        </w:rPr>
        <w:t>nėra</w:t>
      </w:r>
      <w:r w:rsidRPr="00C24EE8">
        <w:rPr>
          <w:rFonts w:asciiTheme="majorHAnsi" w:eastAsiaTheme="minorHAnsi" w:hAnsiTheme="majorHAnsi" w:cstheme="majorHAnsi"/>
          <w:kern w:val="2"/>
          <w:sz w:val="22"/>
          <w:szCs w:val="22"/>
          <w:lang w:eastAsia="en-US"/>
          <w14:ligatures w14:val="standardContextual"/>
        </w:rPr>
        <w:t xml:space="preserve"> ūkio subjektų grupės, kurios bet kuris narys vykdo veiklą </w:t>
      </w:r>
      <w:r>
        <w:rPr>
          <w:rFonts w:asciiTheme="majorHAnsi" w:eastAsiaTheme="minorHAnsi" w:hAnsiTheme="majorHAnsi" w:cstheme="majorHAnsi"/>
          <w:kern w:val="2"/>
          <w:sz w:val="22"/>
          <w:szCs w:val="22"/>
          <w:lang w:eastAsia="en-US"/>
          <w14:ligatures w14:val="standardContextual"/>
        </w:rPr>
        <w:t>S</w:t>
      </w:r>
      <w:r w:rsidRPr="00C24EE8">
        <w:rPr>
          <w:rFonts w:asciiTheme="majorHAnsi" w:eastAsiaTheme="minorHAnsi" w:hAnsiTheme="majorHAnsi" w:cstheme="majorHAnsi"/>
          <w:kern w:val="2"/>
          <w:sz w:val="22"/>
          <w:szCs w:val="22"/>
          <w:lang w:eastAsia="en-US"/>
          <w14:ligatures w14:val="standardContextual"/>
        </w:rPr>
        <w:t>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686FFBAF" w14:textId="77777777" w:rsidR="00D82393" w:rsidRPr="00780655" w:rsidRDefault="00C24EE8" w:rsidP="003B3203">
      <w:pPr>
        <w:tabs>
          <w:tab w:val="left" w:pos="1276"/>
        </w:tabs>
        <w:spacing w:after="0" w:line="259" w:lineRule="auto"/>
        <w:ind w:firstLine="720"/>
        <w:jc w:val="both"/>
        <w:rPr>
          <w:rFonts w:asciiTheme="majorHAnsi" w:eastAsiaTheme="minorHAnsi" w:hAnsiTheme="majorHAnsi" w:cstheme="majorHAnsi"/>
          <w:kern w:val="2"/>
          <w:sz w:val="22"/>
          <w:szCs w:val="22"/>
          <w:lang w:eastAsia="en-US"/>
          <w14:ligatures w14:val="standardContextual"/>
        </w:rPr>
      </w:pPr>
      <w:r>
        <w:rPr>
          <w:rFonts w:asciiTheme="majorHAnsi" w:eastAsiaTheme="minorHAnsi" w:hAnsiTheme="majorHAnsi" w:cstheme="majorHAnsi"/>
          <w:kern w:val="2"/>
          <w:sz w:val="22"/>
          <w:szCs w:val="22"/>
          <w:lang w:eastAsia="en-US"/>
          <w14:ligatures w14:val="standardContextual"/>
        </w:rPr>
        <w:t>5</w:t>
      </w:r>
      <w:r w:rsidR="00D82393" w:rsidRPr="00780655">
        <w:rPr>
          <w:rFonts w:asciiTheme="majorHAnsi" w:eastAsiaTheme="minorHAnsi" w:hAnsiTheme="majorHAnsi" w:cstheme="majorHAnsi"/>
          <w:kern w:val="2"/>
          <w:sz w:val="22"/>
          <w:szCs w:val="22"/>
          <w:lang w:eastAsia="en-US"/>
          <w14:ligatures w14:val="standardContextual"/>
        </w:rPr>
        <w:t>)</w:t>
      </w:r>
      <w:r w:rsidR="00D82393" w:rsidRPr="00780655">
        <w:rPr>
          <w:rFonts w:asciiTheme="majorHAnsi" w:eastAsiaTheme="minorHAnsi" w:hAnsiTheme="majorHAnsi" w:cstheme="majorHAnsi"/>
          <w:kern w:val="2"/>
          <w:sz w:val="22"/>
          <w:szCs w:val="22"/>
          <w:lang w:eastAsia="en-US"/>
          <w14:ligatures w14:val="standardContextual"/>
        </w:rPr>
        <w:tab/>
        <w:t>Lietuvos Respublikos Vyriausybė, vadovaudamasi Nacionaliniam saugumui užtikrinti svarbių objektų apsaugos įstatyme įtvirtintais kriterijais, nėra priėmusi sprendimą, patvirtinantį, kad 1 ir 2 papunkčiuose nurodyti subjektai ar su jais ketinamas sudaryti (sudarytas) sandoris neatitinka nacionalinio saugumo interesų;</w:t>
      </w:r>
    </w:p>
    <w:p w14:paraId="2B175B11" w14:textId="77777777" w:rsidR="00D82393" w:rsidRPr="00780655" w:rsidRDefault="00C24EE8" w:rsidP="003B3203">
      <w:pPr>
        <w:tabs>
          <w:tab w:val="left" w:pos="1276"/>
        </w:tabs>
        <w:spacing w:after="0" w:line="259" w:lineRule="auto"/>
        <w:ind w:firstLine="720"/>
        <w:jc w:val="both"/>
        <w:rPr>
          <w:rFonts w:ascii="Trebuchet MS" w:eastAsiaTheme="minorHAnsi" w:hAnsi="Trebuchet MS"/>
          <w:kern w:val="2"/>
          <w:sz w:val="22"/>
          <w:szCs w:val="22"/>
          <w:lang w:eastAsia="en-US"/>
          <w14:ligatures w14:val="standardContextual"/>
        </w:rPr>
      </w:pPr>
      <w:r>
        <w:rPr>
          <w:rFonts w:asciiTheme="majorHAnsi" w:eastAsiaTheme="minorHAnsi" w:hAnsiTheme="majorHAnsi" w:cstheme="majorHAnsi"/>
          <w:kern w:val="2"/>
          <w:sz w:val="22"/>
          <w:szCs w:val="22"/>
          <w:lang w:eastAsia="en-US"/>
          <w14:ligatures w14:val="standardContextual"/>
        </w:rPr>
        <w:t>6</w:t>
      </w:r>
      <w:r w:rsidR="00D82393" w:rsidRPr="00780655">
        <w:rPr>
          <w:rFonts w:asciiTheme="majorHAnsi" w:eastAsiaTheme="minorHAnsi" w:hAnsiTheme="majorHAnsi" w:cstheme="majorHAnsi"/>
          <w:kern w:val="2"/>
          <w:sz w:val="22"/>
          <w:szCs w:val="22"/>
          <w:lang w:eastAsia="en-US"/>
          <w14:ligatures w14:val="standardContextual"/>
        </w:rPr>
        <w:t>)</w:t>
      </w:r>
      <w:r w:rsidR="00D82393" w:rsidRPr="00780655">
        <w:rPr>
          <w:rFonts w:asciiTheme="majorHAnsi" w:eastAsiaTheme="minorHAnsi" w:hAnsiTheme="majorHAnsi" w:cstheme="majorHAnsi"/>
          <w:kern w:val="2"/>
          <w:sz w:val="22"/>
          <w:szCs w:val="22"/>
          <w:lang w:eastAsia="en-US"/>
          <w14:ligatures w14:val="standardContextual"/>
        </w:rPr>
        <w:tab/>
        <w:t>1 ir 2 papunkčiuose nurodyti subjektai neturi interesų, galinčių kelti grėsmę nacionaliniam saugumui.</w:t>
      </w:r>
    </w:p>
    <w:p w14:paraId="3A0D63A2" w14:textId="77777777" w:rsidR="00D82393" w:rsidRPr="00780655" w:rsidRDefault="00D82393" w:rsidP="00D82393">
      <w:pPr>
        <w:spacing w:line="259" w:lineRule="auto"/>
        <w:jc w:val="both"/>
        <w:rPr>
          <w:rFonts w:asciiTheme="majorHAnsi" w:eastAsiaTheme="minorHAnsi" w:hAnsiTheme="majorHAnsi" w:cstheme="majorHAnsi"/>
          <w:kern w:val="2"/>
          <w:sz w:val="22"/>
          <w:szCs w:val="22"/>
          <w:lang w:eastAsia="en-US"/>
          <w14:ligatures w14:val="standardContextual"/>
        </w:rPr>
      </w:pPr>
      <w:r w:rsidRPr="00780655">
        <w:rPr>
          <w:rFonts w:asciiTheme="majorHAnsi" w:eastAsiaTheme="minorHAnsi" w:hAnsiTheme="majorHAnsi" w:cstheme="majorHAnsi"/>
          <w:kern w:val="2"/>
          <w:sz w:val="22"/>
          <w:szCs w:val="22"/>
          <w:lang w:eastAsia="en-US"/>
          <w14:ligatures w14:val="standardContextual"/>
        </w:rPr>
        <w:t>Pareigos (pvz. direktorius)</w:t>
      </w:r>
      <w:r w:rsidRPr="00780655">
        <w:rPr>
          <w:rFonts w:asciiTheme="majorHAnsi" w:eastAsiaTheme="minorHAnsi" w:hAnsiTheme="majorHAnsi" w:cstheme="majorHAnsi"/>
          <w:kern w:val="2"/>
          <w:sz w:val="22"/>
          <w:szCs w:val="22"/>
          <w:lang w:eastAsia="en-US"/>
          <w14:ligatures w14:val="standardContextual"/>
        </w:rPr>
        <w:tab/>
      </w:r>
      <w:r w:rsidRPr="00780655">
        <w:rPr>
          <w:rFonts w:asciiTheme="majorHAnsi" w:eastAsiaTheme="minorHAnsi" w:hAnsiTheme="majorHAnsi" w:cstheme="majorHAnsi"/>
          <w:kern w:val="2"/>
          <w:sz w:val="22"/>
          <w:szCs w:val="22"/>
          <w:lang w:eastAsia="en-US"/>
          <w14:ligatures w14:val="standardContextual"/>
        </w:rPr>
        <w:tab/>
      </w:r>
      <w:r w:rsidRPr="00780655">
        <w:rPr>
          <w:rFonts w:asciiTheme="majorHAnsi" w:eastAsiaTheme="minorHAnsi" w:hAnsiTheme="majorHAnsi" w:cstheme="majorHAnsi"/>
          <w:kern w:val="2"/>
          <w:sz w:val="22"/>
          <w:szCs w:val="22"/>
          <w:lang w:eastAsia="en-US"/>
          <w14:ligatures w14:val="standardContextual"/>
        </w:rPr>
        <w:tab/>
        <w:t>(parašas)</w:t>
      </w:r>
      <w:r w:rsidRPr="00780655">
        <w:rPr>
          <w:rFonts w:asciiTheme="majorHAnsi" w:eastAsiaTheme="minorHAnsi" w:hAnsiTheme="majorHAnsi" w:cstheme="majorHAnsi"/>
          <w:kern w:val="2"/>
          <w:sz w:val="22"/>
          <w:szCs w:val="22"/>
          <w:lang w:eastAsia="en-US"/>
          <w14:ligatures w14:val="standardContextual"/>
        </w:rPr>
        <w:tab/>
      </w:r>
      <w:r w:rsidRPr="00780655">
        <w:rPr>
          <w:rFonts w:asciiTheme="majorHAnsi" w:eastAsiaTheme="minorHAnsi" w:hAnsiTheme="majorHAnsi" w:cstheme="majorHAnsi"/>
          <w:kern w:val="2"/>
          <w:sz w:val="22"/>
          <w:szCs w:val="22"/>
          <w:lang w:eastAsia="en-US"/>
          <w14:ligatures w14:val="standardContextual"/>
        </w:rPr>
        <w:tab/>
        <w:t>Vardas, Pavardė</w:t>
      </w:r>
    </w:p>
    <w:p w14:paraId="2EB40A21" w14:textId="77777777" w:rsidR="00C24EE8" w:rsidRDefault="00C24EE8" w:rsidP="00C24EE8"/>
    <w:p w14:paraId="4BF56A61" w14:textId="77777777" w:rsidR="007F6E2E" w:rsidRPr="00283D02" w:rsidRDefault="007F6E2E" w:rsidP="00283D02">
      <w:pPr>
        <w:pStyle w:val="Antrat2"/>
        <w:ind w:left="5103"/>
        <w:rPr>
          <w:rFonts w:asciiTheme="minorHAnsi" w:hAnsiTheme="minorHAnsi"/>
          <w:color w:val="0070C0"/>
          <w:sz w:val="21"/>
          <w:szCs w:val="21"/>
        </w:rPr>
      </w:pPr>
      <w:bookmarkStart w:id="82" w:name="_Toc201923422"/>
      <w:r w:rsidRPr="00283D02">
        <w:rPr>
          <w:rFonts w:asciiTheme="minorHAnsi" w:hAnsiTheme="minorHAnsi"/>
          <w:color w:val="0070C0"/>
          <w:sz w:val="21"/>
          <w:szCs w:val="21"/>
        </w:rPr>
        <w:lastRenderedPageBreak/>
        <w:t xml:space="preserve">Pirkimo sąlygų 12 </w:t>
      </w:r>
      <w:r w:rsidR="001D68D2" w:rsidRPr="00283D02">
        <w:rPr>
          <w:rFonts w:asciiTheme="minorHAnsi" w:hAnsiTheme="minorHAnsi"/>
          <w:color w:val="0070C0"/>
          <w:sz w:val="21"/>
          <w:szCs w:val="21"/>
        </w:rPr>
        <w:t>priedas</w:t>
      </w:r>
      <w:r w:rsidRPr="00283D02">
        <w:rPr>
          <w:rFonts w:asciiTheme="minorHAnsi" w:hAnsiTheme="minorHAnsi"/>
          <w:color w:val="0070C0"/>
          <w:sz w:val="21"/>
          <w:szCs w:val="21"/>
        </w:rPr>
        <w:t xml:space="preserve"> „</w:t>
      </w:r>
      <w:r w:rsidR="003B3203" w:rsidRPr="00283D02">
        <w:rPr>
          <w:rFonts w:asciiTheme="minorHAnsi" w:hAnsiTheme="minorHAnsi"/>
          <w:color w:val="0070C0"/>
          <w:sz w:val="21"/>
          <w:szCs w:val="21"/>
        </w:rPr>
        <w:t>Sąnaudos ir eksploatacijos kaštai</w:t>
      </w:r>
      <w:r w:rsidRPr="00283D02">
        <w:rPr>
          <w:rFonts w:asciiTheme="minorHAnsi" w:hAnsiTheme="minorHAnsi"/>
          <w:color w:val="0070C0"/>
          <w:sz w:val="21"/>
          <w:szCs w:val="21"/>
        </w:rPr>
        <w:t>“</w:t>
      </w:r>
      <w:bookmarkEnd w:id="82"/>
    </w:p>
    <w:p w14:paraId="20FEF5A4" w14:textId="77777777" w:rsidR="004139CC" w:rsidRPr="009A0F53" w:rsidRDefault="004139CC" w:rsidP="007F6E2E">
      <w:pPr>
        <w:keepNext/>
        <w:tabs>
          <w:tab w:val="left" w:pos="5174"/>
        </w:tabs>
        <w:ind w:right="140"/>
        <w:jc w:val="right"/>
        <w:outlineLvl w:val="0"/>
        <w:rPr>
          <w:rFonts w:asciiTheme="majorHAnsi" w:eastAsia="Times New Roman" w:hAnsiTheme="majorHAnsi" w:cstheme="majorHAnsi"/>
          <w:b/>
          <w:highlight w:val="yellow"/>
          <w:lang w:eastAsia="x-none"/>
        </w:rPr>
      </w:pPr>
    </w:p>
    <w:tbl>
      <w:tblPr>
        <w:tblW w:w="9828" w:type="dxa"/>
        <w:tblLayout w:type="fixed"/>
        <w:tblLook w:val="04A0" w:firstRow="1" w:lastRow="0" w:firstColumn="1" w:lastColumn="0" w:noHBand="0" w:noVBand="1"/>
      </w:tblPr>
      <w:tblGrid>
        <w:gridCol w:w="9828"/>
      </w:tblGrid>
      <w:tr w:rsidR="007F6E2E" w:rsidRPr="00780655" w14:paraId="6DCB9769" w14:textId="77777777" w:rsidTr="002216C9">
        <w:tc>
          <w:tcPr>
            <w:tcW w:w="9828" w:type="dxa"/>
          </w:tcPr>
          <w:bookmarkEnd w:id="76"/>
          <w:p w14:paraId="7022455B" w14:textId="77777777" w:rsidR="007F6E2E" w:rsidRPr="00BF66D1" w:rsidRDefault="00BF66D1" w:rsidP="00BF66D1">
            <w:pPr>
              <w:jc w:val="center"/>
              <w:rPr>
                <w:rFonts w:asciiTheme="majorHAnsi" w:hAnsiTheme="majorHAnsi" w:cstheme="majorHAnsi"/>
                <w:b/>
                <w:bCs/>
              </w:rPr>
            </w:pPr>
            <w:r w:rsidRPr="00BF66D1">
              <w:rPr>
                <w:rFonts w:asciiTheme="majorHAnsi" w:hAnsiTheme="majorHAnsi" w:cstheme="majorHAnsi"/>
                <w:b/>
                <w:bCs/>
                <w:sz w:val="24"/>
                <w:szCs w:val="24"/>
              </w:rPr>
              <w:t>SĄNAUDOS IR EKSPLOATACIJOS KAŠTAI</w:t>
            </w:r>
          </w:p>
        </w:tc>
      </w:tr>
    </w:tbl>
    <w:p w14:paraId="367C91F4"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 xml:space="preserve">Duomenys apie paskaičiuotas sąnaudas turi būti paimti iš detalių skaičiavimų pateikiamų kartu su rangovo techniniu pasiūlymu ir turi būti skirti techninėse specifikacijose / užsakovo </w:t>
      </w:r>
      <w:r w:rsidRPr="00E3577F">
        <w:rPr>
          <w:rFonts w:asciiTheme="majorHAnsi" w:hAnsiTheme="majorHAnsi" w:cstheme="majorHAnsi"/>
        </w:rPr>
        <w:t>reikalavimuose nurodyt</w:t>
      </w:r>
      <w:r w:rsidR="00291E38">
        <w:rPr>
          <w:rFonts w:asciiTheme="majorHAnsi" w:hAnsiTheme="majorHAnsi" w:cstheme="majorHAnsi"/>
        </w:rPr>
        <w:t>o</w:t>
      </w:r>
      <w:r w:rsidR="00E3577F" w:rsidRPr="00E3577F">
        <w:rPr>
          <w:rFonts w:asciiTheme="majorHAnsi" w:hAnsiTheme="majorHAnsi" w:cstheme="majorHAnsi"/>
        </w:rPr>
        <w:t xml:space="preserve">, </w:t>
      </w:r>
      <w:r w:rsidRPr="00E3577F">
        <w:rPr>
          <w:rFonts w:asciiTheme="majorHAnsi" w:hAnsiTheme="majorHAnsi" w:cstheme="majorHAnsi"/>
        </w:rPr>
        <w:t>laikotarpio sąlygom</w:t>
      </w:r>
      <w:r w:rsidR="00291E38">
        <w:rPr>
          <w:rFonts w:asciiTheme="majorHAnsi" w:hAnsiTheme="majorHAnsi" w:cstheme="majorHAnsi"/>
        </w:rPr>
        <w:t>i</w:t>
      </w:r>
      <w:r w:rsidRPr="00E3577F">
        <w:rPr>
          <w:rFonts w:asciiTheme="majorHAnsi" w:hAnsiTheme="majorHAnsi" w:cstheme="majorHAnsi"/>
        </w:rPr>
        <w:t>s</w:t>
      </w:r>
      <w:r>
        <w:rPr>
          <w:rFonts w:asciiTheme="majorHAnsi" w:hAnsiTheme="majorHAnsi" w:cstheme="majorHAnsi"/>
        </w:rPr>
        <w:t xml:space="preserve"> </w:t>
      </w:r>
      <w:r w:rsidR="00291E38">
        <w:rPr>
          <w:rFonts w:asciiTheme="majorHAnsi" w:hAnsiTheme="majorHAnsi" w:cstheme="majorHAnsi"/>
        </w:rPr>
        <w:t>.</w:t>
      </w:r>
    </w:p>
    <w:p w14:paraId="63F80C63" w14:textId="77777777" w:rsidR="003B3203" w:rsidRPr="003B3203" w:rsidRDefault="003B3203" w:rsidP="003B3203">
      <w:pPr>
        <w:spacing w:after="0"/>
        <w:rPr>
          <w:rFonts w:asciiTheme="majorHAnsi" w:hAnsiTheme="majorHAnsi" w:cstheme="majorHAnsi"/>
        </w:rPr>
      </w:pPr>
    </w:p>
    <w:p w14:paraId="3E002E7F"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 xml:space="preserve">  1 lentelė. Elektros energija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37"/>
        <w:gridCol w:w="1508"/>
        <w:gridCol w:w="1434"/>
      </w:tblGrid>
      <w:tr w:rsidR="003B3203" w:rsidRPr="003B3203" w14:paraId="70C357B8" w14:textId="77777777" w:rsidTr="002216C9">
        <w:tc>
          <w:tcPr>
            <w:tcW w:w="6237" w:type="dxa"/>
            <w:tcBorders>
              <w:top w:val="single" w:sz="4" w:space="0" w:color="auto"/>
              <w:left w:val="single" w:sz="4" w:space="0" w:color="auto"/>
              <w:bottom w:val="single" w:sz="4" w:space="0" w:color="auto"/>
              <w:right w:val="single" w:sz="4" w:space="0" w:color="auto"/>
            </w:tcBorders>
          </w:tcPr>
          <w:p w14:paraId="280493A2"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Punkto pavadinimas</w:t>
            </w:r>
          </w:p>
        </w:tc>
        <w:tc>
          <w:tcPr>
            <w:tcW w:w="1508" w:type="dxa"/>
            <w:tcBorders>
              <w:top w:val="single" w:sz="4" w:space="0" w:color="auto"/>
              <w:left w:val="single" w:sz="4" w:space="0" w:color="auto"/>
              <w:bottom w:val="single" w:sz="4" w:space="0" w:color="auto"/>
              <w:right w:val="single" w:sz="4" w:space="0" w:color="auto"/>
            </w:tcBorders>
          </w:tcPr>
          <w:p w14:paraId="52A06AFE"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Kaina</w:t>
            </w:r>
          </w:p>
        </w:tc>
        <w:tc>
          <w:tcPr>
            <w:tcW w:w="1434" w:type="dxa"/>
            <w:tcBorders>
              <w:top w:val="single" w:sz="4" w:space="0" w:color="auto"/>
              <w:left w:val="single" w:sz="4" w:space="0" w:color="auto"/>
              <w:bottom w:val="single" w:sz="4" w:space="0" w:color="auto"/>
              <w:right w:val="single" w:sz="4" w:space="0" w:color="auto"/>
            </w:tcBorders>
          </w:tcPr>
          <w:p w14:paraId="6F357480"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Vienetai</w:t>
            </w:r>
          </w:p>
        </w:tc>
      </w:tr>
      <w:tr w:rsidR="003B3203" w:rsidRPr="003B3203" w14:paraId="0788A7AC" w14:textId="77777777" w:rsidTr="002216C9">
        <w:tc>
          <w:tcPr>
            <w:tcW w:w="6237" w:type="dxa"/>
            <w:tcBorders>
              <w:top w:val="single" w:sz="4" w:space="0" w:color="auto"/>
              <w:left w:val="single" w:sz="4" w:space="0" w:color="auto"/>
              <w:bottom w:val="single" w:sz="4" w:space="0" w:color="auto"/>
              <w:right w:val="single" w:sz="4" w:space="0" w:color="auto"/>
            </w:tcBorders>
          </w:tcPr>
          <w:p w14:paraId="11092C8D"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Skaičiuotinas metinis vidutinis elektros energijos suvartojimas  [a]</w:t>
            </w:r>
          </w:p>
        </w:tc>
        <w:tc>
          <w:tcPr>
            <w:tcW w:w="1508" w:type="dxa"/>
            <w:tcBorders>
              <w:top w:val="single" w:sz="4" w:space="0" w:color="auto"/>
              <w:left w:val="single" w:sz="4" w:space="0" w:color="auto"/>
              <w:bottom w:val="single" w:sz="4" w:space="0" w:color="auto"/>
              <w:right w:val="single" w:sz="4" w:space="0" w:color="auto"/>
            </w:tcBorders>
          </w:tcPr>
          <w:p w14:paraId="27FED6B2"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[a]</w:t>
            </w:r>
          </w:p>
        </w:tc>
        <w:tc>
          <w:tcPr>
            <w:tcW w:w="1434" w:type="dxa"/>
            <w:tcBorders>
              <w:top w:val="single" w:sz="4" w:space="0" w:color="auto"/>
              <w:left w:val="single" w:sz="4" w:space="0" w:color="auto"/>
              <w:bottom w:val="single" w:sz="4" w:space="0" w:color="auto"/>
              <w:right w:val="single" w:sz="4" w:space="0" w:color="auto"/>
            </w:tcBorders>
          </w:tcPr>
          <w:p w14:paraId="767F2A5A"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kWh/ metus</w:t>
            </w:r>
          </w:p>
        </w:tc>
      </w:tr>
      <w:tr w:rsidR="003B3203" w:rsidRPr="003B3203" w14:paraId="280E364A" w14:textId="77777777" w:rsidTr="002216C9">
        <w:tc>
          <w:tcPr>
            <w:tcW w:w="6237" w:type="dxa"/>
            <w:tcBorders>
              <w:top w:val="single" w:sz="4" w:space="0" w:color="auto"/>
              <w:left w:val="single" w:sz="4" w:space="0" w:color="auto"/>
              <w:bottom w:val="single" w:sz="4" w:space="0" w:color="auto"/>
              <w:right w:val="single" w:sz="4" w:space="0" w:color="auto"/>
            </w:tcBorders>
          </w:tcPr>
          <w:p w14:paraId="20953765"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 xml:space="preserve">Projektinė </w:t>
            </w:r>
            <w:proofErr w:type="spellStart"/>
            <w:r w:rsidRPr="003B3203">
              <w:rPr>
                <w:rFonts w:asciiTheme="majorHAnsi" w:hAnsiTheme="majorHAnsi" w:cstheme="majorHAnsi"/>
              </w:rPr>
              <w:t>DSP</w:t>
            </w:r>
            <w:r w:rsidRPr="003B3203">
              <w:rPr>
                <w:rFonts w:asciiTheme="majorHAnsi" w:hAnsiTheme="majorHAnsi" w:cstheme="majorHAnsi"/>
                <w:vertAlign w:val="subscript"/>
              </w:rPr>
              <w:t>p</w:t>
            </w:r>
            <w:proofErr w:type="spellEnd"/>
            <w:r w:rsidRPr="003B3203">
              <w:rPr>
                <w:rFonts w:asciiTheme="majorHAnsi" w:hAnsiTheme="majorHAnsi" w:cstheme="majorHAnsi"/>
                <w:vertAlign w:val="subscript"/>
              </w:rPr>
              <w:t xml:space="preserve"> </w:t>
            </w:r>
            <w:r w:rsidRPr="003B3203">
              <w:rPr>
                <w:rFonts w:asciiTheme="majorHAnsi" w:hAnsiTheme="majorHAnsi" w:cstheme="majorHAnsi"/>
              </w:rPr>
              <w:t xml:space="preserve">reikšmė </w:t>
            </w:r>
            <w:r w:rsidRPr="003B3203">
              <w:rPr>
                <w:rFonts w:asciiTheme="majorHAnsi" w:hAnsiTheme="majorHAnsi" w:cstheme="majorHAnsi"/>
                <w:vertAlign w:val="superscript"/>
              </w:rPr>
              <w:footnoteReference w:id="2"/>
            </w:r>
            <w:r w:rsidRPr="003B3203">
              <w:rPr>
                <w:rFonts w:asciiTheme="majorHAnsi" w:hAnsiTheme="majorHAnsi" w:cstheme="majorHAnsi"/>
              </w:rPr>
              <w:t xml:space="preserve">   (</w:t>
            </w:r>
            <w:proofErr w:type="spellStart"/>
            <w:r w:rsidRPr="003B3203">
              <w:rPr>
                <w:rFonts w:asciiTheme="majorHAnsi" w:hAnsiTheme="majorHAnsi" w:cstheme="majorHAnsi"/>
              </w:rPr>
              <w:t>DSP</w:t>
            </w:r>
            <w:r w:rsidRPr="003B3203">
              <w:rPr>
                <w:rFonts w:asciiTheme="majorHAnsi" w:hAnsiTheme="majorHAnsi" w:cstheme="majorHAnsi"/>
                <w:vertAlign w:val="subscript"/>
              </w:rPr>
              <w:t>p</w:t>
            </w:r>
            <w:proofErr w:type="spellEnd"/>
            <w:r w:rsidRPr="003B3203">
              <w:rPr>
                <w:rFonts w:asciiTheme="majorHAnsi" w:hAnsiTheme="majorHAnsi" w:cstheme="majorHAnsi"/>
              </w:rPr>
              <w:t>)</w:t>
            </w:r>
          </w:p>
        </w:tc>
        <w:tc>
          <w:tcPr>
            <w:tcW w:w="1508" w:type="dxa"/>
            <w:tcBorders>
              <w:top w:val="single" w:sz="4" w:space="0" w:color="auto"/>
              <w:left w:val="single" w:sz="4" w:space="0" w:color="auto"/>
              <w:bottom w:val="single" w:sz="4" w:space="0" w:color="auto"/>
              <w:right w:val="single" w:sz="4" w:space="0" w:color="auto"/>
            </w:tcBorders>
          </w:tcPr>
          <w:p w14:paraId="177AE33A"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96,70</w:t>
            </w:r>
          </w:p>
        </w:tc>
        <w:tc>
          <w:tcPr>
            <w:tcW w:w="1434" w:type="dxa"/>
            <w:tcBorders>
              <w:top w:val="single" w:sz="4" w:space="0" w:color="auto"/>
              <w:left w:val="single" w:sz="4" w:space="0" w:color="auto"/>
              <w:bottom w:val="single" w:sz="4" w:space="0" w:color="auto"/>
              <w:right w:val="single" w:sz="4" w:space="0" w:color="auto"/>
            </w:tcBorders>
          </w:tcPr>
          <w:p w14:paraId="606BF120" w14:textId="77777777" w:rsidR="003B3203" w:rsidRPr="003B3203" w:rsidRDefault="003B3203" w:rsidP="003B3203">
            <w:pPr>
              <w:spacing w:after="0"/>
              <w:rPr>
                <w:rFonts w:asciiTheme="majorHAnsi" w:hAnsiTheme="majorHAnsi" w:cstheme="majorHAnsi"/>
              </w:rPr>
            </w:pPr>
            <w:proofErr w:type="spellStart"/>
            <w:r w:rsidRPr="003B3203">
              <w:rPr>
                <w:rFonts w:asciiTheme="majorHAnsi" w:hAnsiTheme="majorHAnsi" w:cstheme="majorHAnsi"/>
              </w:rPr>
              <w:t>DSP</w:t>
            </w:r>
            <w:r w:rsidRPr="003B3203">
              <w:rPr>
                <w:rFonts w:asciiTheme="majorHAnsi" w:hAnsiTheme="majorHAnsi" w:cstheme="majorHAnsi"/>
                <w:vertAlign w:val="subscript"/>
              </w:rPr>
              <w:t>p</w:t>
            </w:r>
            <w:proofErr w:type="spellEnd"/>
          </w:p>
        </w:tc>
      </w:tr>
      <w:tr w:rsidR="003B3203" w:rsidRPr="003B3203" w14:paraId="0EA44AAC" w14:textId="77777777" w:rsidTr="002216C9">
        <w:tc>
          <w:tcPr>
            <w:tcW w:w="6237" w:type="dxa"/>
            <w:tcBorders>
              <w:top w:val="single" w:sz="4" w:space="0" w:color="auto"/>
              <w:left w:val="single" w:sz="4" w:space="0" w:color="auto"/>
              <w:bottom w:val="single" w:sz="4" w:space="0" w:color="auto"/>
              <w:right w:val="single" w:sz="4" w:space="0" w:color="auto"/>
            </w:tcBorders>
          </w:tcPr>
          <w:p w14:paraId="44456A4F"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 xml:space="preserve">Skaičiuotinas specifinis elektros energijos suvartojimas vienam </w:t>
            </w:r>
            <w:proofErr w:type="spellStart"/>
            <w:r w:rsidRPr="003B3203">
              <w:rPr>
                <w:rFonts w:asciiTheme="majorHAnsi" w:hAnsiTheme="majorHAnsi" w:cstheme="majorHAnsi"/>
              </w:rPr>
              <w:t>DSP</w:t>
            </w:r>
            <w:r w:rsidRPr="003B3203">
              <w:rPr>
                <w:rFonts w:asciiTheme="majorHAnsi" w:hAnsiTheme="majorHAnsi" w:cstheme="majorHAnsi"/>
                <w:vertAlign w:val="subscript"/>
              </w:rPr>
              <w:t>p</w:t>
            </w:r>
            <w:proofErr w:type="spellEnd"/>
            <w:r w:rsidRPr="003B3203">
              <w:rPr>
                <w:rFonts w:asciiTheme="majorHAnsi" w:hAnsiTheme="majorHAnsi" w:cstheme="majorHAnsi"/>
                <w:vertAlign w:val="subscript"/>
              </w:rPr>
              <w:t xml:space="preserve"> </w:t>
            </w:r>
            <w:r w:rsidRPr="003B3203">
              <w:rPr>
                <w:rFonts w:asciiTheme="majorHAnsi" w:hAnsiTheme="majorHAnsi" w:cstheme="majorHAnsi"/>
              </w:rPr>
              <w:t xml:space="preserve"> vienetui                                [b] = [a]/ </w:t>
            </w:r>
            <w:proofErr w:type="spellStart"/>
            <w:r w:rsidRPr="003B3203">
              <w:rPr>
                <w:rFonts w:asciiTheme="majorHAnsi" w:hAnsiTheme="majorHAnsi" w:cstheme="majorHAnsi"/>
              </w:rPr>
              <w:t>DSP</w:t>
            </w:r>
            <w:r w:rsidRPr="003B3203">
              <w:rPr>
                <w:rFonts w:asciiTheme="majorHAnsi" w:hAnsiTheme="majorHAnsi" w:cstheme="majorHAnsi"/>
                <w:vertAlign w:val="subscript"/>
              </w:rPr>
              <w:t>p</w:t>
            </w:r>
            <w:proofErr w:type="spellEnd"/>
          </w:p>
        </w:tc>
        <w:tc>
          <w:tcPr>
            <w:tcW w:w="1508" w:type="dxa"/>
            <w:tcBorders>
              <w:top w:val="single" w:sz="4" w:space="0" w:color="auto"/>
              <w:left w:val="single" w:sz="4" w:space="0" w:color="auto"/>
              <w:bottom w:val="single" w:sz="4" w:space="0" w:color="auto"/>
              <w:right w:val="single" w:sz="4" w:space="0" w:color="auto"/>
            </w:tcBorders>
          </w:tcPr>
          <w:p w14:paraId="360C1FBB"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 xml:space="preserve">[b] = [a]/ </w:t>
            </w:r>
            <w:proofErr w:type="spellStart"/>
            <w:r w:rsidRPr="003B3203">
              <w:rPr>
                <w:rFonts w:asciiTheme="majorHAnsi" w:hAnsiTheme="majorHAnsi" w:cstheme="majorHAnsi"/>
              </w:rPr>
              <w:t>DSP</w:t>
            </w:r>
            <w:r w:rsidRPr="003B3203">
              <w:rPr>
                <w:rFonts w:asciiTheme="majorHAnsi" w:hAnsiTheme="majorHAnsi" w:cstheme="majorHAnsi"/>
                <w:vertAlign w:val="subscript"/>
              </w:rPr>
              <w:t>p</w:t>
            </w:r>
            <w:proofErr w:type="spellEnd"/>
          </w:p>
        </w:tc>
        <w:tc>
          <w:tcPr>
            <w:tcW w:w="1434" w:type="dxa"/>
            <w:tcBorders>
              <w:top w:val="single" w:sz="4" w:space="0" w:color="auto"/>
              <w:left w:val="single" w:sz="4" w:space="0" w:color="auto"/>
              <w:bottom w:val="single" w:sz="4" w:space="0" w:color="auto"/>
              <w:right w:val="single" w:sz="4" w:space="0" w:color="auto"/>
            </w:tcBorders>
          </w:tcPr>
          <w:p w14:paraId="0A2A2A45" w14:textId="77777777" w:rsidR="003B3203" w:rsidRPr="003B3203" w:rsidRDefault="003B3203" w:rsidP="003B3203">
            <w:pPr>
              <w:spacing w:after="0"/>
              <w:rPr>
                <w:rFonts w:asciiTheme="majorHAnsi" w:hAnsiTheme="majorHAnsi" w:cstheme="majorHAnsi"/>
                <w:vertAlign w:val="subscript"/>
              </w:rPr>
            </w:pPr>
            <w:r w:rsidRPr="003B3203">
              <w:rPr>
                <w:rFonts w:asciiTheme="majorHAnsi" w:hAnsiTheme="majorHAnsi" w:cstheme="majorHAnsi"/>
              </w:rPr>
              <w:t>kWh/</w:t>
            </w:r>
            <w:proofErr w:type="spellStart"/>
            <w:r w:rsidRPr="003B3203">
              <w:rPr>
                <w:rFonts w:asciiTheme="majorHAnsi" w:hAnsiTheme="majorHAnsi" w:cstheme="majorHAnsi"/>
              </w:rPr>
              <w:t>DSP</w:t>
            </w:r>
            <w:r w:rsidRPr="003B3203">
              <w:rPr>
                <w:rFonts w:asciiTheme="majorHAnsi" w:hAnsiTheme="majorHAnsi" w:cstheme="majorHAnsi"/>
                <w:vertAlign w:val="subscript"/>
              </w:rPr>
              <w:t>p</w:t>
            </w:r>
            <w:proofErr w:type="spellEnd"/>
          </w:p>
        </w:tc>
      </w:tr>
      <w:tr w:rsidR="003B3203" w:rsidRPr="003B3203" w14:paraId="686DB0F4" w14:textId="77777777" w:rsidTr="002216C9">
        <w:tc>
          <w:tcPr>
            <w:tcW w:w="6237" w:type="dxa"/>
            <w:tcBorders>
              <w:top w:val="single" w:sz="4" w:space="0" w:color="auto"/>
              <w:left w:val="single" w:sz="4" w:space="0" w:color="auto"/>
              <w:bottom w:val="single" w:sz="4" w:space="0" w:color="auto"/>
              <w:right w:val="single" w:sz="4" w:space="0" w:color="auto"/>
            </w:tcBorders>
          </w:tcPr>
          <w:p w14:paraId="4FD16567"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Dalyvio garantuojamas didžiausias specifinis elektros energijos suvartojimas                                 [c]</w:t>
            </w:r>
          </w:p>
        </w:tc>
        <w:tc>
          <w:tcPr>
            <w:tcW w:w="1508" w:type="dxa"/>
            <w:tcBorders>
              <w:top w:val="single" w:sz="4" w:space="0" w:color="auto"/>
              <w:left w:val="single" w:sz="4" w:space="0" w:color="auto"/>
              <w:bottom w:val="single" w:sz="4" w:space="0" w:color="auto"/>
              <w:right w:val="single" w:sz="4" w:space="0" w:color="auto"/>
            </w:tcBorders>
          </w:tcPr>
          <w:p w14:paraId="2F2BEDBF"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[c]</w:t>
            </w:r>
          </w:p>
        </w:tc>
        <w:tc>
          <w:tcPr>
            <w:tcW w:w="1434" w:type="dxa"/>
            <w:tcBorders>
              <w:top w:val="single" w:sz="4" w:space="0" w:color="auto"/>
              <w:left w:val="single" w:sz="4" w:space="0" w:color="auto"/>
              <w:bottom w:val="single" w:sz="4" w:space="0" w:color="auto"/>
              <w:right w:val="single" w:sz="4" w:space="0" w:color="auto"/>
            </w:tcBorders>
          </w:tcPr>
          <w:p w14:paraId="434C7D3F"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kWh/</w:t>
            </w:r>
            <w:proofErr w:type="spellStart"/>
            <w:r w:rsidRPr="003B3203">
              <w:rPr>
                <w:rFonts w:asciiTheme="majorHAnsi" w:hAnsiTheme="majorHAnsi" w:cstheme="majorHAnsi"/>
                <w:b/>
                <w:bCs/>
              </w:rPr>
              <w:t>DSP</w:t>
            </w:r>
            <w:r w:rsidRPr="003B3203">
              <w:rPr>
                <w:rFonts w:asciiTheme="majorHAnsi" w:hAnsiTheme="majorHAnsi" w:cstheme="majorHAnsi"/>
                <w:b/>
                <w:bCs/>
                <w:vertAlign w:val="subscript"/>
              </w:rPr>
              <w:t>p</w:t>
            </w:r>
            <w:proofErr w:type="spellEnd"/>
          </w:p>
        </w:tc>
      </w:tr>
      <w:tr w:rsidR="003B3203" w:rsidRPr="003B3203" w14:paraId="5434BEE5" w14:textId="77777777" w:rsidTr="002216C9">
        <w:tc>
          <w:tcPr>
            <w:tcW w:w="6237" w:type="dxa"/>
            <w:tcBorders>
              <w:top w:val="single" w:sz="4" w:space="0" w:color="auto"/>
              <w:left w:val="single" w:sz="4" w:space="0" w:color="auto"/>
              <w:bottom w:val="single" w:sz="4" w:space="0" w:color="auto"/>
              <w:right w:val="single" w:sz="4" w:space="0" w:color="auto"/>
            </w:tcBorders>
          </w:tcPr>
          <w:p w14:paraId="532A5D07" w14:textId="77777777" w:rsidR="003B3203" w:rsidRPr="006C3DAD" w:rsidRDefault="003B3203" w:rsidP="003B3203">
            <w:pPr>
              <w:spacing w:after="0"/>
              <w:rPr>
                <w:rFonts w:asciiTheme="majorHAnsi" w:hAnsiTheme="majorHAnsi" w:cstheme="majorHAnsi"/>
              </w:rPr>
            </w:pPr>
            <w:r w:rsidRPr="003B3203">
              <w:rPr>
                <w:rFonts w:asciiTheme="majorHAnsi" w:hAnsiTheme="majorHAnsi" w:cstheme="majorHAnsi"/>
              </w:rPr>
              <w:t xml:space="preserve">Atitinkamas bendras elektros energijos suvartojimas esant garantuotam specifiniam elektros energijos suvartojimui ir projektiniam </w:t>
            </w:r>
            <w:proofErr w:type="spellStart"/>
            <w:r w:rsidRPr="003B3203">
              <w:rPr>
                <w:rFonts w:asciiTheme="majorHAnsi" w:hAnsiTheme="majorHAnsi" w:cstheme="majorHAnsi"/>
              </w:rPr>
              <w:t>DSP</w:t>
            </w:r>
            <w:r w:rsidRPr="003B3203">
              <w:rPr>
                <w:rFonts w:asciiTheme="majorHAnsi" w:hAnsiTheme="majorHAnsi" w:cstheme="majorHAnsi"/>
                <w:vertAlign w:val="subscript"/>
              </w:rPr>
              <w:t>p</w:t>
            </w:r>
            <w:proofErr w:type="spellEnd"/>
            <w:r w:rsidRPr="003B3203">
              <w:rPr>
                <w:rFonts w:asciiTheme="majorHAnsi" w:hAnsiTheme="majorHAnsi" w:cstheme="majorHAnsi"/>
              </w:rPr>
              <w:t xml:space="preserve">                         [d] = [c]x </w:t>
            </w:r>
            <w:proofErr w:type="spellStart"/>
            <w:r w:rsidRPr="003B3203">
              <w:rPr>
                <w:rFonts w:asciiTheme="majorHAnsi" w:hAnsiTheme="majorHAnsi" w:cstheme="majorHAnsi"/>
              </w:rPr>
              <w:t>DSP</w:t>
            </w:r>
            <w:r w:rsidRPr="003B3203">
              <w:rPr>
                <w:rFonts w:asciiTheme="majorHAnsi" w:hAnsiTheme="majorHAnsi" w:cstheme="majorHAnsi"/>
                <w:vertAlign w:val="subscript"/>
              </w:rPr>
              <w:t>p</w:t>
            </w:r>
            <w:proofErr w:type="spellEnd"/>
          </w:p>
        </w:tc>
        <w:tc>
          <w:tcPr>
            <w:tcW w:w="1508" w:type="dxa"/>
            <w:tcBorders>
              <w:top w:val="single" w:sz="4" w:space="0" w:color="auto"/>
              <w:left w:val="single" w:sz="4" w:space="0" w:color="auto"/>
              <w:bottom w:val="single" w:sz="4" w:space="0" w:color="auto"/>
              <w:right w:val="single" w:sz="4" w:space="0" w:color="auto"/>
            </w:tcBorders>
          </w:tcPr>
          <w:p w14:paraId="1B3FADF6"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[d] = [c]x DSP</w:t>
            </w:r>
          </w:p>
        </w:tc>
        <w:tc>
          <w:tcPr>
            <w:tcW w:w="1434" w:type="dxa"/>
            <w:tcBorders>
              <w:top w:val="single" w:sz="4" w:space="0" w:color="auto"/>
              <w:left w:val="single" w:sz="4" w:space="0" w:color="auto"/>
              <w:bottom w:val="single" w:sz="4" w:space="0" w:color="auto"/>
              <w:right w:val="single" w:sz="4" w:space="0" w:color="auto"/>
            </w:tcBorders>
          </w:tcPr>
          <w:p w14:paraId="750176BA"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kWh</w:t>
            </w:r>
          </w:p>
        </w:tc>
      </w:tr>
      <w:tr w:rsidR="003B3203" w:rsidRPr="003B3203" w14:paraId="2D83264A" w14:textId="77777777" w:rsidTr="002216C9">
        <w:tc>
          <w:tcPr>
            <w:tcW w:w="6237" w:type="dxa"/>
            <w:tcBorders>
              <w:top w:val="single" w:sz="4" w:space="0" w:color="auto"/>
              <w:left w:val="single" w:sz="4" w:space="0" w:color="auto"/>
              <w:bottom w:val="single" w:sz="4" w:space="0" w:color="auto"/>
              <w:right w:val="single" w:sz="4" w:space="0" w:color="auto"/>
            </w:tcBorders>
          </w:tcPr>
          <w:p w14:paraId="068C44D1"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Elektros energijos vieneto kaina    [e]</w:t>
            </w:r>
          </w:p>
        </w:tc>
        <w:tc>
          <w:tcPr>
            <w:tcW w:w="1508" w:type="dxa"/>
            <w:tcBorders>
              <w:top w:val="single" w:sz="4" w:space="0" w:color="auto"/>
              <w:left w:val="single" w:sz="4" w:space="0" w:color="auto"/>
              <w:bottom w:val="single" w:sz="4" w:space="0" w:color="auto"/>
              <w:right w:val="single" w:sz="4" w:space="0" w:color="auto"/>
            </w:tcBorders>
          </w:tcPr>
          <w:p w14:paraId="4E38AF6F"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0,205</w:t>
            </w:r>
          </w:p>
        </w:tc>
        <w:tc>
          <w:tcPr>
            <w:tcW w:w="1434" w:type="dxa"/>
            <w:tcBorders>
              <w:top w:val="single" w:sz="4" w:space="0" w:color="auto"/>
              <w:left w:val="single" w:sz="4" w:space="0" w:color="auto"/>
              <w:bottom w:val="single" w:sz="4" w:space="0" w:color="auto"/>
              <w:right w:val="single" w:sz="4" w:space="0" w:color="auto"/>
            </w:tcBorders>
          </w:tcPr>
          <w:p w14:paraId="6FAF274A"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Eur/kWh</w:t>
            </w:r>
          </w:p>
        </w:tc>
      </w:tr>
      <w:tr w:rsidR="003B3203" w:rsidRPr="003B3203" w14:paraId="5ABBFEC3" w14:textId="77777777" w:rsidTr="002216C9">
        <w:tc>
          <w:tcPr>
            <w:tcW w:w="6237" w:type="dxa"/>
            <w:tcBorders>
              <w:top w:val="single" w:sz="4" w:space="0" w:color="auto"/>
              <w:left w:val="single" w:sz="4" w:space="0" w:color="auto"/>
              <w:bottom w:val="single" w:sz="4" w:space="0" w:color="auto"/>
              <w:right w:val="single" w:sz="4" w:space="0" w:color="auto"/>
            </w:tcBorders>
          </w:tcPr>
          <w:p w14:paraId="1B60A7A5"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Metiniai energijos kaštai esant garantuotam specifiniam elektros energijos suvartojimui   [f] = [d] x [e]</w:t>
            </w:r>
          </w:p>
        </w:tc>
        <w:tc>
          <w:tcPr>
            <w:tcW w:w="1508" w:type="dxa"/>
            <w:tcBorders>
              <w:top w:val="single" w:sz="4" w:space="0" w:color="auto"/>
              <w:left w:val="single" w:sz="4" w:space="0" w:color="auto"/>
              <w:bottom w:val="single" w:sz="4" w:space="0" w:color="auto"/>
              <w:right w:val="single" w:sz="4" w:space="0" w:color="auto"/>
            </w:tcBorders>
          </w:tcPr>
          <w:p w14:paraId="660C38B6"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[f]</w:t>
            </w:r>
          </w:p>
        </w:tc>
        <w:tc>
          <w:tcPr>
            <w:tcW w:w="1434" w:type="dxa"/>
            <w:tcBorders>
              <w:top w:val="single" w:sz="4" w:space="0" w:color="auto"/>
              <w:left w:val="single" w:sz="4" w:space="0" w:color="auto"/>
              <w:bottom w:val="single" w:sz="4" w:space="0" w:color="auto"/>
              <w:right w:val="single" w:sz="4" w:space="0" w:color="auto"/>
            </w:tcBorders>
          </w:tcPr>
          <w:p w14:paraId="7DE87ACD"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Eur/metus</w:t>
            </w:r>
          </w:p>
        </w:tc>
      </w:tr>
    </w:tbl>
    <w:p w14:paraId="79295514" w14:textId="77777777" w:rsidR="003B3203" w:rsidRPr="003B3203" w:rsidRDefault="003B3203" w:rsidP="003B3203">
      <w:pPr>
        <w:spacing w:after="0"/>
        <w:rPr>
          <w:rFonts w:asciiTheme="majorHAnsi" w:hAnsiTheme="majorHAnsi" w:cstheme="majorHAnsi"/>
        </w:rPr>
      </w:pPr>
    </w:p>
    <w:p w14:paraId="41B1E317"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2 lentelė. Reagentų sąnaudos: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2"/>
        <w:gridCol w:w="1505"/>
        <w:gridCol w:w="1597"/>
        <w:gridCol w:w="1417"/>
      </w:tblGrid>
      <w:tr w:rsidR="003B3203" w:rsidRPr="003B3203" w14:paraId="4CADB890" w14:textId="77777777" w:rsidTr="003B3203">
        <w:tc>
          <w:tcPr>
            <w:tcW w:w="4582" w:type="dxa"/>
            <w:tcBorders>
              <w:top w:val="single" w:sz="4" w:space="0" w:color="auto"/>
              <w:left w:val="single" w:sz="4" w:space="0" w:color="auto"/>
              <w:bottom w:val="single" w:sz="4" w:space="0" w:color="auto"/>
              <w:right w:val="single" w:sz="4" w:space="0" w:color="auto"/>
            </w:tcBorders>
          </w:tcPr>
          <w:p w14:paraId="6061C8E3"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Punkto pavadinimas</w:t>
            </w:r>
          </w:p>
        </w:tc>
        <w:tc>
          <w:tcPr>
            <w:tcW w:w="1505" w:type="dxa"/>
            <w:tcBorders>
              <w:top w:val="single" w:sz="4" w:space="0" w:color="auto"/>
              <w:left w:val="single" w:sz="4" w:space="0" w:color="auto"/>
              <w:bottom w:val="single" w:sz="4" w:space="0" w:color="auto"/>
              <w:right w:val="single" w:sz="4" w:space="0" w:color="auto"/>
            </w:tcBorders>
          </w:tcPr>
          <w:p w14:paraId="22649D02"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Kiekis</w:t>
            </w:r>
          </w:p>
        </w:tc>
        <w:tc>
          <w:tcPr>
            <w:tcW w:w="1597" w:type="dxa"/>
            <w:tcBorders>
              <w:top w:val="single" w:sz="4" w:space="0" w:color="auto"/>
              <w:left w:val="single" w:sz="4" w:space="0" w:color="auto"/>
              <w:bottom w:val="single" w:sz="4" w:space="0" w:color="auto"/>
              <w:right w:val="single" w:sz="4" w:space="0" w:color="auto"/>
            </w:tcBorders>
          </w:tcPr>
          <w:p w14:paraId="08E828D3"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 xml:space="preserve">Vieneto kaina, </w:t>
            </w:r>
            <w:proofErr w:type="spellStart"/>
            <w:r w:rsidRPr="003B3203">
              <w:rPr>
                <w:rFonts w:asciiTheme="majorHAnsi" w:hAnsiTheme="majorHAnsi" w:cstheme="majorHAnsi"/>
                <w:b/>
                <w:bCs/>
              </w:rPr>
              <w:t>eur</w:t>
            </w:r>
            <w:proofErr w:type="spellEnd"/>
          </w:p>
        </w:tc>
        <w:tc>
          <w:tcPr>
            <w:tcW w:w="1417" w:type="dxa"/>
            <w:tcBorders>
              <w:top w:val="single" w:sz="4" w:space="0" w:color="auto"/>
              <w:left w:val="single" w:sz="4" w:space="0" w:color="auto"/>
              <w:bottom w:val="single" w:sz="4" w:space="0" w:color="auto"/>
              <w:right w:val="single" w:sz="4" w:space="0" w:color="auto"/>
            </w:tcBorders>
          </w:tcPr>
          <w:p w14:paraId="4D72EAFD"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 xml:space="preserve">Bendra kaina, </w:t>
            </w:r>
            <w:proofErr w:type="spellStart"/>
            <w:r w:rsidRPr="003B3203">
              <w:rPr>
                <w:rFonts w:asciiTheme="majorHAnsi" w:hAnsiTheme="majorHAnsi" w:cstheme="majorHAnsi"/>
                <w:b/>
                <w:bCs/>
              </w:rPr>
              <w:t>eur</w:t>
            </w:r>
            <w:proofErr w:type="spellEnd"/>
          </w:p>
        </w:tc>
      </w:tr>
      <w:tr w:rsidR="003B3203" w:rsidRPr="003B3203" w14:paraId="77F33CCF" w14:textId="77777777" w:rsidTr="003B3203">
        <w:tc>
          <w:tcPr>
            <w:tcW w:w="4582" w:type="dxa"/>
            <w:tcBorders>
              <w:top w:val="single" w:sz="4" w:space="0" w:color="auto"/>
              <w:left w:val="single" w:sz="4" w:space="0" w:color="auto"/>
              <w:bottom w:val="single" w:sz="4" w:space="0" w:color="auto"/>
              <w:right w:val="single" w:sz="4" w:space="0" w:color="auto"/>
            </w:tcBorders>
          </w:tcPr>
          <w:p w14:paraId="3F8E3F2F"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Skaičiuotinas metinis aliuminio sulfato 25% tirpalo sunaudojimas, tonomis</w:t>
            </w:r>
          </w:p>
        </w:tc>
        <w:tc>
          <w:tcPr>
            <w:tcW w:w="1505" w:type="dxa"/>
            <w:tcBorders>
              <w:top w:val="single" w:sz="4" w:space="0" w:color="auto"/>
              <w:left w:val="single" w:sz="4" w:space="0" w:color="auto"/>
              <w:bottom w:val="single" w:sz="4" w:space="0" w:color="auto"/>
              <w:right w:val="single" w:sz="4" w:space="0" w:color="auto"/>
            </w:tcBorders>
          </w:tcPr>
          <w:p w14:paraId="4F1AC3DE" w14:textId="77777777" w:rsidR="003B3203" w:rsidRPr="003B3203" w:rsidRDefault="003B3203" w:rsidP="003B3203">
            <w:pPr>
              <w:spacing w:after="0"/>
              <w:rPr>
                <w:rFonts w:asciiTheme="majorHAnsi" w:hAnsiTheme="majorHAnsi" w:cstheme="majorHAnsi"/>
              </w:rPr>
            </w:pPr>
          </w:p>
        </w:tc>
        <w:tc>
          <w:tcPr>
            <w:tcW w:w="1597" w:type="dxa"/>
            <w:tcBorders>
              <w:top w:val="single" w:sz="4" w:space="0" w:color="auto"/>
              <w:left w:val="single" w:sz="4" w:space="0" w:color="auto"/>
              <w:bottom w:val="single" w:sz="4" w:space="0" w:color="auto"/>
              <w:right w:val="single" w:sz="4" w:space="0" w:color="auto"/>
            </w:tcBorders>
          </w:tcPr>
          <w:p w14:paraId="50D8F4AA"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370,0</w:t>
            </w:r>
          </w:p>
          <w:p w14:paraId="2E2EEF82"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Eur/t</w:t>
            </w:r>
          </w:p>
        </w:tc>
        <w:tc>
          <w:tcPr>
            <w:tcW w:w="1417" w:type="dxa"/>
            <w:tcBorders>
              <w:top w:val="single" w:sz="4" w:space="0" w:color="auto"/>
              <w:left w:val="single" w:sz="4" w:space="0" w:color="auto"/>
              <w:bottom w:val="single" w:sz="4" w:space="0" w:color="auto"/>
              <w:right w:val="single" w:sz="4" w:space="0" w:color="auto"/>
            </w:tcBorders>
          </w:tcPr>
          <w:p w14:paraId="59A70838" w14:textId="77777777" w:rsidR="003B3203" w:rsidRPr="003B3203" w:rsidRDefault="003B3203" w:rsidP="003B3203">
            <w:pPr>
              <w:spacing w:after="0"/>
              <w:rPr>
                <w:rFonts w:asciiTheme="majorHAnsi" w:hAnsiTheme="majorHAnsi" w:cstheme="majorHAnsi"/>
              </w:rPr>
            </w:pPr>
          </w:p>
        </w:tc>
      </w:tr>
      <w:tr w:rsidR="003B3203" w:rsidRPr="003B3203" w14:paraId="6E7DA17B" w14:textId="77777777" w:rsidTr="003B3203">
        <w:tc>
          <w:tcPr>
            <w:tcW w:w="4582" w:type="dxa"/>
            <w:tcBorders>
              <w:top w:val="single" w:sz="4" w:space="0" w:color="auto"/>
              <w:left w:val="single" w:sz="4" w:space="0" w:color="auto"/>
              <w:bottom w:val="single" w:sz="4" w:space="0" w:color="auto"/>
              <w:right w:val="single" w:sz="4" w:space="0" w:color="auto"/>
            </w:tcBorders>
          </w:tcPr>
          <w:p w14:paraId="4970C3B0"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Skaičiuotinas metinis geležies sulfato 40% tirpalo sunaudojimas, tonomis</w:t>
            </w:r>
          </w:p>
        </w:tc>
        <w:tc>
          <w:tcPr>
            <w:tcW w:w="1505" w:type="dxa"/>
            <w:tcBorders>
              <w:top w:val="single" w:sz="4" w:space="0" w:color="auto"/>
              <w:left w:val="single" w:sz="4" w:space="0" w:color="auto"/>
              <w:bottom w:val="single" w:sz="4" w:space="0" w:color="auto"/>
              <w:right w:val="single" w:sz="4" w:space="0" w:color="auto"/>
            </w:tcBorders>
          </w:tcPr>
          <w:p w14:paraId="061025C3" w14:textId="77777777" w:rsidR="003B3203" w:rsidRPr="003B3203" w:rsidRDefault="003B3203" w:rsidP="003B3203">
            <w:pPr>
              <w:spacing w:after="0"/>
              <w:rPr>
                <w:rFonts w:asciiTheme="majorHAnsi" w:hAnsiTheme="majorHAnsi" w:cstheme="majorHAnsi"/>
              </w:rPr>
            </w:pPr>
          </w:p>
        </w:tc>
        <w:tc>
          <w:tcPr>
            <w:tcW w:w="1597" w:type="dxa"/>
            <w:tcBorders>
              <w:top w:val="single" w:sz="4" w:space="0" w:color="auto"/>
              <w:left w:val="single" w:sz="4" w:space="0" w:color="auto"/>
              <w:bottom w:val="single" w:sz="4" w:space="0" w:color="auto"/>
              <w:right w:val="single" w:sz="4" w:space="0" w:color="auto"/>
            </w:tcBorders>
          </w:tcPr>
          <w:p w14:paraId="34854FC1"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320,0</w:t>
            </w:r>
          </w:p>
          <w:p w14:paraId="79517581"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Eur/t</w:t>
            </w:r>
          </w:p>
        </w:tc>
        <w:tc>
          <w:tcPr>
            <w:tcW w:w="1417" w:type="dxa"/>
            <w:tcBorders>
              <w:top w:val="single" w:sz="4" w:space="0" w:color="auto"/>
              <w:left w:val="single" w:sz="4" w:space="0" w:color="auto"/>
              <w:bottom w:val="single" w:sz="4" w:space="0" w:color="auto"/>
              <w:right w:val="single" w:sz="4" w:space="0" w:color="auto"/>
            </w:tcBorders>
          </w:tcPr>
          <w:p w14:paraId="4515C043" w14:textId="77777777" w:rsidR="003B3203" w:rsidRPr="003B3203" w:rsidRDefault="003B3203" w:rsidP="003B3203">
            <w:pPr>
              <w:spacing w:after="0"/>
              <w:rPr>
                <w:rFonts w:asciiTheme="majorHAnsi" w:hAnsiTheme="majorHAnsi" w:cstheme="majorHAnsi"/>
              </w:rPr>
            </w:pPr>
          </w:p>
        </w:tc>
      </w:tr>
      <w:tr w:rsidR="003B3203" w:rsidRPr="003B3203" w14:paraId="2A19D8F1" w14:textId="77777777" w:rsidTr="003B3203">
        <w:trPr>
          <w:cantSplit/>
        </w:trPr>
        <w:tc>
          <w:tcPr>
            <w:tcW w:w="7684" w:type="dxa"/>
            <w:gridSpan w:val="3"/>
            <w:tcBorders>
              <w:top w:val="single" w:sz="4" w:space="0" w:color="auto"/>
              <w:left w:val="single" w:sz="4" w:space="0" w:color="auto"/>
              <w:bottom w:val="single" w:sz="4" w:space="0" w:color="auto"/>
              <w:right w:val="single" w:sz="4" w:space="0" w:color="auto"/>
            </w:tcBorders>
          </w:tcPr>
          <w:p w14:paraId="64A8CF09"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Viso skaičiuotina reagentų kaina, Eur        [g]</w:t>
            </w:r>
          </w:p>
        </w:tc>
        <w:tc>
          <w:tcPr>
            <w:tcW w:w="1417" w:type="dxa"/>
            <w:tcBorders>
              <w:top w:val="single" w:sz="4" w:space="0" w:color="auto"/>
              <w:left w:val="single" w:sz="4" w:space="0" w:color="auto"/>
              <w:bottom w:val="single" w:sz="4" w:space="0" w:color="auto"/>
              <w:right w:val="single" w:sz="4" w:space="0" w:color="auto"/>
            </w:tcBorders>
          </w:tcPr>
          <w:p w14:paraId="3B1B8714" w14:textId="77777777" w:rsidR="003B3203" w:rsidRPr="003B3203" w:rsidRDefault="003B3203" w:rsidP="003B3203">
            <w:pPr>
              <w:spacing w:after="0"/>
              <w:rPr>
                <w:rFonts w:asciiTheme="majorHAnsi" w:hAnsiTheme="majorHAnsi" w:cstheme="majorHAnsi"/>
                <w:vertAlign w:val="subscript"/>
              </w:rPr>
            </w:pPr>
          </w:p>
        </w:tc>
      </w:tr>
      <w:tr w:rsidR="003B3203" w:rsidRPr="003B3203" w14:paraId="3DBA19EA" w14:textId="77777777" w:rsidTr="003B3203">
        <w:trPr>
          <w:cantSplit/>
        </w:trPr>
        <w:tc>
          <w:tcPr>
            <w:tcW w:w="7684" w:type="dxa"/>
            <w:gridSpan w:val="3"/>
            <w:tcBorders>
              <w:top w:val="single" w:sz="4" w:space="0" w:color="auto"/>
              <w:left w:val="single" w:sz="4" w:space="0" w:color="auto"/>
              <w:bottom w:val="single" w:sz="4" w:space="0" w:color="auto"/>
              <w:right w:val="single" w:sz="4" w:space="0" w:color="auto"/>
            </w:tcBorders>
          </w:tcPr>
          <w:p w14:paraId="3CA464C0"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 xml:space="preserve">Skaičiuotina specifinė reagentų kaina, Eur / </w:t>
            </w:r>
            <w:proofErr w:type="spellStart"/>
            <w:r w:rsidRPr="003B3203">
              <w:rPr>
                <w:rFonts w:asciiTheme="majorHAnsi" w:hAnsiTheme="majorHAnsi" w:cstheme="majorHAnsi"/>
              </w:rPr>
              <w:t>DSP</w:t>
            </w:r>
            <w:r w:rsidRPr="003B3203">
              <w:rPr>
                <w:rFonts w:asciiTheme="majorHAnsi" w:hAnsiTheme="majorHAnsi" w:cstheme="majorHAnsi"/>
                <w:vertAlign w:val="subscript"/>
              </w:rPr>
              <w:t>p</w:t>
            </w:r>
            <w:proofErr w:type="spellEnd"/>
            <w:r w:rsidRPr="003B3203">
              <w:rPr>
                <w:rFonts w:asciiTheme="majorHAnsi" w:hAnsiTheme="majorHAnsi" w:cstheme="majorHAnsi"/>
                <w:vertAlign w:val="subscript"/>
              </w:rPr>
              <w:t xml:space="preserve"> </w:t>
            </w:r>
            <w:r w:rsidRPr="003B3203">
              <w:rPr>
                <w:rFonts w:asciiTheme="majorHAnsi" w:hAnsiTheme="majorHAnsi" w:cstheme="majorHAnsi"/>
              </w:rPr>
              <w:t xml:space="preserve">vienetui         [h] = [g]/ </w:t>
            </w:r>
            <w:proofErr w:type="spellStart"/>
            <w:r w:rsidRPr="003B3203">
              <w:rPr>
                <w:rFonts w:asciiTheme="majorHAnsi" w:hAnsiTheme="majorHAnsi" w:cstheme="majorHAnsi"/>
              </w:rPr>
              <w:t>DSP</w:t>
            </w:r>
            <w:r w:rsidRPr="003B3203">
              <w:rPr>
                <w:rFonts w:asciiTheme="majorHAnsi" w:hAnsiTheme="majorHAnsi" w:cstheme="majorHAnsi"/>
                <w:vertAlign w:val="subscript"/>
              </w:rPr>
              <w:t>p</w:t>
            </w:r>
            <w:proofErr w:type="spellEnd"/>
          </w:p>
        </w:tc>
        <w:tc>
          <w:tcPr>
            <w:tcW w:w="1417" w:type="dxa"/>
            <w:tcBorders>
              <w:top w:val="single" w:sz="4" w:space="0" w:color="auto"/>
              <w:left w:val="single" w:sz="4" w:space="0" w:color="auto"/>
              <w:bottom w:val="single" w:sz="4" w:space="0" w:color="auto"/>
              <w:right w:val="single" w:sz="4" w:space="0" w:color="auto"/>
            </w:tcBorders>
          </w:tcPr>
          <w:p w14:paraId="09B9F35E" w14:textId="77777777" w:rsidR="003B3203" w:rsidRPr="003B3203" w:rsidRDefault="003B3203" w:rsidP="003B3203">
            <w:pPr>
              <w:spacing w:after="0"/>
              <w:rPr>
                <w:rFonts w:asciiTheme="majorHAnsi" w:hAnsiTheme="majorHAnsi" w:cstheme="majorHAnsi"/>
                <w:vertAlign w:val="subscript"/>
              </w:rPr>
            </w:pPr>
          </w:p>
        </w:tc>
      </w:tr>
      <w:tr w:rsidR="003B3203" w:rsidRPr="003B3203" w14:paraId="34A367DF" w14:textId="77777777" w:rsidTr="003B3203">
        <w:trPr>
          <w:cantSplit/>
        </w:trPr>
        <w:tc>
          <w:tcPr>
            <w:tcW w:w="7684" w:type="dxa"/>
            <w:gridSpan w:val="3"/>
            <w:tcBorders>
              <w:top w:val="single" w:sz="4" w:space="0" w:color="auto"/>
              <w:left w:val="single" w:sz="4" w:space="0" w:color="auto"/>
              <w:bottom w:val="single" w:sz="4" w:space="0" w:color="auto"/>
              <w:right w:val="single" w:sz="4" w:space="0" w:color="auto"/>
            </w:tcBorders>
          </w:tcPr>
          <w:p w14:paraId="27810BC3"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Dalyvio garantuojama didžiausia specifinė reagentų kaina Eur/</w:t>
            </w:r>
            <w:proofErr w:type="spellStart"/>
            <w:r w:rsidRPr="003B3203">
              <w:rPr>
                <w:rFonts w:asciiTheme="majorHAnsi" w:hAnsiTheme="majorHAnsi" w:cstheme="majorHAnsi"/>
                <w:b/>
              </w:rPr>
              <w:t>DSP</w:t>
            </w:r>
            <w:r w:rsidRPr="003B3203">
              <w:rPr>
                <w:rFonts w:asciiTheme="majorHAnsi" w:hAnsiTheme="majorHAnsi" w:cstheme="majorHAnsi"/>
                <w:b/>
                <w:vertAlign w:val="subscript"/>
              </w:rPr>
              <w:t>p</w:t>
            </w:r>
            <w:proofErr w:type="spellEnd"/>
            <w:r w:rsidRPr="003B3203">
              <w:rPr>
                <w:rFonts w:asciiTheme="majorHAnsi" w:hAnsiTheme="majorHAnsi" w:cstheme="majorHAnsi"/>
                <w:b/>
              </w:rPr>
              <w:t xml:space="preserve"> vienetui      [j]</w:t>
            </w:r>
          </w:p>
        </w:tc>
        <w:tc>
          <w:tcPr>
            <w:tcW w:w="1417" w:type="dxa"/>
            <w:tcBorders>
              <w:top w:val="single" w:sz="4" w:space="0" w:color="auto"/>
              <w:left w:val="single" w:sz="4" w:space="0" w:color="auto"/>
              <w:bottom w:val="single" w:sz="4" w:space="0" w:color="auto"/>
              <w:right w:val="single" w:sz="4" w:space="0" w:color="auto"/>
            </w:tcBorders>
          </w:tcPr>
          <w:p w14:paraId="1CAD04F2" w14:textId="77777777" w:rsidR="003B3203" w:rsidRPr="003B3203" w:rsidRDefault="003B3203" w:rsidP="003B3203">
            <w:pPr>
              <w:spacing w:after="0"/>
              <w:rPr>
                <w:rFonts w:asciiTheme="majorHAnsi" w:hAnsiTheme="majorHAnsi" w:cstheme="majorHAnsi"/>
                <w:b/>
                <w:bCs/>
              </w:rPr>
            </w:pPr>
          </w:p>
        </w:tc>
      </w:tr>
      <w:tr w:rsidR="003B3203" w:rsidRPr="003B3203" w14:paraId="21ADBB2D" w14:textId="77777777" w:rsidTr="003B3203">
        <w:trPr>
          <w:cantSplit/>
          <w:trHeight w:val="53"/>
        </w:trPr>
        <w:tc>
          <w:tcPr>
            <w:tcW w:w="7684" w:type="dxa"/>
            <w:gridSpan w:val="3"/>
            <w:tcBorders>
              <w:top w:val="single" w:sz="4" w:space="0" w:color="auto"/>
              <w:left w:val="single" w:sz="4" w:space="0" w:color="auto"/>
              <w:bottom w:val="single" w:sz="4" w:space="0" w:color="auto"/>
              <w:right w:val="single" w:sz="4" w:space="0" w:color="auto"/>
            </w:tcBorders>
          </w:tcPr>
          <w:p w14:paraId="7BD49313"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Metiniai reagentų kaštai esant garantuotai specifinei kainai      [k] = [g] x [j]/[h]</w:t>
            </w:r>
          </w:p>
        </w:tc>
        <w:tc>
          <w:tcPr>
            <w:tcW w:w="1417" w:type="dxa"/>
            <w:tcBorders>
              <w:top w:val="single" w:sz="4" w:space="0" w:color="auto"/>
              <w:left w:val="single" w:sz="4" w:space="0" w:color="auto"/>
              <w:bottom w:val="single" w:sz="4" w:space="0" w:color="auto"/>
              <w:right w:val="single" w:sz="4" w:space="0" w:color="auto"/>
            </w:tcBorders>
          </w:tcPr>
          <w:p w14:paraId="251B4188" w14:textId="77777777" w:rsidR="003B3203" w:rsidRPr="003B3203" w:rsidRDefault="003B3203" w:rsidP="003B3203">
            <w:pPr>
              <w:spacing w:after="0"/>
              <w:rPr>
                <w:rFonts w:asciiTheme="majorHAnsi" w:hAnsiTheme="majorHAnsi" w:cstheme="majorHAnsi"/>
                <w:b/>
                <w:bCs/>
              </w:rPr>
            </w:pPr>
          </w:p>
        </w:tc>
      </w:tr>
    </w:tbl>
    <w:p w14:paraId="20F26CBD" w14:textId="77777777" w:rsidR="003B3203" w:rsidRPr="003B3203" w:rsidRDefault="003B3203" w:rsidP="003B3203">
      <w:pPr>
        <w:spacing w:after="0"/>
        <w:rPr>
          <w:rFonts w:asciiTheme="majorHAnsi" w:hAnsiTheme="majorHAnsi" w:cstheme="majorHAnsi"/>
          <w:b/>
          <w:bCs/>
        </w:rPr>
      </w:pPr>
    </w:p>
    <w:p w14:paraId="0F425BC4"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ab/>
      </w:r>
    </w:p>
    <w:p w14:paraId="7FC71E27"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 xml:space="preserve">    3 lentelė. Eksploatavimo išlaidos, taikant dalyvio garantuotus parametrus: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9"/>
        <w:gridCol w:w="1929"/>
      </w:tblGrid>
      <w:tr w:rsidR="003B3203" w:rsidRPr="003B3203" w14:paraId="36CAFA57" w14:textId="77777777" w:rsidTr="002216C9">
        <w:tc>
          <w:tcPr>
            <w:tcW w:w="6889" w:type="dxa"/>
            <w:tcBorders>
              <w:top w:val="single" w:sz="4" w:space="0" w:color="auto"/>
              <w:left w:val="single" w:sz="4" w:space="0" w:color="auto"/>
              <w:bottom w:val="single" w:sz="4" w:space="0" w:color="auto"/>
              <w:right w:val="single" w:sz="4" w:space="0" w:color="auto"/>
            </w:tcBorders>
          </w:tcPr>
          <w:p w14:paraId="14DCC7F7"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lastRenderedPageBreak/>
              <w:t>Punkto pavadinimas</w:t>
            </w:r>
          </w:p>
        </w:tc>
        <w:tc>
          <w:tcPr>
            <w:tcW w:w="1929" w:type="dxa"/>
            <w:tcBorders>
              <w:top w:val="single" w:sz="4" w:space="0" w:color="auto"/>
              <w:left w:val="single" w:sz="4" w:space="0" w:color="auto"/>
              <w:bottom w:val="single" w:sz="4" w:space="0" w:color="auto"/>
              <w:right w:val="single" w:sz="4" w:space="0" w:color="auto"/>
            </w:tcBorders>
          </w:tcPr>
          <w:p w14:paraId="74F003B4"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Suma, Eur</w:t>
            </w:r>
          </w:p>
        </w:tc>
      </w:tr>
      <w:tr w:rsidR="003B3203" w:rsidRPr="003B3203" w14:paraId="63671620" w14:textId="77777777" w:rsidTr="002216C9">
        <w:tc>
          <w:tcPr>
            <w:tcW w:w="6889" w:type="dxa"/>
            <w:tcBorders>
              <w:top w:val="single" w:sz="4" w:space="0" w:color="auto"/>
              <w:left w:val="single" w:sz="4" w:space="0" w:color="auto"/>
              <w:bottom w:val="single" w:sz="4" w:space="0" w:color="auto"/>
              <w:right w:val="single" w:sz="4" w:space="0" w:color="auto"/>
            </w:tcBorders>
          </w:tcPr>
          <w:p w14:paraId="23F2AF74"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Garantuoti maksimalūs metiniai elektros energijos kaštai                [f]</w:t>
            </w:r>
          </w:p>
        </w:tc>
        <w:tc>
          <w:tcPr>
            <w:tcW w:w="1929" w:type="dxa"/>
            <w:tcBorders>
              <w:top w:val="single" w:sz="4" w:space="0" w:color="auto"/>
              <w:left w:val="single" w:sz="4" w:space="0" w:color="auto"/>
              <w:bottom w:val="single" w:sz="4" w:space="0" w:color="auto"/>
              <w:right w:val="single" w:sz="4" w:space="0" w:color="auto"/>
            </w:tcBorders>
          </w:tcPr>
          <w:p w14:paraId="3041B26F" w14:textId="77777777" w:rsidR="003B3203" w:rsidRPr="003B3203" w:rsidRDefault="003B3203" w:rsidP="003B3203">
            <w:pPr>
              <w:spacing w:after="0"/>
              <w:rPr>
                <w:rFonts w:asciiTheme="majorHAnsi" w:hAnsiTheme="majorHAnsi" w:cstheme="majorHAnsi"/>
              </w:rPr>
            </w:pPr>
          </w:p>
        </w:tc>
      </w:tr>
      <w:tr w:rsidR="003B3203" w:rsidRPr="003B3203" w14:paraId="07D4BF08" w14:textId="77777777" w:rsidTr="002216C9">
        <w:tc>
          <w:tcPr>
            <w:tcW w:w="6889" w:type="dxa"/>
            <w:tcBorders>
              <w:top w:val="single" w:sz="4" w:space="0" w:color="auto"/>
              <w:left w:val="single" w:sz="4" w:space="0" w:color="auto"/>
              <w:bottom w:val="single" w:sz="4" w:space="0" w:color="auto"/>
              <w:right w:val="single" w:sz="4" w:space="0" w:color="auto"/>
            </w:tcBorders>
          </w:tcPr>
          <w:p w14:paraId="04C8C69C"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Garantuoti maksimalūs metiniai reagentų kaštai                              [k]</w:t>
            </w:r>
          </w:p>
        </w:tc>
        <w:tc>
          <w:tcPr>
            <w:tcW w:w="1929" w:type="dxa"/>
            <w:tcBorders>
              <w:top w:val="single" w:sz="4" w:space="0" w:color="auto"/>
              <w:left w:val="single" w:sz="4" w:space="0" w:color="auto"/>
              <w:bottom w:val="single" w:sz="4" w:space="0" w:color="auto"/>
              <w:right w:val="single" w:sz="4" w:space="0" w:color="auto"/>
            </w:tcBorders>
          </w:tcPr>
          <w:p w14:paraId="25780140" w14:textId="77777777" w:rsidR="003B3203" w:rsidRPr="003B3203" w:rsidRDefault="003B3203" w:rsidP="003B3203">
            <w:pPr>
              <w:spacing w:after="0"/>
              <w:rPr>
                <w:rFonts w:asciiTheme="majorHAnsi" w:hAnsiTheme="majorHAnsi" w:cstheme="majorHAnsi"/>
              </w:rPr>
            </w:pPr>
          </w:p>
        </w:tc>
      </w:tr>
      <w:tr w:rsidR="003B3203" w:rsidRPr="003B3203" w14:paraId="1861414C" w14:textId="77777777" w:rsidTr="002216C9">
        <w:tc>
          <w:tcPr>
            <w:tcW w:w="6889" w:type="dxa"/>
            <w:tcBorders>
              <w:top w:val="single" w:sz="4" w:space="0" w:color="auto"/>
              <w:left w:val="single" w:sz="4" w:space="0" w:color="auto"/>
              <w:bottom w:val="single" w:sz="4" w:space="0" w:color="auto"/>
              <w:right w:val="single" w:sz="4" w:space="0" w:color="auto"/>
            </w:tcBorders>
          </w:tcPr>
          <w:p w14:paraId="07B15407" w14:textId="77777777" w:rsidR="003B3203" w:rsidRPr="003B3203" w:rsidRDefault="003B3203" w:rsidP="003B3203">
            <w:pPr>
              <w:spacing w:after="0"/>
              <w:rPr>
                <w:rFonts w:asciiTheme="majorHAnsi" w:hAnsiTheme="majorHAnsi" w:cstheme="majorHAnsi"/>
                <w:b/>
              </w:rPr>
            </w:pPr>
            <w:r w:rsidRPr="003B3203">
              <w:rPr>
                <w:rFonts w:asciiTheme="majorHAnsi" w:hAnsiTheme="majorHAnsi" w:cstheme="majorHAnsi"/>
                <w:b/>
              </w:rPr>
              <w:t>Bendros metinės eksploatavimo išlaidos, taikant dalyvio garantuotus didžiausius parametrus                           [s] = [f] + [k]</w:t>
            </w:r>
          </w:p>
        </w:tc>
        <w:tc>
          <w:tcPr>
            <w:tcW w:w="1929" w:type="dxa"/>
            <w:tcBorders>
              <w:top w:val="single" w:sz="4" w:space="0" w:color="auto"/>
              <w:left w:val="single" w:sz="4" w:space="0" w:color="auto"/>
              <w:bottom w:val="single" w:sz="4" w:space="0" w:color="auto"/>
              <w:right w:val="single" w:sz="4" w:space="0" w:color="auto"/>
            </w:tcBorders>
          </w:tcPr>
          <w:p w14:paraId="38F133E9" w14:textId="77777777" w:rsidR="003B3203" w:rsidRPr="003B3203" w:rsidRDefault="003B3203" w:rsidP="003B3203">
            <w:pPr>
              <w:spacing w:after="0"/>
              <w:rPr>
                <w:rFonts w:asciiTheme="majorHAnsi" w:hAnsiTheme="majorHAnsi" w:cstheme="majorHAnsi"/>
              </w:rPr>
            </w:pPr>
          </w:p>
        </w:tc>
      </w:tr>
      <w:tr w:rsidR="003B3203" w:rsidRPr="003B3203" w14:paraId="19B5F973" w14:textId="77777777" w:rsidTr="002216C9">
        <w:tc>
          <w:tcPr>
            <w:tcW w:w="6889" w:type="dxa"/>
            <w:tcBorders>
              <w:top w:val="single" w:sz="4" w:space="0" w:color="auto"/>
              <w:left w:val="single" w:sz="4" w:space="0" w:color="auto"/>
              <w:bottom w:val="single" w:sz="4" w:space="0" w:color="auto"/>
              <w:right w:val="single" w:sz="4" w:space="0" w:color="auto"/>
            </w:tcBorders>
          </w:tcPr>
          <w:p w14:paraId="6612B74E" w14:textId="77777777" w:rsidR="003B3203" w:rsidRPr="003B3203" w:rsidRDefault="003B3203" w:rsidP="003B3203">
            <w:pPr>
              <w:spacing w:after="0"/>
              <w:rPr>
                <w:rFonts w:asciiTheme="majorHAnsi" w:hAnsiTheme="majorHAnsi" w:cstheme="majorHAnsi"/>
              </w:rPr>
            </w:pPr>
            <w:r w:rsidRPr="003B3203">
              <w:rPr>
                <w:rFonts w:asciiTheme="majorHAnsi" w:hAnsiTheme="majorHAnsi" w:cstheme="majorHAnsi"/>
              </w:rPr>
              <w:t>Kapitalizacijos koeficientas (KK)</w:t>
            </w:r>
          </w:p>
        </w:tc>
        <w:tc>
          <w:tcPr>
            <w:tcW w:w="1929" w:type="dxa"/>
            <w:tcBorders>
              <w:top w:val="single" w:sz="4" w:space="0" w:color="auto"/>
              <w:left w:val="single" w:sz="4" w:space="0" w:color="auto"/>
              <w:bottom w:val="single" w:sz="4" w:space="0" w:color="auto"/>
              <w:right w:val="single" w:sz="4" w:space="0" w:color="auto"/>
            </w:tcBorders>
          </w:tcPr>
          <w:p w14:paraId="770F1C1A"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12.0</w:t>
            </w:r>
          </w:p>
        </w:tc>
      </w:tr>
      <w:tr w:rsidR="003B3203" w:rsidRPr="003B3203" w14:paraId="3F0E1280" w14:textId="77777777" w:rsidTr="002216C9">
        <w:tc>
          <w:tcPr>
            <w:tcW w:w="6889" w:type="dxa"/>
            <w:tcBorders>
              <w:top w:val="single" w:sz="4" w:space="0" w:color="auto"/>
              <w:left w:val="single" w:sz="4" w:space="0" w:color="auto"/>
              <w:bottom w:val="single" w:sz="4" w:space="0" w:color="auto"/>
              <w:right w:val="single" w:sz="4" w:space="0" w:color="auto"/>
            </w:tcBorders>
          </w:tcPr>
          <w:p w14:paraId="752F68BF" w14:textId="77777777" w:rsidR="003B3203" w:rsidRPr="003B3203" w:rsidRDefault="003B3203" w:rsidP="003B3203">
            <w:pPr>
              <w:spacing w:after="0"/>
              <w:rPr>
                <w:rFonts w:asciiTheme="majorHAnsi" w:hAnsiTheme="majorHAnsi" w:cstheme="majorHAnsi"/>
                <w:b/>
                <w:bCs/>
              </w:rPr>
            </w:pPr>
            <w:r w:rsidRPr="003B3203">
              <w:rPr>
                <w:rFonts w:asciiTheme="majorHAnsi" w:hAnsiTheme="majorHAnsi" w:cstheme="majorHAnsi"/>
                <w:b/>
                <w:bCs/>
              </w:rPr>
              <w:t>Kapitalizuotos eksploatavimo išlaidos T = KK x [s]</w:t>
            </w:r>
          </w:p>
        </w:tc>
        <w:tc>
          <w:tcPr>
            <w:tcW w:w="1929" w:type="dxa"/>
            <w:tcBorders>
              <w:top w:val="single" w:sz="4" w:space="0" w:color="auto"/>
              <w:left w:val="single" w:sz="4" w:space="0" w:color="auto"/>
              <w:bottom w:val="single" w:sz="4" w:space="0" w:color="auto"/>
              <w:right w:val="single" w:sz="4" w:space="0" w:color="auto"/>
            </w:tcBorders>
          </w:tcPr>
          <w:p w14:paraId="36D25B87" w14:textId="77777777" w:rsidR="003B3203" w:rsidRPr="003B3203" w:rsidRDefault="003B3203" w:rsidP="003B3203">
            <w:pPr>
              <w:spacing w:after="0"/>
              <w:rPr>
                <w:rFonts w:asciiTheme="majorHAnsi" w:hAnsiTheme="majorHAnsi" w:cstheme="majorHAnsi"/>
                <w:b/>
                <w:bCs/>
              </w:rPr>
            </w:pPr>
          </w:p>
        </w:tc>
      </w:tr>
    </w:tbl>
    <w:p w14:paraId="19E884C8" w14:textId="77777777" w:rsidR="003B3203" w:rsidRPr="003B3203" w:rsidRDefault="003B3203" w:rsidP="003B3203">
      <w:pPr>
        <w:spacing w:after="0"/>
        <w:rPr>
          <w:rFonts w:asciiTheme="majorHAnsi" w:hAnsiTheme="majorHAnsi" w:cstheme="majorHAnsi"/>
          <w:b/>
          <w:bCs/>
        </w:rPr>
      </w:pPr>
    </w:p>
    <w:p w14:paraId="083A9CB0" w14:textId="77777777" w:rsidR="003B3203" w:rsidRPr="003B3203" w:rsidRDefault="003B3203" w:rsidP="003B3203">
      <w:pPr>
        <w:spacing w:after="0"/>
        <w:rPr>
          <w:rFonts w:asciiTheme="majorHAnsi" w:hAnsiTheme="majorHAnsi" w:cstheme="majorHAnsi"/>
          <w:i/>
        </w:rPr>
      </w:pPr>
      <w:r w:rsidRPr="003B3203">
        <w:rPr>
          <w:rFonts w:asciiTheme="majorHAnsi" w:hAnsiTheme="majorHAnsi" w:cstheme="majorHAnsi"/>
          <w:i/>
        </w:rPr>
        <w:t>Jeigu siūlomi naudoti kiti reagentai, kurių kainos nėra pirkimo dokumentuose, dalyvis privalo pateikti jo nurodyto tiekėjo kainą statomam objektui, kai perkama didmeniniais kiekiais, atsižvelgiant į dalyvio pasiūlytų reagentų saugojimo talpų tūrius. Perkančioji organizacija turi teisę kreiptis į nurodytus ir kitus reagentų tiekėjus, kad įsitikintų ar pasiūlyta kaina yra palyginama su nurodytomis.</w:t>
      </w:r>
    </w:p>
    <w:p w14:paraId="4B99CFF9" w14:textId="77777777" w:rsidR="007F6E2E" w:rsidRPr="00780655" w:rsidRDefault="007F6E2E" w:rsidP="00193A32">
      <w:pPr>
        <w:spacing w:after="0"/>
        <w:rPr>
          <w:rFonts w:asciiTheme="majorHAnsi" w:hAnsiTheme="majorHAnsi" w:cstheme="majorHAnsi"/>
        </w:rPr>
      </w:pPr>
    </w:p>
    <w:p w14:paraId="66CC5A99" w14:textId="77777777" w:rsidR="007F6E2E" w:rsidRPr="00780655" w:rsidRDefault="007F6E2E" w:rsidP="007F6E2E">
      <w:pPr>
        <w:rPr>
          <w:rFonts w:ascii="Arial" w:hAnsi="Arial" w:cs="Arial"/>
        </w:rPr>
      </w:pPr>
    </w:p>
    <w:p w14:paraId="48BC82F0" w14:textId="77777777" w:rsidR="00193A32" w:rsidRPr="00780655" w:rsidRDefault="00193A32" w:rsidP="007F6E2E">
      <w:pPr>
        <w:rPr>
          <w:rFonts w:ascii="Arial" w:hAnsi="Arial" w:cs="Arial"/>
        </w:rPr>
      </w:pPr>
    </w:p>
    <w:p w14:paraId="02F8057C" w14:textId="77777777" w:rsidR="00193A32" w:rsidRPr="00780655" w:rsidRDefault="00193A32" w:rsidP="007F6E2E">
      <w:pPr>
        <w:rPr>
          <w:rFonts w:ascii="Arial" w:hAnsi="Arial" w:cs="Arial"/>
        </w:rPr>
      </w:pPr>
    </w:p>
    <w:p w14:paraId="7FF726C8" w14:textId="77777777" w:rsidR="007F6E2E" w:rsidRPr="00780655" w:rsidRDefault="007F6E2E" w:rsidP="007F6E2E">
      <w:pPr>
        <w:contextualSpacing/>
        <w:jc w:val="both"/>
        <w:rPr>
          <w:rFonts w:ascii="Arial" w:hAnsi="Arial" w:cs="Arial"/>
          <w:highlight w:val="yellow"/>
        </w:rPr>
      </w:pPr>
    </w:p>
    <w:p w14:paraId="4797C477" w14:textId="77777777" w:rsidR="007F6E2E" w:rsidRPr="00780655" w:rsidRDefault="007F6E2E" w:rsidP="007F6E2E">
      <w:pPr>
        <w:contextualSpacing/>
        <w:jc w:val="both"/>
        <w:rPr>
          <w:rFonts w:ascii="Arial" w:hAnsi="Arial" w:cs="Arial"/>
          <w:highlight w:val="yellow"/>
        </w:rPr>
      </w:pPr>
    </w:p>
    <w:p w14:paraId="2458D2BD" w14:textId="77777777" w:rsidR="00A46215" w:rsidRPr="00780655" w:rsidRDefault="00A46215" w:rsidP="00193A32">
      <w:pPr>
        <w:pStyle w:val="Antrat2"/>
        <w:ind w:left="5103"/>
        <w:rPr>
          <w:rFonts w:asciiTheme="minorHAnsi" w:eastAsia="Calibri" w:hAnsiTheme="minorHAnsi" w:cstheme="minorHAnsi"/>
          <w:color w:val="0070C0"/>
          <w:sz w:val="21"/>
          <w:szCs w:val="21"/>
        </w:rPr>
        <w:sectPr w:rsidR="00A46215" w:rsidRPr="00780655" w:rsidSect="00A758B5">
          <w:pgSz w:w="12240" w:h="15840"/>
          <w:pgMar w:top="993" w:right="1041" w:bottom="1134" w:left="1701" w:header="720" w:footer="720" w:gutter="0"/>
          <w:pgNumType w:start="14"/>
          <w:cols w:space="720"/>
          <w:docGrid w:linePitch="360"/>
        </w:sectPr>
      </w:pPr>
    </w:p>
    <w:p w14:paraId="7E995767" w14:textId="77777777" w:rsidR="00193A32" w:rsidRPr="00780655" w:rsidRDefault="00193A32" w:rsidP="00A46215">
      <w:pPr>
        <w:pStyle w:val="Antrat2"/>
        <w:ind w:left="5103"/>
        <w:jc w:val="right"/>
        <w:rPr>
          <w:rFonts w:asciiTheme="minorHAnsi" w:eastAsia="Calibri" w:hAnsiTheme="minorHAnsi" w:cstheme="minorHAnsi"/>
          <w:color w:val="0070C0"/>
          <w:sz w:val="21"/>
          <w:szCs w:val="21"/>
        </w:rPr>
      </w:pPr>
      <w:bookmarkStart w:id="83" w:name="_Toc201923423"/>
      <w:r w:rsidRPr="001D68D2">
        <w:rPr>
          <w:rFonts w:asciiTheme="minorHAnsi" w:eastAsia="Calibri" w:hAnsiTheme="minorHAnsi" w:cstheme="minorHAnsi"/>
          <w:color w:val="0070C0"/>
          <w:sz w:val="21"/>
          <w:szCs w:val="21"/>
        </w:rPr>
        <w:lastRenderedPageBreak/>
        <w:t>Pirkimo sąlygų 13</w:t>
      </w:r>
      <w:r w:rsidRPr="009A0F53">
        <w:rPr>
          <w:rFonts w:asciiTheme="minorHAnsi" w:eastAsia="Calibri" w:hAnsiTheme="minorHAnsi" w:cstheme="minorHAnsi"/>
          <w:color w:val="0070C0"/>
          <w:sz w:val="21"/>
          <w:szCs w:val="21"/>
        </w:rPr>
        <w:t xml:space="preserve"> </w:t>
      </w:r>
      <w:r w:rsidR="001D68D2" w:rsidRPr="001D68D2">
        <w:rPr>
          <w:rFonts w:asciiTheme="minorHAnsi" w:eastAsia="Calibri" w:hAnsiTheme="minorHAnsi" w:cstheme="minorHAnsi"/>
          <w:color w:val="0070C0"/>
          <w:sz w:val="21"/>
          <w:szCs w:val="21"/>
        </w:rPr>
        <w:t>priedas</w:t>
      </w:r>
      <w:r w:rsidRPr="001D68D2">
        <w:rPr>
          <w:rFonts w:asciiTheme="minorHAnsi" w:eastAsia="Calibri" w:hAnsiTheme="minorHAnsi" w:cstheme="minorHAnsi"/>
          <w:color w:val="0070C0"/>
          <w:sz w:val="21"/>
          <w:szCs w:val="21"/>
        </w:rPr>
        <w:t xml:space="preserve"> „</w:t>
      </w:r>
      <w:bookmarkStart w:id="84" w:name="_Hlk198285649"/>
      <w:r w:rsidR="005D0EB7" w:rsidRPr="005D0EB7">
        <w:rPr>
          <w:rFonts w:asciiTheme="minorHAnsi" w:eastAsia="Calibri" w:hAnsiTheme="minorHAnsi" w:cstheme="minorHAnsi"/>
          <w:color w:val="0070C0"/>
          <w:sz w:val="21"/>
          <w:szCs w:val="21"/>
        </w:rPr>
        <w:t>Pažymos apie paskutiniais 2 finansiniais metais gautas metines pajamas forma</w:t>
      </w:r>
      <w:bookmarkEnd w:id="84"/>
      <w:r w:rsidRPr="00780655">
        <w:rPr>
          <w:rFonts w:asciiTheme="minorHAnsi" w:eastAsia="Calibri" w:hAnsiTheme="minorHAnsi" w:cstheme="minorHAnsi"/>
          <w:color w:val="0070C0"/>
          <w:sz w:val="21"/>
          <w:szCs w:val="21"/>
        </w:rPr>
        <w:t>“</w:t>
      </w:r>
      <w:bookmarkEnd w:id="83"/>
    </w:p>
    <w:p w14:paraId="5BBAF3D7" w14:textId="77777777" w:rsidR="005D0EB7" w:rsidRDefault="005D0EB7" w:rsidP="005D0EB7">
      <w:pPr>
        <w:widowControl w:val="0"/>
        <w:suppressAutoHyphens/>
        <w:autoSpaceDN w:val="0"/>
        <w:spacing w:after="0" w:line="240" w:lineRule="auto"/>
        <w:jc w:val="center"/>
        <w:textAlignment w:val="baseline"/>
        <w:rPr>
          <w:rFonts w:ascii="Times New Roman" w:hAnsi="Times New Roman" w:cs="Times New Roman"/>
          <w:b/>
          <w:bCs/>
          <w:sz w:val="22"/>
          <w:szCs w:val="22"/>
        </w:rPr>
      </w:pPr>
      <w:bookmarkStart w:id="85" w:name="_Hlk198285761"/>
      <w:r>
        <w:rPr>
          <w:rFonts w:ascii="Times New Roman" w:hAnsi="Times New Roman" w:cs="Times New Roman"/>
          <w:b/>
          <w:sz w:val="22"/>
          <w:szCs w:val="22"/>
        </w:rPr>
        <w:t xml:space="preserve">PAŽYMA APIE </w:t>
      </w:r>
      <w:r>
        <w:rPr>
          <w:rFonts w:ascii="Times New Roman" w:hAnsi="Times New Roman" w:cs="Times New Roman"/>
          <w:b/>
          <w:bCs/>
          <w:sz w:val="22"/>
          <w:szCs w:val="22"/>
        </w:rPr>
        <w:t xml:space="preserve">PASKUTINIAIS </w:t>
      </w:r>
      <w:r>
        <w:rPr>
          <w:rFonts w:ascii="Times New Roman" w:hAnsi="Times New Roman" w:cs="Times New Roman"/>
          <w:b/>
          <w:sz w:val="22"/>
          <w:szCs w:val="22"/>
        </w:rPr>
        <w:t xml:space="preserve">2 </w:t>
      </w:r>
      <w:r>
        <w:rPr>
          <w:rFonts w:ascii="Times New Roman" w:hAnsi="Times New Roman" w:cs="Times New Roman"/>
          <w:b/>
          <w:bCs/>
          <w:sz w:val="22"/>
          <w:szCs w:val="22"/>
        </w:rPr>
        <w:t xml:space="preserve">FINANSINIAIS METAIS GAUTAS METINES PAJAMAS </w:t>
      </w:r>
    </w:p>
    <w:p w14:paraId="2E296ED3" w14:textId="77777777" w:rsidR="005D0EB7" w:rsidRDefault="005D0EB7" w:rsidP="005D0EB7">
      <w:pPr>
        <w:widowControl w:val="0"/>
        <w:suppressAutoHyphens/>
        <w:autoSpaceDN w:val="0"/>
        <w:spacing w:after="0" w:line="240" w:lineRule="auto"/>
        <w:jc w:val="center"/>
        <w:textAlignment w:val="baseline"/>
        <w:rPr>
          <w:rFonts w:ascii="Times New Roman" w:hAnsi="Times New Roman" w:cs="Times New Roman"/>
          <w:kern w:val="3"/>
          <w:sz w:val="22"/>
          <w:szCs w:val="22"/>
          <w:lang w:eastAsia="fi-FI"/>
        </w:rPr>
      </w:pPr>
      <w:r>
        <w:rPr>
          <w:rFonts w:ascii="Times New Roman" w:hAnsi="Times New Roman" w:cs="Times New Roman"/>
          <w:b/>
          <w:bCs/>
          <w:sz w:val="22"/>
          <w:szCs w:val="22"/>
        </w:rPr>
        <w:t xml:space="preserve">IŠ VEIKLOS, </w:t>
      </w:r>
      <w:r>
        <w:rPr>
          <w:rFonts w:ascii="Times New Roman" w:hAnsi="Times New Roman" w:cs="Times New Roman"/>
          <w:b/>
          <w:sz w:val="22"/>
          <w:szCs w:val="22"/>
        </w:rPr>
        <w:t>SU KURIA SUSIJĘS ATLIEKAMAS PIRKIMAS</w:t>
      </w:r>
    </w:p>
    <w:p w14:paraId="068D67D4" w14:textId="77777777" w:rsidR="00C41DFD" w:rsidRDefault="00C41DFD" w:rsidP="00C41DFD">
      <w:pPr>
        <w:widowControl w:val="0"/>
        <w:suppressAutoHyphens/>
        <w:autoSpaceDN w:val="0"/>
        <w:spacing w:before="60" w:after="0" w:line="240" w:lineRule="auto"/>
        <w:jc w:val="center"/>
        <w:textAlignment w:val="baseline"/>
        <w:rPr>
          <w:rFonts w:ascii="Times New Roman" w:hAnsi="Times New Roman" w:cs="Times New Roman"/>
          <w:kern w:val="3"/>
          <w:sz w:val="20"/>
          <w:szCs w:val="20"/>
          <w:lang w:eastAsia="fi-FI"/>
        </w:rPr>
      </w:pPr>
      <w:r>
        <w:rPr>
          <w:rFonts w:ascii="Times New Roman" w:hAnsi="Times New Roman" w:cs="Times New Roman"/>
          <w:kern w:val="3"/>
          <w:sz w:val="20"/>
          <w:szCs w:val="20"/>
          <w:lang w:eastAsia="fi-FI"/>
        </w:rPr>
        <w:t>(</w:t>
      </w:r>
      <w:r>
        <w:rPr>
          <w:rFonts w:ascii="Times New Roman" w:hAnsi="Times New Roman" w:cs="Times New Roman"/>
          <w:i/>
          <w:kern w:val="3"/>
          <w:sz w:val="20"/>
          <w:szCs w:val="20"/>
          <w:lang w:eastAsia="fi-FI"/>
        </w:rPr>
        <w:t>kiekvienas ūkio subjektas pildo atskirą pažymą</w:t>
      </w:r>
      <w:r>
        <w:rPr>
          <w:rFonts w:ascii="Times New Roman" w:hAnsi="Times New Roman" w:cs="Times New Roman"/>
          <w:kern w:val="3"/>
          <w:sz w:val="20"/>
          <w:szCs w:val="20"/>
          <w:lang w:eastAsia="fi-FI"/>
        </w:rPr>
        <w:t>)</w:t>
      </w:r>
    </w:p>
    <w:p w14:paraId="79D4D4F4" w14:textId="77777777" w:rsidR="00C41DFD" w:rsidRDefault="00C41DFD" w:rsidP="00C41DFD">
      <w:pPr>
        <w:widowControl w:val="0"/>
        <w:suppressAutoHyphens/>
        <w:autoSpaceDN w:val="0"/>
        <w:spacing w:before="60" w:after="0" w:line="240" w:lineRule="auto"/>
        <w:jc w:val="both"/>
        <w:textAlignment w:val="baseline"/>
        <w:rPr>
          <w:rFonts w:ascii="Times New Roman" w:hAnsi="Times New Roman" w:cs="Times New Roman"/>
          <w:bCs/>
          <w:kern w:val="3"/>
          <w:sz w:val="22"/>
          <w:szCs w:val="22"/>
          <w:lang w:eastAsia="fi-FI"/>
        </w:rPr>
      </w:pPr>
      <w:r>
        <w:rPr>
          <w:rFonts w:ascii="Times New Roman" w:hAnsi="Times New Roman" w:cs="Times New Roman"/>
          <w:kern w:val="3"/>
          <w:sz w:val="22"/>
          <w:szCs w:val="22"/>
          <w:lang w:eastAsia="fi-FI"/>
        </w:rPr>
        <w:t>P</w:t>
      </w:r>
      <w:r>
        <w:rPr>
          <w:rFonts w:ascii="Times New Roman" w:hAnsi="Times New Roman" w:cs="Times New Roman"/>
          <w:bCs/>
          <w:kern w:val="3"/>
          <w:sz w:val="22"/>
          <w:szCs w:val="22"/>
          <w:lang w:eastAsia="fi-FI"/>
        </w:rPr>
        <w:t xml:space="preserve">atvirtinu, kad </w:t>
      </w:r>
      <w:r>
        <w:rPr>
          <w:rFonts w:ascii="Times New Roman" w:hAnsi="Times New Roman" w:cs="Times New Roman"/>
          <w:bCs/>
          <w:caps/>
          <w:kern w:val="3"/>
          <w:sz w:val="22"/>
          <w:szCs w:val="22"/>
          <w:lang w:eastAsia="fi-FI"/>
        </w:rPr>
        <w:t xml:space="preserve">_____________________________ </w:t>
      </w:r>
      <w:r>
        <w:rPr>
          <w:rFonts w:ascii="Times New Roman" w:hAnsi="Times New Roman" w:cs="Times New Roman"/>
          <w:bCs/>
          <w:kern w:val="3"/>
          <w:sz w:val="22"/>
          <w:szCs w:val="22"/>
          <w:lang w:eastAsia="fi-FI"/>
        </w:rPr>
        <w:t>per 2023 ir 2024 m. finansinius metus savo jėgomis tinkamai atliko šiuos statybos darbus:</w:t>
      </w:r>
    </w:p>
    <w:p w14:paraId="74FA8388" w14:textId="77777777" w:rsidR="00C41DFD" w:rsidRDefault="00C41DFD" w:rsidP="00C41DFD">
      <w:pPr>
        <w:widowControl w:val="0"/>
        <w:suppressAutoHyphens/>
        <w:autoSpaceDN w:val="0"/>
        <w:spacing w:before="60" w:after="0" w:line="240" w:lineRule="auto"/>
        <w:textAlignment w:val="baseline"/>
        <w:rPr>
          <w:rFonts w:ascii="Times New Roman" w:hAnsi="Times New Roman" w:cs="Times New Roman"/>
          <w:b/>
          <w:bCs/>
          <w:caps/>
          <w:kern w:val="3"/>
          <w:sz w:val="20"/>
          <w:szCs w:val="20"/>
          <w:lang w:eastAsia="fi-FI"/>
        </w:rPr>
      </w:pPr>
      <w:r>
        <w:rPr>
          <w:rFonts w:ascii="Times New Roman" w:hAnsi="Times New Roman" w:cs="Times New Roman"/>
          <w:kern w:val="3"/>
          <w:sz w:val="22"/>
          <w:szCs w:val="22"/>
          <w:lang w:eastAsia="fi-FI"/>
        </w:rPr>
        <w:t xml:space="preserve">                           </w:t>
      </w:r>
      <w:r>
        <w:rPr>
          <w:rFonts w:ascii="Times New Roman" w:hAnsi="Times New Roman" w:cs="Times New Roman"/>
          <w:kern w:val="3"/>
          <w:sz w:val="20"/>
          <w:szCs w:val="20"/>
          <w:lang w:eastAsia="fi-FI"/>
        </w:rPr>
        <w:t>(</w:t>
      </w:r>
      <w:r>
        <w:rPr>
          <w:rFonts w:ascii="Times New Roman" w:hAnsi="Times New Roman" w:cs="Times New Roman"/>
          <w:i/>
          <w:kern w:val="3"/>
          <w:sz w:val="20"/>
          <w:szCs w:val="20"/>
          <w:lang w:eastAsia="fi-FI"/>
        </w:rPr>
        <w:t>ūkio subjekto pavadinimas</w:t>
      </w:r>
      <w:r>
        <w:rPr>
          <w:rFonts w:ascii="Times New Roman" w:hAnsi="Times New Roman" w:cs="Times New Roman"/>
          <w:kern w:val="3"/>
          <w:sz w:val="20"/>
          <w:szCs w:val="20"/>
          <w:lang w:eastAsia="fi-FI"/>
        </w:rPr>
        <w:t>)</w:t>
      </w:r>
    </w:p>
    <w:tbl>
      <w:tblPr>
        <w:tblW w:w="14167" w:type="dxa"/>
        <w:jc w:val="center"/>
        <w:tblLayout w:type="fixed"/>
        <w:tblCellMar>
          <w:left w:w="10" w:type="dxa"/>
          <w:right w:w="10" w:type="dxa"/>
        </w:tblCellMar>
        <w:tblLook w:val="04A0" w:firstRow="1" w:lastRow="0" w:firstColumn="1" w:lastColumn="0" w:noHBand="0" w:noVBand="1"/>
      </w:tblPr>
      <w:tblGrid>
        <w:gridCol w:w="1976"/>
        <w:gridCol w:w="2692"/>
        <w:gridCol w:w="1799"/>
        <w:gridCol w:w="1141"/>
        <w:gridCol w:w="1529"/>
        <w:gridCol w:w="1199"/>
        <w:gridCol w:w="1558"/>
        <w:gridCol w:w="2273"/>
      </w:tblGrid>
      <w:tr w:rsidR="00C41DFD" w14:paraId="7BAE91B0" w14:textId="77777777" w:rsidTr="00C41DFD">
        <w:trPr>
          <w:cantSplit/>
          <w:trHeight w:val="1197"/>
          <w:jc w:val="center"/>
        </w:trPr>
        <w:tc>
          <w:tcPr>
            <w:tcW w:w="1976" w:type="dxa"/>
            <w:tcBorders>
              <w:top w:val="single" w:sz="6" w:space="0" w:color="00000A"/>
              <w:left w:val="single" w:sz="6" w:space="0" w:color="00000A"/>
              <w:bottom w:val="single" w:sz="6" w:space="0" w:color="00000A"/>
              <w:right w:val="single" w:sz="6" w:space="0" w:color="00000A"/>
            </w:tcBorders>
            <w:shd w:val="clear" w:color="auto" w:fill="BDD6EE"/>
            <w:vAlign w:val="center"/>
            <w:hideMark/>
          </w:tcPr>
          <w:p w14:paraId="4994F204" w14:textId="77777777" w:rsidR="00C41DFD" w:rsidRPr="00C41DFD" w:rsidRDefault="00C41DFD" w:rsidP="002216C9">
            <w:pPr>
              <w:suppressAutoHyphens/>
              <w:autoSpaceDN w:val="0"/>
              <w:spacing w:after="0" w:line="240" w:lineRule="auto"/>
              <w:jc w:val="center"/>
              <w:textAlignment w:val="baseline"/>
              <w:rPr>
                <w:rFonts w:ascii="Times New Roman" w:hAnsi="Times New Roman" w:cs="Times New Roman"/>
                <w:b/>
                <w:kern w:val="3"/>
                <w:sz w:val="20"/>
                <w:szCs w:val="20"/>
                <w:lang w:eastAsia="en-US"/>
                <w14:ligatures w14:val="standardContextual"/>
              </w:rPr>
            </w:pPr>
            <w:r w:rsidRPr="00C41DFD">
              <w:rPr>
                <w:rFonts w:ascii="Times New Roman" w:hAnsi="Times New Roman" w:cs="Times New Roman"/>
                <w:b/>
                <w:bCs/>
                <w:kern w:val="3"/>
                <w:sz w:val="20"/>
                <w:szCs w:val="20"/>
                <w:lang w:eastAsia="en-US"/>
                <w14:ligatures w14:val="standardContextual"/>
              </w:rPr>
              <w:t>Sutarties objektas (sutarties pavadinimas,  statinio kategorija, kt.)</w:t>
            </w:r>
          </w:p>
        </w:tc>
        <w:tc>
          <w:tcPr>
            <w:tcW w:w="2692" w:type="dxa"/>
            <w:tcBorders>
              <w:top w:val="single" w:sz="6" w:space="0" w:color="00000A"/>
              <w:left w:val="single" w:sz="6" w:space="0" w:color="00000A"/>
              <w:bottom w:val="single" w:sz="6" w:space="0" w:color="00000A"/>
              <w:right w:val="single" w:sz="6" w:space="0" w:color="00000A"/>
            </w:tcBorders>
            <w:shd w:val="clear" w:color="auto" w:fill="BDD6EE"/>
            <w:vAlign w:val="center"/>
            <w:hideMark/>
          </w:tcPr>
          <w:p w14:paraId="721555CC" w14:textId="77777777" w:rsidR="00C41DFD" w:rsidRPr="00C41DFD" w:rsidRDefault="00C41DFD" w:rsidP="002216C9">
            <w:pPr>
              <w:suppressAutoHyphens/>
              <w:autoSpaceDN w:val="0"/>
              <w:spacing w:after="0" w:line="240" w:lineRule="auto"/>
              <w:jc w:val="center"/>
              <w:textAlignment w:val="baseline"/>
              <w:rPr>
                <w:rFonts w:ascii="Times New Roman" w:hAnsi="Times New Roman" w:cs="Times New Roman"/>
                <w:b/>
                <w:bCs/>
                <w:kern w:val="3"/>
                <w:sz w:val="20"/>
                <w:szCs w:val="20"/>
                <w:lang w:eastAsia="en-US"/>
                <w14:ligatures w14:val="standardContextual"/>
              </w:rPr>
            </w:pPr>
            <w:r w:rsidRPr="00C41DFD">
              <w:rPr>
                <w:rFonts w:ascii="Times New Roman" w:hAnsi="Times New Roman" w:cs="Times New Roman"/>
                <w:b/>
                <w:bCs/>
                <w:kern w:val="3"/>
                <w:sz w:val="20"/>
                <w:szCs w:val="20"/>
                <w:lang w:eastAsia="en-US"/>
                <w14:ligatures w14:val="standardContextual"/>
              </w:rPr>
              <w:t>Užsakovo kontaktiniai duomenys</w:t>
            </w:r>
          </w:p>
          <w:p w14:paraId="378964DA" w14:textId="77777777" w:rsidR="00C41DFD" w:rsidRPr="00C41DFD" w:rsidRDefault="00C41DFD" w:rsidP="002216C9">
            <w:pPr>
              <w:suppressAutoHyphens/>
              <w:autoSpaceDN w:val="0"/>
              <w:spacing w:after="0" w:line="240" w:lineRule="auto"/>
              <w:jc w:val="center"/>
              <w:textAlignment w:val="baseline"/>
              <w:rPr>
                <w:rFonts w:ascii="Times New Roman" w:hAnsi="Times New Roman" w:cs="Times New Roman"/>
                <w:b/>
                <w:bCs/>
                <w:kern w:val="3"/>
                <w:sz w:val="20"/>
                <w:szCs w:val="20"/>
                <w:lang w:eastAsia="fi-FI"/>
                <w14:ligatures w14:val="standardContextual"/>
              </w:rPr>
            </w:pPr>
            <w:r w:rsidRPr="00C41DFD">
              <w:rPr>
                <w:rFonts w:ascii="Times New Roman" w:hAnsi="Times New Roman" w:cs="Times New Roman"/>
                <w:b/>
                <w:bCs/>
                <w:kern w:val="3"/>
                <w:sz w:val="20"/>
                <w:szCs w:val="20"/>
                <w:lang w:eastAsia="fi-FI"/>
                <w14:ligatures w14:val="standardContextual"/>
              </w:rPr>
              <w:t>(pavadinimas, kontaktinis asmuo,  adresas, tel., el. paštas)</w:t>
            </w:r>
          </w:p>
        </w:tc>
        <w:tc>
          <w:tcPr>
            <w:tcW w:w="1799" w:type="dxa"/>
            <w:tcBorders>
              <w:top w:val="single" w:sz="6" w:space="0" w:color="00000A"/>
              <w:left w:val="single" w:sz="6" w:space="0" w:color="00000A"/>
              <w:bottom w:val="single" w:sz="6" w:space="0" w:color="00000A"/>
              <w:right w:val="single" w:sz="6" w:space="0" w:color="00000A"/>
            </w:tcBorders>
            <w:shd w:val="clear" w:color="auto" w:fill="BDD6EE"/>
            <w:vAlign w:val="center"/>
          </w:tcPr>
          <w:p w14:paraId="2CEECED8" w14:textId="77777777" w:rsidR="00C41DFD" w:rsidRPr="00C41DFD" w:rsidRDefault="00C41DFD" w:rsidP="002216C9">
            <w:pPr>
              <w:suppressAutoHyphens/>
              <w:autoSpaceDN w:val="0"/>
              <w:spacing w:after="0" w:line="240" w:lineRule="auto"/>
              <w:jc w:val="center"/>
              <w:textAlignment w:val="baseline"/>
              <w:rPr>
                <w:rFonts w:ascii="Times New Roman" w:hAnsi="Times New Roman" w:cs="Times New Roman"/>
                <w:b/>
                <w:bCs/>
                <w:kern w:val="3"/>
                <w:sz w:val="20"/>
                <w:szCs w:val="20"/>
                <w:lang w:eastAsia="fi-FI"/>
                <w14:ligatures w14:val="standardContextual"/>
              </w:rPr>
            </w:pPr>
            <w:r w:rsidRPr="00C41DFD">
              <w:rPr>
                <w:rFonts w:ascii="Times New Roman" w:hAnsi="Times New Roman" w:cs="Times New Roman"/>
                <w:b/>
                <w:bCs/>
                <w:kern w:val="3"/>
                <w:sz w:val="20"/>
                <w:szCs w:val="20"/>
                <w:lang w:eastAsia="fi-FI"/>
                <w14:ligatures w14:val="standardContextual"/>
              </w:rPr>
              <w:t>Pagal sutartį atliktų statybos darbų aprašymas *</w:t>
            </w:r>
          </w:p>
          <w:p w14:paraId="60821187" w14:textId="77777777" w:rsidR="00C41DFD" w:rsidRPr="00C41DFD" w:rsidRDefault="00C41DFD" w:rsidP="002216C9">
            <w:pPr>
              <w:suppressAutoHyphens/>
              <w:autoSpaceDN w:val="0"/>
              <w:spacing w:after="0" w:line="240" w:lineRule="auto"/>
              <w:jc w:val="center"/>
              <w:textAlignment w:val="baseline"/>
              <w:rPr>
                <w:rFonts w:ascii="Times New Roman" w:hAnsi="Times New Roman" w:cs="Times New Roman"/>
                <w:b/>
                <w:bCs/>
                <w:kern w:val="3"/>
                <w:sz w:val="20"/>
                <w:szCs w:val="20"/>
                <w:highlight w:val="yellow"/>
                <w:lang w:eastAsia="en-US"/>
                <w14:ligatures w14:val="standardContextual"/>
              </w:rPr>
            </w:pPr>
          </w:p>
        </w:tc>
        <w:tc>
          <w:tcPr>
            <w:tcW w:w="1141" w:type="dxa"/>
            <w:tcBorders>
              <w:top w:val="single" w:sz="6" w:space="0" w:color="00000A"/>
              <w:left w:val="single" w:sz="6" w:space="0" w:color="00000A"/>
              <w:bottom w:val="single" w:sz="6" w:space="0" w:color="00000A"/>
              <w:right w:val="single" w:sz="6" w:space="0" w:color="00000A"/>
            </w:tcBorders>
            <w:shd w:val="clear" w:color="auto" w:fill="BDD6EE"/>
            <w:vAlign w:val="center"/>
          </w:tcPr>
          <w:p w14:paraId="78E758CF" w14:textId="77777777" w:rsidR="00C41DFD" w:rsidRPr="00C41DFD" w:rsidRDefault="00C41DFD" w:rsidP="002216C9">
            <w:pPr>
              <w:suppressAutoHyphens/>
              <w:autoSpaceDN w:val="0"/>
              <w:spacing w:after="0" w:line="240" w:lineRule="auto"/>
              <w:jc w:val="center"/>
              <w:textAlignment w:val="baseline"/>
              <w:rPr>
                <w:rFonts w:ascii="Times New Roman" w:hAnsi="Times New Roman" w:cs="Times New Roman"/>
                <w:b/>
                <w:bCs/>
                <w:kern w:val="3"/>
                <w:sz w:val="20"/>
                <w:szCs w:val="20"/>
                <w:lang w:eastAsia="fi-FI"/>
                <w14:ligatures w14:val="standardContextual"/>
              </w:rPr>
            </w:pPr>
            <w:r w:rsidRPr="00C41DFD">
              <w:rPr>
                <w:rFonts w:ascii="Times New Roman" w:hAnsi="Times New Roman" w:cs="Times New Roman"/>
                <w:b/>
                <w:bCs/>
                <w:kern w:val="3"/>
                <w:sz w:val="20"/>
                <w:szCs w:val="20"/>
                <w:lang w:eastAsia="fi-FI"/>
                <w14:ligatures w14:val="standardContextual"/>
              </w:rPr>
              <w:t xml:space="preserve">Statybos darbų pradžia / pabaiga , </w:t>
            </w:r>
            <w:r w:rsidRPr="00C41DFD">
              <w:rPr>
                <w:rFonts w:cstheme="minorHAnsi"/>
                <w:sz w:val="20"/>
                <w:szCs w:val="20"/>
              </w:rPr>
              <w:t>nurodant metus, mėnesį, dieną</w:t>
            </w:r>
          </w:p>
          <w:p w14:paraId="5E46E533" w14:textId="77777777" w:rsidR="00C41DFD" w:rsidRPr="00C41DFD" w:rsidRDefault="00C41DFD" w:rsidP="002216C9">
            <w:pPr>
              <w:suppressAutoHyphens/>
              <w:autoSpaceDN w:val="0"/>
              <w:spacing w:after="0" w:line="240" w:lineRule="auto"/>
              <w:jc w:val="center"/>
              <w:textAlignment w:val="baseline"/>
              <w:rPr>
                <w:rFonts w:ascii="Times New Roman" w:hAnsi="Times New Roman" w:cs="Times New Roman"/>
                <w:b/>
                <w:bCs/>
                <w:kern w:val="3"/>
                <w:sz w:val="20"/>
                <w:szCs w:val="20"/>
                <w:lang w:eastAsia="fi-FI"/>
                <w14:ligatures w14:val="standardContextual"/>
              </w:rPr>
            </w:pPr>
          </w:p>
        </w:tc>
        <w:tc>
          <w:tcPr>
            <w:tcW w:w="1529" w:type="dxa"/>
            <w:tcBorders>
              <w:top w:val="single" w:sz="6" w:space="0" w:color="00000A"/>
              <w:left w:val="single" w:sz="6" w:space="0" w:color="00000A"/>
              <w:bottom w:val="single" w:sz="6" w:space="0" w:color="00000A"/>
              <w:right w:val="single" w:sz="6" w:space="0" w:color="00000A"/>
            </w:tcBorders>
            <w:shd w:val="clear" w:color="auto" w:fill="BDD6EE"/>
            <w:tcMar>
              <w:top w:w="0" w:type="dxa"/>
              <w:left w:w="28" w:type="dxa"/>
              <w:bottom w:w="0" w:type="dxa"/>
              <w:right w:w="28" w:type="dxa"/>
            </w:tcMar>
            <w:vAlign w:val="center"/>
            <w:hideMark/>
          </w:tcPr>
          <w:p w14:paraId="60D3B3DC" w14:textId="77777777" w:rsidR="00C41DFD" w:rsidRPr="00C41DFD" w:rsidRDefault="00C41DFD" w:rsidP="002216C9">
            <w:pPr>
              <w:suppressAutoHyphens/>
              <w:autoSpaceDN w:val="0"/>
              <w:spacing w:after="0" w:line="240" w:lineRule="auto"/>
              <w:jc w:val="center"/>
              <w:textAlignment w:val="baseline"/>
              <w:rPr>
                <w:rFonts w:ascii="Times New Roman" w:hAnsi="Times New Roman" w:cs="Times New Roman"/>
                <w:b/>
                <w:kern w:val="3"/>
                <w:sz w:val="20"/>
                <w:szCs w:val="20"/>
                <w:lang w:eastAsia="fi-FI"/>
                <w14:ligatures w14:val="standardContextual"/>
              </w:rPr>
            </w:pPr>
            <w:r w:rsidRPr="00C41DFD">
              <w:rPr>
                <w:rFonts w:ascii="Times New Roman" w:hAnsi="Times New Roman" w:cs="Times New Roman"/>
                <w:b/>
                <w:kern w:val="3"/>
                <w:sz w:val="20"/>
                <w:szCs w:val="20"/>
                <w:lang w:eastAsia="fi-FI"/>
                <w14:ligatures w14:val="standardContextual"/>
              </w:rPr>
              <w:t>Gautos pajamos už tinkamai atliktus statybos darbus/ sumontuotą įrangą</w:t>
            </w:r>
          </w:p>
          <w:p w14:paraId="34A7F310" w14:textId="77777777" w:rsidR="00C41DFD" w:rsidRPr="00C41DFD" w:rsidRDefault="00C41DFD" w:rsidP="002216C9">
            <w:pPr>
              <w:suppressAutoHyphens/>
              <w:autoSpaceDN w:val="0"/>
              <w:spacing w:after="0" w:line="240" w:lineRule="auto"/>
              <w:jc w:val="center"/>
              <w:textAlignment w:val="baseline"/>
              <w:rPr>
                <w:rFonts w:ascii="Times New Roman" w:hAnsi="Times New Roman" w:cs="Times New Roman"/>
                <w:b/>
                <w:kern w:val="3"/>
                <w:sz w:val="20"/>
                <w:szCs w:val="20"/>
                <w:lang w:eastAsia="fi-FI"/>
                <w14:ligatures w14:val="standardContextual"/>
              </w:rPr>
            </w:pPr>
            <w:r w:rsidRPr="00C41DFD">
              <w:rPr>
                <w:rFonts w:ascii="Times New Roman" w:hAnsi="Times New Roman" w:cs="Times New Roman"/>
                <w:b/>
                <w:bCs/>
                <w:kern w:val="3"/>
                <w:sz w:val="20"/>
                <w:szCs w:val="20"/>
                <w:lang w:eastAsia="en-US"/>
                <w14:ligatures w14:val="standardContextual"/>
              </w:rPr>
              <w:t>(EUR be PVM)</w:t>
            </w:r>
          </w:p>
        </w:tc>
        <w:tc>
          <w:tcPr>
            <w:tcW w:w="1199" w:type="dxa"/>
            <w:tcBorders>
              <w:top w:val="single" w:sz="6" w:space="0" w:color="00000A"/>
              <w:left w:val="single" w:sz="6" w:space="0" w:color="00000A"/>
              <w:bottom w:val="single" w:sz="6" w:space="0" w:color="00000A"/>
              <w:right w:val="single" w:sz="6" w:space="0" w:color="00000A"/>
            </w:tcBorders>
            <w:shd w:val="clear" w:color="auto" w:fill="BDD6EE"/>
            <w:tcMar>
              <w:top w:w="0" w:type="dxa"/>
              <w:left w:w="28" w:type="dxa"/>
              <w:bottom w:w="0" w:type="dxa"/>
              <w:right w:w="28" w:type="dxa"/>
            </w:tcMar>
            <w:vAlign w:val="center"/>
            <w:hideMark/>
          </w:tcPr>
          <w:p w14:paraId="2A24751F" w14:textId="77777777" w:rsidR="00C41DFD" w:rsidRPr="00C41DFD" w:rsidRDefault="00C41DFD" w:rsidP="002216C9">
            <w:pPr>
              <w:suppressAutoHyphens/>
              <w:autoSpaceDN w:val="0"/>
              <w:spacing w:after="0" w:line="240" w:lineRule="auto"/>
              <w:jc w:val="center"/>
              <w:textAlignment w:val="baseline"/>
              <w:rPr>
                <w:rFonts w:ascii="Times New Roman" w:hAnsi="Times New Roman" w:cs="Times New Roman"/>
                <w:b/>
                <w:kern w:val="3"/>
                <w:sz w:val="20"/>
                <w:szCs w:val="20"/>
                <w:lang w:eastAsia="en-US"/>
                <w14:ligatures w14:val="standardContextual"/>
              </w:rPr>
            </w:pPr>
            <w:r w:rsidRPr="00C41DFD">
              <w:rPr>
                <w:rFonts w:ascii="Times New Roman" w:hAnsi="Times New Roman" w:cs="Times New Roman"/>
                <w:b/>
                <w:bCs/>
                <w:kern w:val="3"/>
                <w:sz w:val="20"/>
                <w:szCs w:val="20"/>
                <w:lang w:eastAsia="en-US"/>
                <w14:ligatures w14:val="standardContextual"/>
              </w:rPr>
              <w:t xml:space="preserve">Pajamų gavimo data, </w:t>
            </w:r>
            <w:r w:rsidRPr="00C41DFD">
              <w:rPr>
                <w:rFonts w:cstheme="minorHAnsi"/>
                <w:sz w:val="20"/>
                <w:szCs w:val="20"/>
              </w:rPr>
              <w:t>nurodant metus, mėnesį, dieną</w:t>
            </w:r>
          </w:p>
        </w:tc>
        <w:tc>
          <w:tcPr>
            <w:tcW w:w="1558" w:type="dxa"/>
            <w:tcBorders>
              <w:top w:val="single" w:sz="6" w:space="0" w:color="00000A"/>
              <w:left w:val="single" w:sz="6" w:space="0" w:color="00000A"/>
              <w:bottom w:val="single" w:sz="6" w:space="0" w:color="00000A"/>
              <w:right w:val="single" w:sz="6" w:space="0" w:color="00000A"/>
            </w:tcBorders>
            <w:shd w:val="clear" w:color="auto" w:fill="BDD6EE"/>
            <w:tcMar>
              <w:top w:w="0" w:type="dxa"/>
              <w:left w:w="28" w:type="dxa"/>
              <w:bottom w:w="0" w:type="dxa"/>
              <w:right w:w="28" w:type="dxa"/>
            </w:tcMar>
            <w:vAlign w:val="center"/>
            <w:hideMark/>
          </w:tcPr>
          <w:p w14:paraId="53ADE49A" w14:textId="77777777" w:rsidR="00C41DFD" w:rsidRPr="00C41DFD" w:rsidRDefault="00C41DFD" w:rsidP="002216C9">
            <w:pPr>
              <w:suppressAutoHyphens/>
              <w:autoSpaceDN w:val="0"/>
              <w:spacing w:after="0" w:line="240" w:lineRule="auto"/>
              <w:jc w:val="center"/>
              <w:textAlignment w:val="baseline"/>
              <w:rPr>
                <w:rFonts w:ascii="Times New Roman" w:hAnsi="Times New Roman" w:cs="Times New Roman"/>
                <w:kern w:val="3"/>
                <w:sz w:val="20"/>
                <w:szCs w:val="20"/>
                <w:lang w:eastAsia="en-US"/>
                <w14:ligatures w14:val="standardContextual"/>
              </w:rPr>
            </w:pPr>
            <w:r w:rsidRPr="00C41DFD">
              <w:rPr>
                <w:rFonts w:ascii="Times New Roman" w:hAnsi="Times New Roman" w:cs="Times New Roman"/>
                <w:b/>
                <w:bCs/>
                <w:kern w:val="3"/>
                <w:sz w:val="20"/>
                <w:szCs w:val="20"/>
                <w:lang w:eastAsia="en-US"/>
                <w14:ligatures w14:val="standardContextual"/>
              </w:rPr>
              <w:t>Pagrindinis rangovas (R), jungtinės veiklos partneris (P) ar subrangovas (S)</w:t>
            </w:r>
          </w:p>
        </w:tc>
        <w:tc>
          <w:tcPr>
            <w:tcW w:w="2273" w:type="dxa"/>
            <w:tcBorders>
              <w:top w:val="single" w:sz="6" w:space="0" w:color="00000A"/>
              <w:left w:val="single" w:sz="6" w:space="0" w:color="00000A"/>
              <w:bottom w:val="single" w:sz="6" w:space="0" w:color="00000A"/>
              <w:right w:val="single" w:sz="6" w:space="0" w:color="00000A"/>
            </w:tcBorders>
            <w:shd w:val="clear" w:color="auto" w:fill="BDD6EE"/>
            <w:tcMar>
              <w:top w:w="0" w:type="dxa"/>
              <w:left w:w="28" w:type="dxa"/>
              <w:bottom w:w="0" w:type="dxa"/>
              <w:right w:w="28" w:type="dxa"/>
            </w:tcMar>
            <w:vAlign w:val="center"/>
            <w:hideMark/>
          </w:tcPr>
          <w:p w14:paraId="5127C694" w14:textId="77777777" w:rsidR="00C41DFD" w:rsidRPr="00C41DFD" w:rsidRDefault="00C41DFD" w:rsidP="002216C9">
            <w:pPr>
              <w:suppressAutoHyphens/>
              <w:autoSpaceDN w:val="0"/>
              <w:spacing w:after="0" w:line="240" w:lineRule="auto"/>
              <w:jc w:val="center"/>
              <w:textAlignment w:val="baseline"/>
              <w:rPr>
                <w:rFonts w:ascii="Times New Roman" w:hAnsi="Times New Roman" w:cs="Times New Roman"/>
                <w:b/>
                <w:bCs/>
                <w:kern w:val="3"/>
                <w:sz w:val="20"/>
                <w:szCs w:val="20"/>
                <w:lang w:eastAsia="en-US"/>
                <w14:ligatures w14:val="standardContextual"/>
              </w:rPr>
            </w:pPr>
            <w:r w:rsidRPr="00C41DFD">
              <w:rPr>
                <w:rFonts w:ascii="Times New Roman" w:hAnsi="Times New Roman" w:cs="Times New Roman"/>
                <w:b/>
                <w:kern w:val="2"/>
                <w:sz w:val="20"/>
                <w:szCs w:val="20"/>
                <w:lang w:eastAsia="en-US"/>
                <w14:ligatures w14:val="standardContextual"/>
              </w:rPr>
              <w:t>Statybos darbų užbaigimą patvirtinantys dokumentai</w:t>
            </w:r>
            <w:r w:rsidRPr="00C41DFD">
              <w:rPr>
                <w:rFonts w:ascii="Times New Roman" w:hAnsi="Times New Roman" w:cs="Times New Roman"/>
                <w:b/>
                <w:bCs/>
                <w:kern w:val="3"/>
                <w:sz w:val="20"/>
                <w:szCs w:val="20"/>
                <w:lang w:eastAsia="en-US"/>
                <w14:ligatures w14:val="standardContextual"/>
              </w:rPr>
              <w:t xml:space="preserve"> </w:t>
            </w:r>
          </w:p>
          <w:p w14:paraId="7DFA0569" w14:textId="77777777" w:rsidR="00C41DFD" w:rsidRPr="00C41DFD" w:rsidRDefault="005D0EB7" w:rsidP="002216C9">
            <w:pPr>
              <w:suppressAutoHyphens/>
              <w:autoSpaceDN w:val="0"/>
              <w:spacing w:after="0" w:line="240" w:lineRule="auto"/>
              <w:jc w:val="center"/>
              <w:textAlignment w:val="baseline"/>
              <w:rPr>
                <w:rFonts w:ascii="Times New Roman" w:hAnsi="Times New Roman" w:cs="Times New Roman"/>
                <w:kern w:val="3"/>
                <w:sz w:val="20"/>
                <w:szCs w:val="20"/>
                <w:lang w:eastAsia="en-US"/>
                <w14:ligatures w14:val="standardContextual"/>
              </w:rPr>
            </w:pPr>
            <w:r>
              <w:rPr>
                <w:rFonts w:ascii="Times New Roman" w:hAnsi="Times New Roman" w:cs="Times New Roman"/>
                <w:b/>
                <w:kern w:val="2"/>
                <w:sz w:val="20"/>
                <w:szCs w:val="20"/>
                <w:lang w:eastAsia="en-US"/>
                <w14:ligatures w14:val="standardContextual"/>
              </w:rPr>
              <w:t>arba</w:t>
            </w:r>
            <w:r w:rsidR="00C41DFD" w:rsidRPr="00C41DFD">
              <w:rPr>
                <w:rFonts w:ascii="Times New Roman" w:hAnsi="Times New Roman" w:cs="Times New Roman"/>
                <w:b/>
                <w:kern w:val="2"/>
                <w:sz w:val="20"/>
                <w:szCs w:val="20"/>
                <w:lang w:eastAsia="en-US"/>
                <w14:ligatures w14:val="standardContextual"/>
              </w:rPr>
              <w:t xml:space="preserve"> užsakovo pažyma, kad su atliekamu pirkimu susijusi veikla*** buvo atlikti tinkamai</w:t>
            </w:r>
          </w:p>
        </w:tc>
      </w:tr>
      <w:tr w:rsidR="00C41DFD" w14:paraId="6D7A420F" w14:textId="77777777" w:rsidTr="00C41DFD">
        <w:trPr>
          <w:cantSplit/>
          <w:jc w:val="center"/>
        </w:trPr>
        <w:tc>
          <w:tcPr>
            <w:tcW w:w="1976" w:type="dxa"/>
            <w:tcBorders>
              <w:top w:val="single" w:sz="6" w:space="0" w:color="00000A"/>
              <w:left w:val="single" w:sz="6" w:space="0" w:color="00000A"/>
              <w:bottom w:val="single" w:sz="6" w:space="0" w:color="00000A"/>
              <w:right w:val="single" w:sz="6" w:space="0" w:color="00000A"/>
            </w:tcBorders>
            <w:vAlign w:val="center"/>
          </w:tcPr>
          <w:p w14:paraId="73181993" w14:textId="77777777" w:rsidR="00C41DFD" w:rsidRDefault="00C41DFD" w:rsidP="002216C9">
            <w:pPr>
              <w:suppressAutoHyphens/>
              <w:autoSpaceDN w:val="0"/>
              <w:spacing w:after="0" w:line="240" w:lineRule="auto"/>
              <w:textAlignment w:val="baseline"/>
              <w:rPr>
                <w:rFonts w:ascii="Times New Roman" w:hAnsi="Times New Roman" w:cs="Times New Roman"/>
                <w:b/>
                <w:i/>
                <w:kern w:val="3"/>
                <w:sz w:val="22"/>
                <w:szCs w:val="22"/>
                <w:lang w:eastAsia="fi-FI"/>
                <w14:ligatures w14:val="standardContextual"/>
              </w:rPr>
            </w:pPr>
          </w:p>
        </w:tc>
        <w:tc>
          <w:tcPr>
            <w:tcW w:w="2692" w:type="dxa"/>
            <w:tcBorders>
              <w:top w:val="single" w:sz="6" w:space="0" w:color="00000A"/>
              <w:left w:val="single" w:sz="6" w:space="0" w:color="00000A"/>
              <w:bottom w:val="single" w:sz="6" w:space="0" w:color="00000A"/>
              <w:right w:val="single" w:sz="6" w:space="0" w:color="00000A"/>
            </w:tcBorders>
            <w:vAlign w:val="center"/>
          </w:tcPr>
          <w:p w14:paraId="7E9A1A5A" w14:textId="77777777" w:rsidR="00C41DFD" w:rsidRDefault="00C41DFD" w:rsidP="002216C9">
            <w:pPr>
              <w:suppressAutoHyphens/>
              <w:autoSpaceDN w:val="0"/>
              <w:spacing w:after="0" w:line="240" w:lineRule="auto"/>
              <w:textAlignment w:val="baseline"/>
              <w:rPr>
                <w:rFonts w:ascii="Times New Roman" w:hAnsi="Times New Roman" w:cs="Times New Roman"/>
                <w:b/>
                <w:i/>
                <w:kern w:val="3"/>
                <w:sz w:val="22"/>
                <w:szCs w:val="22"/>
                <w:lang w:eastAsia="fi-FI"/>
                <w14:ligatures w14:val="standardContextual"/>
              </w:rPr>
            </w:pPr>
          </w:p>
        </w:tc>
        <w:tc>
          <w:tcPr>
            <w:tcW w:w="1799" w:type="dxa"/>
            <w:tcBorders>
              <w:top w:val="single" w:sz="6" w:space="0" w:color="00000A"/>
              <w:left w:val="single" w:sz="6" w:space="0" w:color="00000A"/>
              <w:bottom w:val="single" w:sz="6" w:space="0" w:color="00000A"/>
              <w:right w:val="single" w:sz="6" w:space="0" w:color="00000A"/>
            </w:tcBorders>
            <w:vAlign w:val="center"/>
          </w:tcPr>
          <w:p w14:paraId="78F1FBEF" w14:textId="77777777" w:rsidR="00C41DFD" w:rsidRDefault="00C41DFD" w:rsidP="002216C9">
            <w:pPr>
              <w:suppressAutoHyphens/>
              <w:autoSpaceDN w:val="0"/>
              <w:spacing w:after="0" w:line="240" w:lineRule="auto"/>
              <w:textAlignment w:val="baseline"/>
              <w:rPr>
                <w:rFonts w:ascii="Times New Roman" w:hAnsi="Times New Roman" w:cs="Times New Roman"/>
                <w:b/>
                <w:i/>
                <w:kern w:val="3"/>
                <w:sz w:val="22"/>
                <w:szCs w:val="22"/>
                <w:lang w:eastAsia="fi-FI"/>
                <w14:ligatures w14:val="standardContextual"/>
              </w:rPr>
            </w:pPr>
          </w:p>
        </w:tc>
        <w:tc>
          <w:tcPr>
            <w:tcW w:w="1141" w:type="dxa"/>
            <w:tcBorders>
              <w:top w:val="single" w:sz="6" w:space="0" w:color="00000A"/>
              <w:left w:val="single" w:sz="6" w:space="0" w:color="00000A"/>
              <w:bottom w:val="single" w:sz="6" w:space="0" w:color="00000A"/>
              <w:right w:val="single" w:sz="6" w:space="0" w:color="00000A"/>
            </w:tcBorders>
            <w:vAlign w:val="center"/>
          </w:tcPr>
          <w:p w14:paraId="765AE8CC" w14:textId="77777777" w:rsidR="00C41DFD" w:rsidRDefault="00C41DFD" w:rsidP="002216C9">
            <w:pPr>
              <w:suppressAutoHyphens/>
              <w:autoSpaceDN w:val="0"/>
              <w:spacing w:after="0" w:line="240" w:lineRule="auto"/>
              <w:textAlignment w:val="baseline"/>
              <w:rPr>
                <w:rFonts w:ascii="Times New Roman" w:hAnsi="Times New Roman" w:cs="Times New Roman"/>
                <w:b/>
                <w:i/>
                <w:kern w:val="3"/>
                <w:sz w:val="22"/>
                <w:szCs w:val="22"/>
                <w:lang w:eastAsia="fi-FI"/>
                <w14:ligatures w14:val="standardContextual"/>
              </w:rPr>
            </w:pPr>
          </w:p>
        </w:tc>
        <w:tc>
          <w:tcPr>
            <w:tcW w:w="1529" w:type="dxa"/>
            <w:tcBorders>
              <w:top w:val="single" w:sz="6" w:space="0" w:color="00000A"/>
              <w:left w:val="single" w:sz="6" w:space="0" w:color="00000A"/>
              <w:bottom w:val="single" w:sz="6" w:space="0" w:color="00000A"/>
              <w:right w:val="single" w:sz="6" w:space="0" w:color="00000A"/>
            </w:tcBorders>
            <w:tcMar>
              <w:top w:w="0" w:type="dxa"/>
              <w:left w:w="28" w:type="dxa"/>
              <w:bottom w:w="0" w:type="dxa"/>
              <w:right w:w="28" w:type="dxa"/>
            </w:tcMar>
            <w:vAlign w:val="center"/>
          </w:tcPr>
          <w:p w14:paraId="18A1C662" w14:textId="77777777" w:rsidR="00C41DFD" w:rsidRDefault="00C41DFD" w:rsidP="002216C9">
            <w:pPr>
              <w:suppressAutoHyphens/>
              <w:autoSpaceDN w:val="0"/>
              <w:spacing w:after="0" w:line="240" w:lineRule="auto"/>
              <w:textAlignment w:val="baseline"/>
              <w:rPr>
                <w:rFonts w:ascii="Times New Roman" w:hAnsi="Times New Roman" w:cs="Times New Roman"/>
                <w:b/>
                <w:i/>
                <w:kern w:val="3"/>
                <w:sz w:val="22"/>
                <w:szCs w:val="22"/>
                <w:lang w:eastAsia="fi-FI"/>
                <w14:ligatures w14:val="standardContextual"/>
              </w:rPr>
            </w:pPr>
          </w:p>
        </w:tc>
        <w:tc>
          <w:tcPr>
            <w:tcW w:w="1199" w:type="dxa"/>
            <w:tcBorders>
              <w:top w:val="single" w:sz="6" w:space="0" w:color="00000A"/>
              <w:left w:val="single" w:sz="6" w:space="0" w:color="00000A"/>
              <w:bottom w:val="single" w:sz="6" w:space="0" w:color="00000A"/>
              <w:right w:val="single" w:sz="6" w:space="0" w:color="00000A"/>
            </w:tcBorders>
            <w:tcMar>
              <w:top w:w="0" w:type="dxa"/>
              <w:left w:w="28" w:type="dxa"/>
              <w:bottom w:w="0" w:type="dxa"/>
              <w:right w:w="28" w:type="dxa"/>
            </w:tcMar>
          </w:tcPr>
          <w:p w14:paraId="11446337" w14:textId="77777777" w:rsidR="00C41DFD" w:rsidRDefault="00C41DFD" w:rsidP="002216C9">
            <w:pPr>
              <w:suppressAutoHyphens/>
              <w:autoSpaceDN w:val="0"/>
              <w:spacing w:after="0" w:line="240" w:lineRule="auto"/>
              <w:ind w:left="-212"/>
              <w:textAlignment w:val="baseline"/>
              <w:rPr>
                <w:rFonts w:ascii="Times New Roman" w:hAnsi="Times New Roman" w:cs="Times New Roman"/>
                <w:kern w:val="3"/>
                <w:sz w:val="22"/>
                <w:szCs w:val="22"/>
                <w:lang w:eastAsia="fi-FI"/>
                <w14:ligatures w14:val="standardContextual"/>
              </w:rPr>
            </w:pPr>
          </w:p>
        </w:tc>
        <w:tc>
          <w:tcPr>
            <w:tcW w:w="1558" w:type="dxa"/>
            <w:tcBorders>
              <w:top w:val="single" w:sz="6" w:space="0" w:color="00000A"/>
              <w:left w:val="single" w:sz="6" w:space="0" w:color="00000A"/>
              <w:bottom w:val="single" w:sz="6" w:space="0" w:color="00000A"/>
              <w:right w:val="single" w:sz="6" w:space="0" w:color="00000A"/>
            </w:tcBorders>
            <w:tcMar>
              <w:top w:w="0" w:type="dxa"/>
              <w:left w:w="28" w:type="dxa"/>
              <w:bottom w:w="0" w:type="dxa"/>
              <w:right w:w="28" w:type="dxa"/>
            </w:tcMar>
            <w:vAlign w:val="center"/>
          </w:tcPr>
          <w:p w14:paraId="079EDEA5" w14:textId="77777777" w:rsidR="00C41DFD" w:rsidRDefault="00C41DFD" w:rsidP="002216C9">
            <w:pPr>
              <w:suppressAutoHyphens/>
              <w:autoSpaceDN w:val="0"/>
              <w:spacing w:after="0" w:line="240" w:lineRule="auto"/>
              <w:ind w:left="-212"/>
              <w:textAlignment w:val="baseline"/>
              <w:rPr>
                <w:rFonts w:ascii="Times New Roman" w:hAnsi="Times New Roman" w:cs="Times New Roman"/>
                <w:kern w:val="3"/>
                <w:sz w:val="22"/>
                <w:szCs w:val="22"/>
                <w:lang w:eastAsia="fi-FI"/>
                <w14:ligatures w14:val="standardContextual"/>
              </w:rPr>
            </w:pPr>
          </w:p>
        </w:tc>
        <w:tc>
          <w:tcPr>
            <w:tcW w:w="2273" w:type="dxa"/>
            <w:tcBorders>
              <w:top w:val="single" w:sz="6" w:space="0" w:color="00000A"/>
              <w:left w:val="single" w:sz="6" w:space="0" w:color="00000A"/>
              <w:bottom w:val="single" w:sz="6" w:space="0" w:color="00000A"/>
              <w:right w:val="single" w:sz="6" w:space="0" w:color="00000A"/>
            </w:tcBorders>
            <w:tcMar>
              <w:top w:w="0" w:type="dxa"/>
              <w:left w:w="28" w:type="dxa"/>
              <w:bottom w:w="0" w:type="dxa"/>
              <w:right w:w="28" w:type="dxa"/>
            </w:tcMar>
            <w:vAlign w:val="center"/>
            <w:hideMark/>
          </w:tcPr>
          <w:p w14:paraId="74D0131D" w14:textId="77777777" w:rsidR="00C41DFD" w:rsidRDefault="00C41DFD" w:rsidP="002216C9">
            <w:pPr>
              <w:suppressAutoHyphens/>
              <w:autoSpaceDN w:val="0"/>
              <w:spacing w:after="0" w:line="240" w:lineRule="auto"/>
              <w:ind w:left="-212"/>
              <w:jc w:val="center"/>
              <w:textAlignment w:val="baseline"/>
              <w:rPr>
                <w:rFonts w:ascii="Times New Roman" w:hAnsi="Times New Roman" w:cs="Times New Roman"/>
                <w:kern w:val="3"/>
                <w:sz w:val="22"/>
                <w:szCs w:val="22"/>
                <w:lang w:eastAsia="fi-FI"/>
                <w14:ligatures w14:val="standardContextual"/>
              </w:rPr>
            </w:pPr>
            <w:r>
              <w:rPr>
                <w:rFonts w:ascii="Times New Roman" w:hAnsi="Times New Roman" w:cs="Times New Roman"/>
                <w:kern w:val="3"/>
                <w:sz w:val="22"/>
                <w:szCs w:val="22"/>
                <w:lang w:eastAsia="fi-FI"/>
                <w14:ligatures w14:val="standardContextual"/>
              </w:rPr>
              <w:t>Pridedamas kaip priedas</w:t>
            </w:r>
          </w:p>
        </w:tc>
      </w:tr>
      <w:tr w:rsidR="00C41DFD" w14:paraId="4B24F580" w14:textId="77777777" w:rsidTr="00C41DFD">
        <w:trPr>
          <w:cantSplit/>
          <w:jc w:val="center"/>
        </w:trPr>
        <w:tc>
          <w:tcPr>
            <w:tcW w:w="1976" w:type="dxa"/>
            <w:tcBorders>
              <w:top w:val="single" w:sz="6" w:space="0" w:color="00000A"/>
              <w:left w:val="single" w:sz="6" w:space="0" w:color="00000A"/>
              <w:bottom w:val="single" w:sz="6" w:space="0" w:color="00000A"/>
              <w:right w:val="single" w:sz="6" w:space="0" w:color="00000A"/>
            </w:tcBorders>
            <w:vAlign w:val="center"/>
          </w:tcPr>
          <w:p w14:paraId="0645237A" w14:textId="77777777" w:rsidR="00C41DFD" w:rsidRDefault="00C41DFD" w:rsidP="002216C9">
            <w:pPr>
              <w:suppressAutoHyphens/>
              <w:autoSpaceDN w:val="0"/>
              <w:spacing w:after="0" w:line="240" w:lineRule="auto"/>
              <w:jc w:val="both"/>
              <w:textAlignment w:val="baseline"/>
              <w:rPr>
                <w:rFonts w:ascii="Times New Roman" w:hAnsi="Times New Roman" w:cs="Times New Roman"/>
                <w:kern w:val="3"/>
                <w:sz w:val="22"/>
                <w:szCs w:val="22"/>
                <w:lang w:eastAsia="fi-FI"/>
                <w14:ligatures w14:val="standardContextual"/>
              </w:rPr>
            </w:pPr>
          </w:p>
        </w:tc>
        <w:tc>
          <w:tcPr>
            <w:tcW w:w="2692" w:type="dxa"/>
            <w:tcBorders>
              <w:top w:val="single" w:sz="6" w:space="0" w:color="00000A"/>
              <w:left w:val="single" w:sz="6" w:space="0" w:color="00000A"/>
              <w:bottom w:val="single" w:sz="6" w:space="0" w:color="00000A"/>
              <w:right w:val="single" w:sz="6" w:space="0" w:color="00000A"/>
            </w:tcBorders>
            <w:vAlign w:val="center"/>
          </w:tcPr>
          <w:p w14:paraId="256EB3B2" w14:textId="77777777" w:rsidR="00C41DFD" w:rsidRDefault="00C41DFD" w:rsidP="002216C9">
            <w:pPr>
              <w:suppressAutoHyphens/>
              <w:autoSpaceDN w:val="0"/>
              <w:spacing w:after="0" w:line="240" w:lineRule="auto"/>
              <w:jc w:val="both"/>
              <w:textAlignment w:val="baseline"/>
              <w:rPr>
                <w:rFonts w:ascii="Times New Roman" w:hAnsi="Times New Roman" w:cs="Times New Roman"/>
                <w:kern w:val="3"/>
                <w:sz w:val="22"/>
                <w:szCs w:val="22"/>
                <w:lang w:eastAsia="fi-FI"/>
                <w14:ligatures w14:val="standardContextual"/>
              </w:rPr>
            </w:pPr>
          </w:p>
        </w:tc>
        <w:tc>
          <w:tcPr>
            <w:tcW w:w="1799" w:type="dxa"/>
            <w:tcBorders>
              <w:top w:val="single" w:sz="6" w:space="0" w:color="00000A"/>
              <w:left w:val="single" w:sz="6" w:space="0" w:color="00000A"/>
              <w:bottom w:val="single" w:sz="6" w:space="0" w:color="00000A"/>
              <w:right w:val="single" w:sz="6" w:space="0" w:color="00000A"/>
            </w:tcBorders>
            <w:vAlign w:val="center"/>
          </w:tcPr>
          <w:p w14:paraId="22F08C3B" w14:textId="77777777" w:rsidR="00C41DFD" w:rsidRDefault="00C41DFD" w:rsidP="002216C9">
            <w:pPr>
              <w:suppressAutoHyphens/>
              <w:autoSpaceDN w:val="0"/>
              <w:spacing w:after="0" w:line="240" w:lineRule="auto"/>
              <w:jc w:val="both"/>
              <w:textAlignment w:val="baseline"/>
              <w:rPr>
                <w:rFonts w:ascii="Times New Roman" w:hAnsi="Times New Roman" w:cs="Times New Roman"/>
                <w:kern w:val="3"/>
                <w:sz w:val="22"/>
                <w:szCs w:val="22"/>
                <w:lang w:eastAsia="fi-FI"/>
                <w14:ligatures w14:val="standardContextual"/>
              </w:rPr>
            </w:pPr>
          </w:p>
        </w:tc>
        <w:tc>
          <w:tcPr>
            <w:tcW w:w="1141" w:type="dxa"/>
            <w:tcBorders>
              <w:top w:val="single" w:sz="6" w:space="0" w:color="00000A"/>
              <w:left w:val="single" w:sz="6" w:space="0" w:color="00000A"/>
              <w:bottom w:val="single" w:sz="6" w:space="0" w:color="00000A"/>
              <w:right w:val="single" w:sz="6" w:space="0" w:color="00000A"/>
            </w:tcBorders>
            <w:vAlign w:val="center"/>
          </w:tcPr>
          <w:p w14:paraId="014081BD" w14:textId="77777777" w:rsidR="00C41DFD" w:rsidRDefault="00C41DFD" w:rsidP="002216C9">
            <w:pPr>
              <w:suppressAutoHyphens/>
              <w:autoSpaceDN w:val="0"/>
              <w:spacing w:after="0" w:line="240" w:lineRule="auto"/>
              <w:jc w:val="both"/>
              <w:textAlignment w:val="baseline"/>
              <w:rPr>
                <w:rFonts w:ascii="Times New Roman" w:hAnsi="Times New Roman" w:cs="Times New Roman"/>
                <w:kern w:val="3"/>
                <w:sz w:val="22"/>
                <w:szCs w:val="22"/>
                <w:lang w:eastAsia="fi-FI"/>
                <w14:ligatures w14:val="standardContextual"/>
              </w:rPr>
            </w:pPr>
          </w:p>
        </w:tc>
        <w:tc>
          <w:tcPr>
            <w:tcW w:w="1529" w:type="dxa"/>
            <w:tcBorders>
              <w:top w:val="single" w:sz="6" w:space="0" w:color="00000A"/>
              <w:left w:val="single" w:sz="6" w:space="0" w:color="00000A"/>
              <w:bottom w:val="single" w:sz="6" w:space="0" w:color="00000A"/>
              <w:right w:val="single" w:sz="6" w:space="0" w:color="00000A"/>
            </w:tcBorders>
            <w:tcMar>
              <w:top w:w="0" w:type="dxa"/>
              <w:left w:w="28" w:type="dxa"/>
              <w:bottom w:w="0" w:type="dxa"/>
              <w:right w:w="28" w:type="dxa"/>
            </w:tcMar>
            <w:vAlign w:val="center"/>
          </w:tcPr>
          <w:p w14:paraId="22BDDC05" w14:textId="77777777" w:rsidR="00C41DFD" w:rsidRDefault="00C41DFD" w:rsidP="002216C9">
            <w:pPr>
              <w:suppressAutoHyphens/>
              <w:autoSpaceDN w:val="0"/>
              <w:spacing w:after="0" w:line="240" w:lineRule="auto"/>
              <w:jc w:val="both"/>
              <w:textAlignment w:val="baseline"/>
              <w:rPr>
                <w:rFonts w:ascii="Times New Roman" w:hAnsi="Times New Roman" w:cs="Times New Roman"/>
                <w:kern w:val="3"/>
                <w:sz w:val="22"/>
                <w:szCs w:val="22"/>
                <w:lang w:eastAsia="fi-FI"/>
                <w14:ligatures w14:val="standardContextual"/>
              </w:rPr>
            </w:pPr>
          </w:p>
        </w:tc>
        <w:tc>
          <w:tcPr>
            <w:tcW w:w="1199" w:type="dxa"/>
            <w:tcBorders>
              <w:top w:val="single" w:sz="6" w:space="0" w:color="00000A"/>
              <w:left w:val="single" w:sz="6" w:space="0" w:color="00000A"/>
              <w:bottom w:val="single" w:sz="6" w:space="0" w:color="00000A"/>
              <w:right w:val="single" w:sz="6" w:space="0" w:color="00000A"/>
            </w:tcBorders>
            <w:tcMar>
              <w:top w:w="0" w:type="dxa"/>
              <w:left w:w="28" w:type="dxa"/>
              <w:bottom w:w="0" w:type="dxa"/>
              <w:right w:w="28" w:type="dxa"/>
            </w:tcMar>
          </w:tcPr>
          <w:p w14:paraId="68AE73AC" w14:textId="77777777" w:rsidR="00C41DFD" w:rsidRDefault="00C41DFD" w:rsidP="002216C9">
            <w:pPr>
              <w:suppressAutoHyphens/>
              <w:autoSpaceDN w:val="0"/>
              <w:spacing w:after="0" w:line="240" w:lineRule="auto"/>
              <w:ind w:left="-212"/>
              <w:jc w:val="both"/>
              <w:textAlignment w:val="baseline"/>
              <w:rPr>
                <w:rFonts w:ascii="Times New Roman" w:hAnsi="Times New Roman" w:cs="Times New Roman"/>
                <w:kern w:val="3"/>
                <w:sz w:val="22"/>
                <w:szCs w:val="22"/>
                <w:lang w:eastAsia="fi-FI"/>
                <w14:ligatures w14:val="standardContextual"/>
              </w:rPr>
            </w:pPr>
          </w:p>
        </w:tc>
        <w:tc>
          <w:tcPr>
            <w:tcW w:w="1558" w:type="dxa"/>
            <w:tcBorders>
              <w:top w:val="single" w:sz="6" w:space="0" w:color="00000A"/>
              <w:left w:val="single" w:sz="6" w:space="0" w:color="00000A"/>
              <w:bottom w:val="single" w:sz="6" w:space="0" w:color="00000A"/>
              <w:right w:val="single" w:sz="6" w:space="0" w:color="00000A"/>
            </w:tcBorders>
            <w:tcMar>
              <w:top w:w="0" w:type="dxa"/>
              <w:left w:w="28" w:type="dxa"/>
              <w:bottom w:w="0" w:type="dxa"/>
              <w:right w:w="28" w:type="dxa"/>
            </w:tcMar>
            <w:vAlign w:val="center"/>
          </w:tcPr>
          <w:p w14:paraId="07987A3F" w14:textId="77777777" w:rsidR="00C41DFD" w:rsidRDefault="00C41DFD" w:rsidP="002216C9">
            <w:pPr>
              <w:suppressAutoHyphens/>
              <w:autoSpaceDN w:val="0"/>
              <w:spacing w:after="0" w:line="240" w:lineRule="auto"/>
              <w:ind w:left="-212"/>
              <w:jc w:val="both"/>
              <w:textAlignment w:val="baseline"/>
              <w:rPr>
                <w:rFonts w:ascii="Times New Roman" w:hAnsi="Times New Roman" w:cs="Times New Roman"/>
                <w:kern w:val="3"/>
                <w:sz w:val="22"/>
                <w:szCs w:val="22"/>
                <w:lang w:eastAsia="fi-FI"/>
                <w14:ligatures w14:val="standardContextual"/>
              </w:rPr>
            </w:pPr>
          </w:p>
        </w:tc>
        <w:tc>
          <w:tcPr>
            <w:tcW w:w="2273" w:type="dxa"/>
            <w:tcBorders>
              <w:top w:val="single" w:sz="6" w:space="0" w:color="00000A"/>
              <w:left w:val="single" w:sz="6" w:space="0" w:color="00000A"/>
              <w:bottom w:val="single" w:sz="6" w:space="0" w:color="00000A"/>
              <w:right w:val="single" w:sz="6" w:space="0" w:color="00000A"/>
            </w:tcBorders>
            <w:tcMar>
              <w:top w:w="0" w:type="dxa"/>
              <w:left w:w="28" w:type="dxa"/>
              <w:bottom w:w="0" w:type="dxa"/>
              <w:right w:w="28" w:type="dxa"/>
            </w:tcMar>
            <w:vAlign w:val="center"/>
            <w:hideMark/>
          </w:tcPr>
          <w:p w14:paraId="7F967C21" w14:textId="77777777" w:rsidR="00C41DFD" w:rsidRDefault="00C41DFD" w:rsidP="002216C9">
            <w:pPr>
              <w:suppressAutoHyphens/>
              <w:autoSpaceDN w:val="0"/>
              <w:spacing w:after="0" w:line="240" w:lineRule="auto"/>
              <w:ind w:left="-212"/>
              <w:jc w:val="center"/>
              <w:textAlignment w:val="baseline"/>
              <w:rPr>
                <w:rFonts w:ascii="Times New Roman" w:hAnsi="Times New Roman" w:cs="Times New Roman"/>
                <w:kern w:val="3"/>
                <w:sz w:val="22"/>
                <w:szCs w:val="22"/>
                <w:lang w:eastAsia="fi-FI"/>
                <w14:ligatures w14:val="standardContextual"/>
              </w:rPr>
            </w:pPr>
            <w:r>
              <w:rPr>
                <w:rFonts w:ascii="Times New Roman" w:hAnsi="Times New Roman" w:cs="Times New Roman"/>
                <w:kern w:val="3"/>
                <w:sz w:val="22"/>
                <w:szCs w:val="22"/>
                <w:lang w:eastAsia="fi-FI"/>
                <w14:ligatures w14:val="standardContextual"/>
              </w:rPr>
              <w:t>Pridedamas kaip priedas</w:t>
            </w:r>
          </w:p>
        </w:tc>
      </w:tr>
      <w:tr w:rsidR="00C41DFD" w14:paraId="28BAC941" w14:textId="77777777" w:rsidTr="00C41DFD">
        <w:trPr>
          <w:cantSplit/>
          <w:jc w:val="center"/>
        </w:trPr>
        <w:tc>
          <w:tcPr>
            <w:tcW w:w="1976" w:type="dxa"/>
            <w:tcBorders>
              <w:top w:val="single" w:sz="6" w:space="0" w:color="00000A"/>
              <w:left w:val="single" w:sz="6" w:space="0" w:color="00000A"/>
              <w:bottom w:val="single" w:sz="6" w:space="0" w:color="00000A"/>
              <w:right w:val="single" w:sz="6" w:space="0" w:color="00000A"/>
            </w:tcBorders>
            <w:vAlign w:val="center"/>
          </w:tcPr>
          <w:p w14:paraId="63EAFE8C" w14:textId="77777777" w:rsidR="00C41DFD" w:rsidRDefault="00C41DFD" w:rsidP="002216C9">
            <w:pPr>
              <w:suppressAutoHyphens/>
              <w:autoSpaceDN w:val="0"/>
              <w:spacing w:after="0" w:line="240" w:lineRule="auto"/>
              <w:jc w:val="both"/>
              <w:textAlignment w:val="baseline"/>
              <w:rPr>
                <w:rFonts w:ascii="Times New Roman" w:hAnsi="Times New Roman" w:cs="Times New Roman"/>
                <w:kern w:val="3"/>
                <w:sz w:val="22"/>
                <w:szCs w:val="22"/>
                <w:lang w:eastAsia="fi-FI"/>
                <w14:ligatures w14:val="standardContextual"/>
              </w:rPr>
            </w:pPr>
          </w:p>
        </w:tc>
        <w:tc>
          <w:tcPr>
            <w:tcW w:w="2692" w:type="dxa"/>
            <w:tcBorders>
              <w:top w:val="single" w:sz="6" w:space="0" w:color="00000A"/>
              <w:left w:val="single" w:sz="6" w:space="0" w:color="00000A"/>
              <w:bottom w:val="single" w:sz="6" w:space="0" w:color="00000A"/>
              <w:right w:val="single" w:sz="6" w:space="0" w:color="00000A"/>
            </w:tcBorders>
            <w:vAlign w:val="center"/>
          </w:tcPr>
          <w:p w14:paraId="493432E6" w14:textId="77777777" w:rsidR="00C41DFD" w:rsidRDefault="00C41DFD" w:rsidP="002216C9">
            <w:pPr>
              <w:suppressAutoHyphens/>
              <w:autoSpaceDN w:val="0"/>
              <w:spacing w:after="0" w:line="240" w:lineRule="auto"/>
              <w:jc w:val="both"/>
              <w:textAlignment w:val="baseline"/>
              <w:rPr>
                <w:rFonts w:ascii="Times New Roman" w:hAnsi="Times New Roman" w:cs="Times New Roman"/>
                <w:kern w:val="3"/>
                <w:sz w:val="22"/>
                <w:szCs w:val="22"/>
                <w:lang w:eastAsia="fi-FI"/>
                <w14:ligatures w14:val="standardContextual"/>
              </w:rPr>
            </w:pPr>
          </w:p>
        </w:tc>
        <w:tc>
          <w:tcPr>
            <w:tcW w:w="1799" w:type="dxa"/>
            <w:tcBorders>
              <w:top w:val="single" w:sz="6" w:space="0" w:color="00000A"/>
              <w:left w:val="single" w:sz="6" w:space="0" w:color="00000A"/>
              <w:bottom w:val="single" w:sz="6" w:space="0" w:color="00000A"/>
              <w:right w:val="single" w:sz="6" w:space="0" w:color="00000A"/>
            </w:tcBorders>
            <w:vAlign w:val="center"/>
          </w:tcPr>
          <w:p w14:paraId="72918CED" w14:textId="77777777" w:rsidR="00C41DFD" w:rsidRDefault="00C41DFD" w:rsidP="002216C9">
            <w:pPr>
              <w:suppressAutoHyphens/>
              <w:autoSpaceDN w:val="0"/>
              <w:spacing w:after="0" w:line="240" w:lineRule="auto"/>
              <w:jc w:val="both"/>
              <w:textAlignment w:val="baseline"/>
              <w:rPr>
                <w:rFonts w:ascii="Times New Roman" w:hAnsi="Times New Roman" w:cs="Times New Roman"/>
                <w:kern w:val="3"/>
                <w:sz w:val="22"/>
                <w:szCs w:val="22"/>
                <w:lang w:eastAsia="fi-FI"/>
                <w14:ligatures w14:val="standardContextual"/>
              </w:rPr>
            </w:pPr>
          </w:p>
        </w:tc>
        <w:tc>
          <w:tcPr>
            <w:tcW w:w="1141" w:type="dxa"/>
            <w:tcBorders>
              <w:top w:val="single" w:sz="6" w:space="0" w:color="00000A"/>
              <w:left w:val="single" w:sz="6" w:space="0" w:color="00000A"/>
              <w:bottom w:val="single" w:sz="6" w:space="0" w:color="00000A"/>
              <w:right w:val="single" w:sz="6" w:space="0" w:color="00000A"/>
            </w:tcBorders>
            <w:vAlign w:val="center"/>
          </w:tcPr>
          <w:p w14:paraId="54D8451A" w14:textId="77777777" w:rsidR="00C41DFD" w:rsidRDefault="00C41DFD" w:rsidP="002216C9">
            <w:pPr>
              <w:suppressAutoHyphens/>
              <w:autoSpaceDN w:val="0"/>
              <w:spacing w:after="0" w:line="240" w:lineRule="auto"/>
              <w:jc w:val="both"/>
              <w:textAlignment w:val="baseline"/>
              <w:rPr>
                <w:rFonts w:ascii="Times New Roman" w:hAnsi="Times New Roman" w:cs="Times New Roman"/>
                <w:kern w:val="3"/>
                <w:sz w:val="22"/>
                <w:szCs w:val="22"/>
                <w:lang w:eastAsia="fi-FI"/>
                <w14:ligatures w14:val="standardContextual"/>
              </w:rPr>
            </w:pPr>
          </w:p>
        </w:tc>
        <w:tc>
          <w:tcPr>
            <w:tcW w:w="1529" w:type="dxa"/>
            <w:tcBorders>
              <w:top w:val="single" w:sz="6" w:space="0" w:color="00000A"/>
              <w:left w:val="single" w:sz="6" w:space="0" w:color="00000A"/>
              <w:bottom w:val="single" w:sz="6" w:space="0" w:color="00000A"/>
              <w:right w:val="single" w:sz="6" w:space="0" w:color="00000A"/>
            </w:tcBorders>
            <w:tcMar>
              <w:top w:w="0" w:type="dxa"/>
              <w:left w:w="28" w:type="dxa"/>
              <w:bottom w:w="0" w:type="dxa"/>
              <w:right w:w="28" w:type="dxa"/>
            </w:tcMar>
            <w:vAlign w:val="center"/>
          </w:tcPr>
          <w:p w14:paraId="07DFCA98" w14:textId="77777777" w:rsidR="00C41DFD" w:rsidRDefault="00C41DFD" w:rsidP="002216C9">
            <w:pPr>
              <w:suppressAutoHyphens/>
              <w:autoSpaceDN w:val="0"/>
              <w:spacing w:after="0" w:line="240" w:lineRule="auto"/>
              <w:jc w:val="both"/>
              <w:textAlignment w:val="baseline"/>
              <w:rPr>
                <w:rFonts w:ascii="Times New Roman" w:hAnsi="Times New Roman" w:cs="Times New Roman"/>
                <w:kern w:val="3"/>
                <w:sz w:val="22"/>
                <w:szCs w:val="22"/>
                <w:lang w:eastAsia="fi-FI"/>
                <w14:ligatures w14:val="standardContextual"/>
              </w:rPr>
            </w:pPr>
          </w:p>
        </w:tc>
        <w:tc>
          <w:tcPr>
            <w:tcW w:w="1199" w:type="dxa"/>
            <w:tcBorders>
              <w:top w:val="single" w:sz="6" w:space="0" w:color="00000A"/>
              <w:left w:val="single" w:sz="6" w:space="0" w:color="00000A"/>
              <w:bottom w:val="single" w:sz="6" w:space="0" w:color="00000A"/>
              <w:right w:val="single" w:sz="6" w:space="0" w:color="00000A"/>
            </w:tcBorders>
            <w:tcMar>
              <w:top w:w="0" w:type="dxa"/>
              <w:left w:w="28" w:type="dxa"/>
              <w:bottom w:w="0" w:type="dxa"/>
              <w:right w:w="28" w:type="dxa"/>
            </w:tcMar>
          </w:tcPr>
          <w:p w14:paraId="2F6BDC05" w14:textId="77777777" w:rsidR="00C41DFD" w:rsidRDefault="00C41DFD" w:rsidP="002216C9">
            <w:pPr>
              <w:suppressAutoHyphens/>
              <w:autoSpaceDN w:val="0"/>
              <w:spacing w:after="0" w:line="240" w:lineRule="auto"/>
              <w:ind w:left="-212"/>
              <w:jc w:val="both"/>
              <w:textAlignment w:val="baseline"/>
              <w:rPr>
                <w:rFonts w:ascii="Times New Roman" w:hAnsi="Times New Roman" w:cs="Times New Roman"/>
                <w:kern w:val="3"/>
                <w:sz w:val="22"/>
                <w:szCs w:val="22"/>
                <w:lang w:eastAsia="fi-FI"/>
                <w14:ligatures w14:val="standardContextual"/>
              </w:rPr>
            </w:pPr>
          </w:p>
        </w:tc>
        <w:tc>
          <w:tcPr>
            <w:tcW w:w="1558" w:type="dxa"/>
            <w:tcBorders>
              <w:top w:val="single" w:sz="6" w:space="0" w:color="00000A"/>
              <w:left w:val="single" w:sz="6" w:space="0" w:color="00000A"/>
              <w:bottom w:val="single" w:sz="6" w:space="0" w:color="00000A"/>
              <w:right w:val="single" w:sz="6" w:space="0" w:color="00000A"/>
            </w:tcBorders>
            <w:tcMar>
              <w:top w:w="0" w:type="dxa"/>
              <w:left w:w="28" w:type="dxa"/>
              <w:bottom w:w="0" w:type="dxa"/>
              <w:right w:w="28" w:type="dxa"/>
            </w:tcMar>
            <w:vAlign w:val="center"/>
          </w:tcPr>
          <w:p w14:paraId="57E48B80" w14:textId="77777777" w:rsidR="00C41DFD" w:rsidRDefault="00C41DFD" w:rsidP="002216C9">
            <w:pPr>
              <w:suppressAutoHyphens/>
              <w:autoSpaceDN w:val="0"/>
              <w:spacing w:after="0" w:line="240" w:lineRule="auto"/>
              <w:ind w:left="-212"/>
              <w:jc w:val="both"/>
              <w:textAlignment w:val="baseline"/>
              <w:rPr>
                <w:rFonts w:ascii="Times New Roman" w:hAnsi="Times New Roman" w:cs="Times New Roman"/>
                <w:kern w:val="3"/>
                <w:sz w:val="22"/>
                <w:szCs w:val="22"/>
                <w:lang w:eastAsia="fi-FI"/>
                <w14:ligatures w14:val="standardContextual"/>
              </w:rPr>
            </w:pPr>
          </w:p>
        </w:tc>
        <w:tc>
          <w:tcPr>
            <w:tcW w:w="2273" w:type="dxa"/>
            <w:tcBorders>
              <w:top w:val="single" w:sz="6" w:space="0" w:color="00000A"/>
              <w:left w:val="single" w:sz="6" w:space="0" w:color="00000A"/>
              <w:bottom w:val="single" w:sz="6" w:space="0" w:color="00000A"/>
              <w:right w:val="single" w:sz="6" w:space="0" w:color="00000A"/>
            </w:tcBorders>
            <w:tcMar>
              <w:top w:w="0" w:type="dxa"/>
              <w:left w:w="28" w:type="dxa"/>
              <w:bottom w:w="0" w:type="dxa"/>
              <w:right w:w="28" w:type="dxa"/>
            </w:tcMar>
            <w:vAlign w:val="center"/>
          </w:tcPr>
          <w:p w14:paraId="75C8859D" w14:textId="77777777" w:rsidR="00C41DFD" w:rsidRDefault="00C41DFD" w:rsidP="002216C9">
            <w:pPr>
              <w:suppressAutoHyphens/>
              <w:autoSpaceDN w:val="0"/>
              <w:spacing w:after="0" w:line="240" w:lineRule="auto"/>
              <w:ind w:left="-212"/>
              <w:jc w:val="center"/>
              <w:textAlignment w:val="baseline"/>
              <w:rPr>
                <w:rFonts w:ascii="Times New Roman" w:hAnsi="Times New Roman" w:cs="Times New Roman"/>
                <w:kern w:val="3"/>
                <w:sz w:val="22"/>
                <w:szCs w:val="22"/>
                <w:lang w:eastAsia="fi-FI"/>
                <w14:ligatures w14:val="standardContextual"/>
              </w:rPr>
            </w:pPr>
          </w:p>
        </w:tc>
      </w:tr>
    </w:tbl>
    <w:p w14:paraId="20C787C6" w14:textId="77777777" w:rsidR="00C41DFD" w:rsidRPr="00C41DFD" w:rsidRDefault="00C41DFD" w:rsidP="00C41DFD">
      <w:pPr>
        <w:spacing w:after="0"/>
        <w:jc w:val="both"/>
        <w:rPr>
          <w:rFonts w:cstheme="minorHAnsi"/>
          <w:i/>
          <w:sz w:val="20"/>
          <w:szCs w:val="20"/>
          <w:u w:val="single"/>
        </w:rPr>
      </w:pPr>
      <w:r w:rsidRPr="00C41DFD">
        <w:rPr>
          <w:rFonts w:cstheme="minorHAnsi"/>
          <w:i/>
          <w:sz w:val="20"/>
          <w:szCs w:val="20"/>
          <w:u w:val="single"/>
        </w:rPr>
        <w:t>*Laikoma, kad su atliekamu pirkimu susijusi veikla yra nuotekų valyklų naujos statybos ir (ar) rekonstrukcijos ir (ar) kapitalinio remonto darbai, įskaitant sumontuotos įrangos vertę.</w:t>
      </w:r>
    </w:p>
    <w:p w14:paraId="21B08382" w14:textId="77777777" w:rsidR="00C41DFD" w:rsidRPr="00C41DFD" w:rsidRDefault="00C41DFD" w:rsidP="00C41DFD">
      <w:pPr>
        <w:spacing w:after="0"/>
        <w:jc w:val="both"/>
        <w:rPr>
          <w:rFonts w:cstheme="minorHAnsi"/>
          <w:i/>
          <w:sz w:val="20"/>
          <w:szCs w:val="20"/>
        </w:rPr>
      </w:pPr>
      <w:r w:rsidRPr="00C41DFD">
        <w:rPr>
          <w:rFonts w:cstheme="minorHAnsi"/>
          <w:i/>
          <w:sz w:val="20"/>
          <w:szCs w:val="20"/>
        </w:rPr>
        <w:t>Bendra pajamų suma iš veiklos su kuria susijęs atliekamas pirkimas yra</w:t>
      </w:r>
      <w:r w:rsidR="005D0EB7">
        <w:rPr>
          <w:rFonts w:cstheme="minorHAnsi"/>
          <w:i/>
          <w:sz w:val="20"/>
          <w:szCs w:val="20"/>
        </w:rPr>
        <w:t>:</w:t>
      </w:r>
      <w:r w:rsidRPr="00C41DFD">
        <w:rPr>
          <w:rFonts w:cstheme="minorHAnsi"/>
          <w:i/>
          <w:sz w:val="20"/>
          <w:szCs w:val="20"/>
        </w:rPr>
        <w:t xml:space="preserve"> </w:t>
      </w:r>
      <w:r w:rsidRPr="00C41DFD">
        <w:rPr>
          <w:rFonts w:cstheme="minorHAnsi"/>
          <w:i/>
          <w:sz w:val="20"/>
          <w:szCs w:val="20"/>
          <w:highlight w:val="yellow"/>
        </w:rPr>
        <w:t>_____________________</w:t>
      </w:r>
      <w:r w:rsidRPr="00C41DFD">
        <w:rPr>
          <w:rFonts w:cstheme="minorHAnsi"/>
          <w:i/>
          <w:sz w:val="20"/>
          <w:szCs w:val="20"/>
        </w:rPr>
        <w:t xml:space="preserve"> </w:t>
      </w:r>
      <w:r w:rsidRPr="00C41DFD">
        <w:rPr>
          <w:rFonts w:cstheme="minorHAnsi"/>
          <w:bCs/>
          <w:i/>
          <w:sz w:val="20"/>
          <w:szCs w:val="20"/>
        </w:rPr>
        <w:t>(EUR be PVM)</w:t>
      </w:r>
    </w:p>
    <w:p w14:paraId="0BB1DE22" w14:textId="77777777" w:rsidR="00C41DFD" w:rsidRPr="00C41DFD" w:rsidRDefault="00C41DFD" w:rsidP="00C41DFD">
      <w:pPr>
        <w:spacing w:after="0"/>
        <w:jc w:val="both"/>
        <w:rPr>
          <w:rFonts w:cstheme="minorHAnsi"/>
          <w:i/>
          <w:sz w:val="20"/>
          <w:szCs w:val="20"/>
        </w:rPr>
      </w:pPr>
      <w:r w:rsidRPr="00C41DFD">
        <w:rPr>
          <w:rFonts w:cstheme="minorHAnsi"/>
          <w:i/>
          <w:sz w:val="20"/>
          <w:szCs w:val="20"/>
        </w:rPr>
        <w:t>Tiekėjo vidutinės metinės pajamos</w:t>
      </w:r>
      <w:r w:rsidRPr="005D0EB7">
        <w:rPr>
          <w:rFonts w:cstheme="minorHAnsi"/>
          <w:i/>
          <w:sz w:val="20"/>
          <w:szCs w:val="20"/>
        </w:rPr>
        <w:t xml:space="preserve"> 2023-2024 m. </w:t>
      </w:r>
      <w:r w:rsidRPr="00C41DFD">
        <w:rPr>
          <w:rFonts w:cstheme="minorHAnsi"/>
          <w:i/>
          <w:sz w:val="20"/>
          <w:szCs w:val="20"/>
        </w:rPr>
        <w:t xml:space="preserve"> iš veiklos, su kuria susijęs atliekamas pirkimas yra</w:t>
      </w:r>
      <w:r w:rsidR="005D0EB7" w:rsidRPr="005D0EB7">
        <w:rPr>
          <w:rFonts w:cstheme="minorHAnsi"/>
          <w:i/>
          <w:sz w:val="20"/>
          <w:szCs w:val="20"/>
        </w:rPr>
        <w:t>:</w:t>
      </w:r>
      <w:r w:rsidRPr="00C41DFD">
        <w:rPr>
          <w:rFonts w:cstheme="minorHAnsi"/>
          <w:i/>
          <w:sz w:val="20"/>
          <w:szCs w:val="20"/>
          <w:highlight w:val="yellow"/>
        </w:rPr>
        <w:t>_____________________</w:t>
      </w:r>
      <w:r w:rsidRPr="00C41DFD">
        <w:rPr>
          <w:rFonts w:cstheme="minorHAnsi"/>
          <w:i/>
          <w:sz w:val="20"/>
          <w:szCs w:val="20"/>
        </w:rPr>
        <w:t xml:space="preserve"> </w:t>
      </w:r>
      <w:r w:rsidRPr="00C41DFD">
        <w:rPr>
          <w:rFonts w:cstheme="minorHAnsi"/>
          <w:bCs/>
          <w:i/>
          <w:sz w:val="20"/>
          <w:szCs w:val="20"/>
        </w:rPr>
        <w:t>(EUR be PVM)</w:t>
      </w:r>
    </w:p>
    <w:p w14:paraId="41A371E7" w14:textId="77777777" w:rsidR="00C41DFD" w:rsidRPr="00C41DFD" w:rsidRDefault="00C41DFD" w:rsidP="00C41DFD">
      <w:pPr>
        <w:spacing w:after="0"/>
        <w:jc w:val="both"/>
        <w:rPr>
          <w:rFonts w:cstheme="minorHAnsi"/>
          <w:i/>
          <w:sz w:val="20"/>
          <w:szCs w:val="20"/>
          <w:u w:val="single"/>
        </w:rPr>
      </w:pPr>
      <w:r w:rsidRPr="00C41DFD">
        <w:rPr>
          <w:rFonts w:cstheme="minorHAnsi"/>
          <w:i/>
          <w:sz w:val="20"/>
          <w:szCs w:val="20"/>
          <w:u w:val="single"/>
        </w:rPr>
        <w:t>(Tiekėjo ūkio subjekto vadovo ir ūkio subjekto vyriausiojo buhalterio (buhalterio) arba kito asmens, galinčio tvarkyti ūkio subjekto buhalterinę apskaitą pagal teisės aktus, parašas)</w:t>
      </w:r>
      <w:r w:rsidRPr="00C41DFD">
        <w:rPr>
          <w:rFonts w:cstheme="minorHAnsi"/>
          <w:i/>
          <w:sz w:val="20"/>
          <w:szCs w:val="20"/>
          <w:u w:val="single"/>
          <w:vertAlign w:val="superscript"/>
        </w:rPr>
        <w:footnoteReference w:id="3"/>
      </w:r>
    </w:p>
    <w:p w14:paraId="3655838F" w14:textId="77777777" w:rsidR="00193A32" w:rsidRPr="00780655" w:rsidRDefault="00A46215" w:rsidP="00B420DE">
      <w:pPr>
        <w:spacing w:after="0"/>
        <w:jc w:val="both"/>
        <w:rPr>
          <w:rFonts w:cstheme="minorHAnsi"/>
          <w:bCs/>
          <w:sz w:val="20"/>
          <w:szCs w:val="20"/>
        </w:rPr>
      </w:pPr>
      <w:r w:rsidRPr="00780655">
        <w:rPr>
          <w:rFonts w:cstheme="minorHAnsi"/>
          <w:bCs/>
          <w:sz w:val="20"/>
          <w:szCs w:val="20"/>
        </w:rPr>
        <w:t xml:space="preserve">** </w:t>
      </w:r>
      <w:r w:rsidRPr="00780655">
        <w:rPr>
          <w:rFonts w:cstheme="minorHAnsi"/>
          <w:bCs/>
          <w:i/>
          <w:sz w:val="20"/>
          <w:szCs w:val="20"/>
        </w:rPr>
        <w:t>Sąraše nurodyta informacija turi sutapti su Užsakovų pažymose pateikta informacija apie Rangovo atliktus darbus.</w:t>
      </w:r>
    </w:p>
    <w:p w14:paraId="09A4DA39" w14:textId="77777777" w:rsidR="0082496A" w:rsidRDefault="00A7090F" w:rsidP="00E957CD">
      <w:pPr>
        <w:jc w:val="both"/>
        <w:rPr>
          <w:rFonts w:cstheme="minorHAnsi"/>
          <w:sz w:val="20"/>
          <w:szCs w:val="20"/>
        </w:rPr>
      </w:pPr>
      <w:r>
        <w:rPr>
          <w:rFonts w:cstheme="minorHAnsi"/>
          <w:sz w:val="20"/>
          <w:szCs w:val="20"/>
        </w:rPr>
        <w:t xml:space="preserve">Vadovas                                                     </w:t>
      </w:r>
      <w:r w:rsidR="007416F0">
        <w:rPr>
          <w:rFonts w:cstheme="minorHAnsi"/>
          <w:sz w:val="20"/>
          <w:szCs w:val="20"/>
        </w:rPr>
        <w:t xml:space="preserve">         </w:t>
      </w:r>
      <w:r>
        <w:rPr>
          <w:rFonts w:cstheme="minorHAnsi"/>
          <w:sz w:val="20"/>
          <w:szCs w:val="20"/>
        </w:rPr>
        <w:t xml:space="preserve">  ______________</w:t>
      </w:r>
      <w:r>
        <w:rPr>
          <w:rFonts w:cstheme="minorHAnsi"/>
          <w:sz w:val="20"/>
          <w:szCs w:val="20"/>
        </w:rPr>
        <w:tab/>
      </w:r>
      <w:r>
        <w:rPr>
          <w:rFonts w:cstheme="minorHAnsi"/>
          <w:sz w:val="20"/>
          <w:szCs w:val="20"/>
        </w:rPr>
        <w:tab/>
      </w:r>
      <w:r w:rsidR="0082496A">
        <w:rPr>
          <w:rFonts w:cstheme="minorHAnsi"/>
          <w:sz w:val="20"/>
          <w:szCs w:val="20"/>
        </w:rPr>
        <w:tab/>
      </w:r>
      <w:r w:rsidR="0082496A">
        <w:rPr>
          <w:rFonts w:cstheme="minorHAnsi"/>
          <w:sz w:val="20"/>
          <w:szCs w:val="20"/>
        </w:rPr>
        <w:tab/>
      </w:r>
      <w:r w:rsidR="0082496A">
        <w:rPr>
          <w:rFonts w:cstheme="minorHAnsi"/>
          <w:sz w:val="20"/>
          <w:szCs w:val="20"/>
        </w:rPr>
        <w:tab/>
      </w:r>
      <w:r w:rsidR="0082496A">
        <w:rPr>
          <w:rFonts w:cstheme="minorHAnsi"/>
          <w:sz w:val="20"/>
          <w:szCs w:val="20"/>
        </w:rPr>
        <w:tab/>
      </w:r>
      <w:proofErr w:type="spellStart"/>
      <w:r>
        <w:rPr>
          <w:rFonts w:cstheme="minorHAnsi"/>
          <w:sz w:val="20"/>
          <w:szCs w:val="20"/>
        </w:rPr>
        <w:t>v.pavardė</w:t>
      </w:r>
      <w:proofErr w:type="spellEnd"/>
    </w:p>
    <w:p w14:paraId="145464F2" w14:textId="77777777" w:rsidR="00B420DE" w:rsidRPr="00780655" w:rsidRDefault="00A7090F" w:rsidP="00E957CD">
      <w:pPr>
        <w:jc w:val="both"/>
        <w:rPr>
          <w:rFonts w:cstheme="minorHAnsi"/>
          <w:sz w:val="20"/>
          <w:szCs w:val="20"/>
        </w:rPr>
        <w:sectPr w:rsidR="00B420DE" w:rsidRPr="00780655" w:rsidSect="00C41DFD">
          <w:pgSz w:w="15840" w:h="12240" w:orient="landscape"/>
          <w:pgMar w:top="1701" w:right="672" w:bottom="567" w:left="1134" w:header="720" w:footer="720" w:gutter="0"/>
          <w:cols w:space="720"/>
          <w:titlePg/>
          <w:docGrid w:linePitch="360"/>
        </w:sectPr>
      </w:pPr>
      <w:proofErr w:type="spellStart"/>
      <w:r>
        <w:rPr>
          <w:rFonts w:cstheme="minorHAnsi"/>
          <w:sz w:val="20"/>
          <w:szCs w:val="20"/>
        </w:rPr>
        <w:t>Vyr.buhalteris</w:t>
      </w:r>
      <w:proofErr w:type="spellEnd"/>
      <w:r>
        <w:rPr>
          <w:rFonts w:cstheme="minorHAnsi"/>
          <w:sz w:val="20"/>
          <w:szCs w:val="20"/>
        </w:rPr>
        <w:t xml:space="preserve"> (finansininkas) </w:t>
      </w:r>
      <w:r>
        <w:rPr>
          <w:rFonts w:cstheme="minorHAnsi"/>
          <w:sz w:val="20"/>
          <w:szCs w:val="20"/>
        </w:rPr>
        <w:tab/>
        <w:t xml:space="preserve">                  __________________</w:t>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r>
        <w:rPr>
          <w:rFonts w:cstheme="minorHAnsi"/>
          <w:sz w:val="20"/>
          <w:szCs w:val="20"/>
        </w:rPr>
        <w:tab/>
      </w:r>
      <w:proofErr w:type="spellStart"/>
      <w:r>
        <w:rPr>
          <w:rFonts w:cstheme="minorHAnsi"/>
          <w:sz w:val="20"/>
          <w:szCs w:val="20"/>
        </w:rPr>
        <w:t>v.pavardė</w:t>
      </w:r>
      <w:proofErr w:type="spellEnd"/>
      <w:r>
        <w:rPr>
          <w:rFonts w:cstheme="minorHAnsi"/>
          <w:sz w:val="20"/>
          <w:szCs w:val="20"/>
        </w:rPr>
        <w:t xml:space="preserve">            </w:t>
      </w:r>
    </w:p>
    <w:p w14:paraId="04B16026" w14:textId="77777777" w:rsidR="00E60D84" w:rsidRPr="00780655" w:rsidRDefault="00E60D84" w:rsidP="00E60D84">
      <w:pPr>
        <w:pStyle w:val="Antrat2"/>
        <w:ind w:left="5103"/>
        <w:jc w:val="right"/>
        <w:rPr>
          <w:rFonts w:asciiTheme="minorHAnsi" w:eastAsia="Calibri" w:hAnsiTheme="minorHAnsi" w:cstheme="minorHAnsi"/>
          <w:color w:val="0070C0"/>
          <w:sz w:val="21"/>
          <w:szCs w:val="21"/>
        </w:rPr>
      </w:pPr>
      <w:bookmarkStart w:id="86" w:name="_Toc201923424"/>
      <w:bookmarkEnd w:id="85"/>
      <w:r w:rsidRPr="001D68D2">
        <w:rPr>
          <w:rFonts w:asciiTheme="minorHAnsi" w:eastAsia="Calibri" w:hAnsiTheme="minorHAnsi" w:cstheme="minorHAnsi"/>
          <w:color w:val="0070C0"/>
          <w:sz w:val="21"/>
          <w:szCs w:val="21"/>
        </w:rPr>
        <w:lastRenderedPageBreak/>
        <w:t>Pirkimo sąlygų 14</w:t>
      </w:r>
      <w:r w:rsidRPr="009A0F53">
        <w:rPr>
          <w:rFonts w:asciiTheme="minorHAnsi" w:eastAsia="Calibri" w:hAnsiTheme="minorHAnsi" w:cstheme="minorHAnsi"/>
          <w:color w:val="0070C0"/>
          <w:sz w:val="21"/>
          <w:szCs w:val="21"/>
        </w:rPr>
        <w:t xml:space="preserve"> </w:t>
      </w:r>
      <w:r w:rsidR="001D68D2" w:rsidRPr="001D68D2">
        <w:rPr>
          <w:rFonts w:asciiTheme="minorHAnsi" w:eastAsia="Calibri" w:hAnsiTheme="minorHAnsi" w:cstheme="minorHAnsi"/>
          <w:color w:val="0070C0"/>
          <w:sz w:val="21"/>
          <w:szCs w:val="21"/>
        </w:rPr>
        <w:t>priedas</w:t>
      </w:r>
      <w:r w:rsidRPr="001D68D2">
        <w:rPr>
          <w:rFonts w:asciiTheme="minorHAnsi" w:eastAsia="Calibri" w:hAnsiTheme="minorHAnsi" w:cstheme="minorHAnsi"/>
          <w:color w:val="0070C0"/>
          <w:sz w:val="21"/>
          <w:szCs w:val="21"/>
        </w:rPr>
        <w:t xml:space="preserve"> „</w:t>
      </w:r>
      <w:r w:rsidR="003B3203">
        <w:rPr>
          <w:rFonts w:asciiTheme="minorHAnsi" w:eastAsia="Calibri" w:hAnsiTheme="minorHAnsi" w:cstheme="minorHAnsi"/>
          <w:color w:val="0070C0"/>
          <w:sz w:val="21"/>
          <w:szCs w:val="21"/>
        </w:rPr>
        <w:t>Reikalavimai rangovo techniniam pasiūlymui</w:t>
      </w:r>
      <w:r w:rsidRPr="00780655">
        <w:rPr>
          <w:rFonts w:asciiTheme="minorHAnsi" w:eastAsia="Calibri" w:hAnsiTheme="minorHAnsi" w:cstheme="minorHAnsi"/>
          <w:color w:val="0070C0"/>
          <w:sz w:val="21"/>
          <w:szCs w:val="21"/>
        </w:rPr>
        <w:t>“</w:t>
      </w:r>
      <w:bookmarkEnd w:id="86"/>
    </w:p>
    <w:p w14:paraId="23C2492E" w14:textId="77777777" w:rsidR="00193A32" w:rsidRPr="00780655" w:rsidRDefault="00193A32" w:rsidP="00E957CD">
      <w:pPr>
        <w:jc w:val="both"/>
        <w:rPr>
          <w:rFonts w:cstheme="minorHAnsi"/>
          <w:sz w:val="20"/>
          <w:szCs w:val="20"/>
        </w:rPr>
      </w:pPr>
    </w:p>
    <w:p w14:paraId="6F7E261A" w14:textId="77777777" w:rsidR="0089233C" w:rsidRPr="00780655" w:rsidRDefault="0089233C" w:rsidP="0089233C">
      <w:pPr>
        <w:keepNext/>
        <w:tabs>
          <w:tab w:val="left" w:pos="5174"/>
        </w:tabs>
        <w:ind w:left="720" w:right="140"/>
        <w:jc w:val="center"/>
        <w:outlineLvl w:val="0"/>
        <w:rPr>
          <w:rFonts w:asciiTheme="majorHAnsi" w:eastAsia="Times New Roman" w:hAnsiTheme="majorHAnsi" w:cstheme="majorHAnsi"/>
        </w:rPr>
      </w:pPr>
      <w:bookmarkStart w:id="87" w:name="_Toc47102591"/>
    </w:p>
    <w:p w14:paraId="55889CB8" w14:textId="77777777" w:rsidR="003B3203" w:rsidRPr="00FF6BA5" w:rsidRDefault="00FF6BA5" w:rsidP="00FF6BA5">
      <w:pPr>
        <w:jc w:val="center"/>
        <w:rPr>
          <w:b/>
          <w:bCs/>
          <w:sz w:val="22"/>
          <w:szCs w:val="22"/>
        </w:rPr>
      </w:pPr>
      <w:bookmarkStart w:id="88" w:name="_Toc161369715"/>
      <w:bookmarkStart w:id="89" w:name="_Toc161460450"/>
      <w:r>
        <w:rPr>
          <w:b/>
          <w:bCs/>
          <w:sz w:val="22"/>
          <w:szCs w:val="22"/>
        </w:rPr>
        <w:t>R</w:t>
      </w:r>
      <w:r w:rsidR="003B3203" w:rsidRPr="00FF6BA5">
        <w:rPr>
          <w:b/>
          <w:bCs/>
          <w:sz w:val="22"/>
          <w:szCs w:val="22"/>
        </w:rPr>
        <w:t>eikalavimai Rangovo techniniam pasiūlym</w:t>
      </w:r>
      <w:bookmarkEnd w:id="88"/>
      <w:bookmarkEnd w:id="89"/>
      <w:r w:rsidR="003B3203" w:rsidRPr="00FF6BA5">
        <w:rPr>
          <w:b/>
          <w:bCs/>
          <w:sz w:val="22"/>
          <w:szCs w:val="22"/>
        </w:rPr>
        <w:t>ui</w:t>
      </w:r>
    </w:p>
    <w:p w14:paraId="74F1209F" w14:textId="77777777" w:rsidR="003B3203" w:rsidRPr="006B2424" w:rsidRDefault="003B3203" w:rsidP="003B3203">
      <w:pPr>
        <w:keepNext/>
        <w:jc w:val="both"/>
        <w:rPr>
          <w:sz w:val="22"/>
          <w:szCs w:val="22"/>
        </w:rPr>
      </w:pPr>
    </w:p>
    <w:p w14:paraId="617D7589" w14:textId="77777777" w:rsidR="003B3203" w:rsidRPr="006B2424" w:rsidRDefault="003B3203" w:rsidP="003B3203">
      <w:pPr>
        <w:widowControl w:val="0"/>
        <w:suppressAutoHyphens/>
        <w:rPr>
          <w:sz w:val="24"/>
          <w:szCs w:val="24"/>
        </w:rPr>
      </w:pPr>
      <w:r w:rsidRPr="006B2424">
        <w:rPr>
          <w:b/>
          <w:sz w:val="24"/>
          <w:szCs w:val="24"/>
        </w:rPr>
        <w:t xml:space="preserve">Pridedame </w:t>
      </w:r>
      <w:r w:rsidRPr="006B2424">
        <w:rPr>
          <w:sz w:val="24"/>
          <w:szCs w:val="24"/>
        </w:rPr>
        <w:t>Rangovo techninį pasiūlymą:</w:t>
      </w:r>
    </w:p>
    <w:p w14:paraId="2512F9B0" w14:textId="77777777" w:rsidR="003B3203" w:rsidRPr="006B2424" w:rsidRDefault="003B3203" w:rsidP="0082496A">
      <w:pPr>
        <w:widowControl w:val="0"/>
        <w:spacing w:after="0" w:line="100" w:lineRule="atLeast"/>
        <w:ind w:left="-68"/>
        <w:jc w:val="both"/>
        <w:rPr>
          <w:i/>
          <w:sz w:val="24"/>
          <w:szCs w:val="24"/>
          <w:lang w:eastAsia="hu-HU"/>
        </w:rPr>
      </w:pPr>
      <w:r w:rsidRPr="006B2424">
        <w:rPr>
          <w:i/>
          <w:sz w:val="24"/>
          <w:szCs w:val="24"/>
          <w:lang w:eastAsia="hu-HU"/>
        </w:rPr>
        <w:t>Rangovo pasiūlyme pateikiama visa aiški techninė informacija apie konkurso dalyvio siūlomus techninius sprendimus, technologinių procesų ir įrenginių rūšių pasirinkimo pagrindimas, projektavimo kriterijai, fizinių numatomų atlikti darbų aprašymai. Tuo atveju, jeigu nurodyto formato tam tikra dalis netinka, dalyvis gali pakeisti formatą, bet privalo pateikti analogišką informacijos kiekį vertinimo tikslams. Rangovo pasiūlymą sudaro šie skyriai ir skirsniai:</w:t>
      </w:r>
    </w:p>
    <w:p w14:paraId="6401A482" w14:textId="77777777" w:rsidR="003B3203" w:rsidRPr="006B2424" w:rsidRDefault="003B3203" w:rsidP="0082496A">
      <w:pPr>
        <w:pStyle w:val="Antrat1"/>
        <w:spacing w:before="0" w:after="0"/>
      </w:pPr>
    </w:p>
    <w:p w14:paraId="2E110BAF" w14:textId="77777777" w:rsidR="003B3203" w:rsidRPr="00FF6BA5" w:rsidRDefault="00BC436D" w:rsidP="0082496A">
      <w:pPr>
        <w:pStyle w:val="Stilius3"/>
        <w:spacing w:before="0"/>
        <w:rPr>
          <w:b/>
          <w:bCs/>
        </w:rPr>
      </w:pPr>
      <w:r w:rsidRPr="00FF6BA5">
        <w:rPr>
          <w:b/>
          <w:bCs/>
        </w:rPr>
        <w:t>I.</w:t>
      </w:r>
      <w:r w:rsidR="003B3203" w:rsidRPr="00FF6BA5">
        <w:rPr>
          <w:b/>
          <w:bCs/>
        </w:rPr>
        <w:t>BUITINIŲ NUOTEKŲ VALYMO ĮRENGINIAMS</w:t>
      </w:r>
    </w:p>
    <w:p w14:paraId="5EFA0719" w14:textId="77777777" w:rsidR="003B3203" w:rsidRPr="006B2424" w:rsidRDefault="003B3203" w:rsidP="003B3203">
      <w:pPr>
        <w:jc w:val="both"/>
        <w:rPr>
          <w:b/>
          <w:i/>
          <w:sz w:val="22"/>
          <w:szCs w:val="22"/>
        </w:rPr>
      </w:pPr>
    </w:p>
    <w:p w14:paraId="38EF31B5" w14:textId="77777777" w:rsidR="003B3203" w:rsidRPr="006B2424" w:rsidRDefault="003B3203" w:rsidP="003B3203">
      <w:pPr>
        <w:ind w:left="720" w:hanging="720"/>
        <w:jc w:val="both"/>
        <w:rPr>
          <w:b/>
          <w:bCs/>
          <w:i/>
          <w:sz w:val="22"/>
          <w:szCs w:val="22"/>
        </w:rPr>
      </w:pPr>
      <w:r w:rsidRPr="006B2424">
        <w:rPr>
          <w:b/>
          <w:bCs/>
          <w:i/>
          <w:sz w:val="22"/>
          <w:szCs w:val="22"/>
        </w:rPr>
        <w:t>1</w:t>
      </w:r>
      <w:r w:rsidRPr="006B2424">
        <w:rPr>
          <w:b/>
          <w:bCs/>
          <w:i/>
          <w:sz w:val="22"/>
          <w:szCs w:val="22"/>
        </w:rPr>
        <w:tab/>
        <w:t>Įrenginių pajėgumas ir našumas</w:t>
      </w:r>
    </w:p>
    <w:p w14:paraId="4B52CE9C" w14:textId="77777777" w:rsidR="003B3203" w:rsidRPr="006B2424" w:rsidRDefault="003B3203" w:rsidP="003B3203">
      <w:pPr>
        <w:ind w:left="720" w:hanging="720"/>
        <w:jc w:val="both"/>
        <w:rPr>
          <w:i/>
          <w:sz w:val="22"/>
          <w:szCs w:val="22"/>
        </w:rPr>
      </w:pPr>
      <w:r w:rsidRPr="006B2424">
        <w:rPr>
          <w:i/>
          <w:sz w:val="22"/>
          <w:szCs w:val="22"/>
        </w:rPr>
        <w:t>1.1.</w:t>
      </w:r>
      <w:r w:rsidRPr="006B2424">
        <w:rPr>
          <w:i/>
          <w:sz w:val="22"/>
          <w:szCs w:val="22"/>
        </w:rPr>
        <w:tab/>
        <w:t>Nuotekų kiekiai ir savybės</w:t>
      </w:r>
    </w:p>
    <w:p w14:paraId="42CD190E" w14:textId="77777777" w:rsidR="003B3203" w:rsidRPr="006B2424" w:rsidRDefault="003B3203" w:rsidP="003B3203">
      <w:pPr>
        <w:ind w:left="709"/>
        <w:jc w:val="both"/>
        <w:rPr>
          <w:i/>
          <w:sz w:val="22"/>
          <w:szCs w:val="22"/>
        </w:rPr>
      </w:pPr>
      <w:r w:rsidRPr="006B2424">
        <w:rPr>
          <w:i/>
          <w:sz w:val="22"/>
          <w:szCs w:val="22"/>
        </w:rPr>
        <w:t>Pagrindiniai į įrenginius įtekančio srauto duomenys pagal technines specifikacijas / Užsakovo reikalavimus.</w:t>
      </w:r>
    </w:p>
    <w:p w14:paraId="5146F485" w14:textId="77777777" w:rsidR="003B3203" w:rsidRPr="006B2424" w:rsidRDefault="003B3203" w:rsidP="003B3203">
      <w:pPr>
        <w:ind w:left="720" w:hanging="720"/>
        <w:jc w:val="both"/>
        <w:rPr>
          <w:i/>
          <w:sz w:val="22"/>
          <w:szCs w:val="22"/>
        </w:rPr>
      </w:pPr>
      <w:r w:rsidRPr="006B2424">
        <w:rPr>
          <w:i/>
          <w:sz w:val="22"/>
          <w:szCs w:val="22"/>
        </w:rPr>
        <w:t>1.2</w:t>
      </w:r>
      <w:r w:rsidRPr="006B2424">
        <w:rPr>
          <w:i/>
          <w:sz w:val="22"/>
          <w:szCs w:val="22"/>
        </w:rPr>
        <w:tab/>
        <w:t>Valytų nuotekų kokybės standartai</w:t>
      </w:r>
      <w:r>
        <w:rPr>
          <w:i/>
          <w:sz w:val="22"/>
          <w:szCs w:val="22"/>
        </w:rPr>
        <w:t>.</w:t>
      </w:r>
    </w:p>
    <w:p w14:paraId="2A1F6244" w14:textId="77777777" w:rsidR="003B3203" w:rsidRPr="006B2424" w:rsidRDefault="003B3203" w:rsidP="003B3203">
      <w:pPr>
        <w:ind w:left="709"/>
        <w:jc w:val="both"/>
        <w:rPr>
          <w:i/>
          <w:sz w:val="22"/>
          <w:szCs w:val="22"/>
        </w:rPr>
      </w:pPr>
      <w:r w:rsidRPr="006B2424">
        <w:rPr>
          <w:i/>
          <w:sz w:val="22"/>
          <w:szCs w:val="22"/>
        </w:rPr>
        <w:t>Patvirtinimas, kad siūlomieji projektai atitiks Užsakovo reikalavimuose nurodytus standartus, o taip pat kita aktuali informacija apie tai.</w:t>
      </w:r>
    </w:p>
    <w:p w14:paraId="11099D47" w14:textId="77777777" w:rsidR="003B3203" w:rsidRPr="006B2424" w:rsidRDefault="003B3203" w:rsidP="003B3203">
      <w:pPr>
        <w:ind w:left="720" w:hanging="720"/>
        <w:jc w:val="both"/>
        <w:rPr>
          <w:i/>
          <w:sz w:val="22"/>
          <w:szCs w:val="22"/>
        </w:rPr>
      </w:pPr>
      <w:r w:rsidRPr="006B2424">
        <w:rPr>
          <w:i/>
          <w:sz w:val="22"/>
          <w:szCs w:val="22"/>
        </w:rPr>
        <w:t>1.3</w:t>
      </w:r>
      <w:r w:rsidRPr="006B2424">
        <w:rPr>
          <w:i/>
          <w:sz w:val="22"/>
          <w:szCs w:val="22"/>
        </w:rPr>
        <w:tab/>
        <w:t>Technologinio proceso sąranga</w:t>
      </w:r>
    </w:p>
    <w:p w14:paraId="38E366B7" w14:textId="77777777" w:rsidR="003B3203" w:rsidRPr="006B2424" w:rsidRDefault="003B3203" w:rsidP="003B3203">
      <w:pPr>
        <w:ind w:left="709"/>
        <w:jc w:val="both"/>
        <w:rPr>
          <w:i/>
          <w:sz w:val="22"/>
          <w:szCs w:val="22"/>
        </w:rPr>
      </w:pPr>
      <w:r w:rsidRPr="006B2424">
        <w:rPr>
          <w:i/>
          <w:sz w:val="22"/>
          <w:szCs w:val="22"/>
        </w:rPr>
        <w:t>1.3.1 Įžanga – Biologinio valymo atveju pateikiamos nuorodos į kitus įrenginius, kuriuose sėkmingai taikomos konkrečios technologinių procesų sistemos ar variantai, esant panašioms sąlygoms (nebūtinai turi būti šio konkurso dalyvio pastatyti įrenginiai).</w:t>
      </w:r>
    </w:p>
    <w:p w14:paraId="06E83D9F" w14:textId="77777777" w:rsidR="003B3203" w:rsidRPr="006B2424" w:rsidRDefault="003B3203" w:rsidP="003B3203">
      <w:pPr>
        <w:ind w:left="709"/>
        <w:jc w:val="both"/>
        <w:rPr>
          <w:i/>
          <w:sz w:val="22"/>
          <w:szCs w:val="22"/>
        </w:rPr>
      </w:pPr>
      <w:r w:rsidRPr="006B2424">
        <w:rPr>
          <w:i/>
          <w:sz w:val="22"/>
          <w:szCs w:val="22"/>
        </w:rPr>
        <w:t>1.3.2 Projektiniai kriterijai – išvardinami pagrindiniai technologinio proceso parametrai, kuriais yra grindžiamas technologinės įrangos parinkimas, (tokiems technologinių procesų parametrams, kur yra būdingas tam tikras verčių diapazonas, dalyvis neturėtų nuolatos rinktis reikšmių artimų ribinėms reikšmėms).</w:t>
      </w:r>
      <w:r>
        <w:rPr>
          <w:i/>
          <w:sz w:val="22"/>
          <w:szCs w:val="22"/>
        </w:rPr>
        <w:t xml:space="preserve"> </w:t>
      </w:r>
    </w:p>
    <w:p w14:paraId="1690A6A6" w14:textId="77777777" w:rsidR="003B3203" w:rsidRPr="006B2424" w:rsidRDefault="003B3203" w:rsidP="003B3203">
      <w:pPr>
        <w:ind w:left="709"/>
        <w:jc w:val="both"/>
        <w:rPr>
          <w:i/>
          <w:sz w:val="22"/>
          <w:szCs w:val="22"/>
        </w:rPr>
      </w:pPr>
      <w:r w:rsidRPr="006B2424">
        <w:rPr>
          <w:i/>
          <w:sz w:val="22"/>
          <w:szCs w:val="22"/>
        </w:rPr>
        <w:t>1.3.3 Technologinio proceso skaičiavimai – nurodykite pagrindinių technologinio proceso grandžių (</w:t>
      </w:r>
      <w:r>
        <w:rPr>
          <w:i/>
          <w:sz w:val="22"/>
          <w:szCs w:val="22"/>
        </w:rPr>
        <w:t>parengtinio bei biologinio valymo, dumblo apdorojimo</w:t>
      </w:r>
      <w:r w:rsidRPr="006B2424">
        <w:rPr>
          <w:i/>
          <w:sz w:val="22"/>
          <w:szCs w:val="22"/>
        </w:rPr>
        <w:t>) skaičiavimų metodiką, pateikite pradinius duomenis</w:t>
      </w:r>
      <w:r>
        <w:rPr>
          <w:i/>
          <w:sz w:val="22"/>
          <w:szCs w:val="22"/>
        </w:rPr>
        <w:t xml:space="preserve">, skaičiavimus </w:t>
      </w:r>
      <w:r w:rsidRPr="006B2424">
        <w:rPr>
          <w:i/>
          <w:sz w:val="22"/>
          <w:szCs w:val="22"/>
        </w:rPr>
        <w:t xml:space="preserve">ir skaičiavimų rezultatus kiekvienai nuotekų valymo grandžiai (etapui) </w:t>
      </w:r>
      <w:r>
        <w:rPr>
          <w:i/>
          <w:sz w:val="22"/>
          <w:szCs w:val="22"/>
        </w:rPr>
        <w:lastRenderedPageBreak/>
        <w:t>projektinėmis</w:t>
      </w:r>
      <w:r w:rsidRPr="006B2424">
        <w:rPr>
          <w:i/>
          <w:sz w:val="22"/>
          <w:szCs w:val="22"/>
        </w:rPr>
        <w:t xml:space="preserve"> apkrovimo sąlygomis.</w:t>
      </w:r>
      <w:r w:rsidRPr="006C37F1">
        <w:rPr>
          <w:i/>
          <w:sz w:val="22"/>
          <w:szCs w:val="22"/>
        </w:rPr>
        <w:t xml:space="preserve"> </w:t>
      </w:r>
      <w:r>
        <w:rPr>
          <w:i/>
          <w:sz w:val="22"/>
          <w:szCs w:val="22"/>
        </w:rPr>
        <w:t>Numatomos technologinės įrangos parinkimo pagrindimas.</w:t>
      </w:r>
      <w:r w:rsidRPr="007829A9">
        <w:rPr>
          <w:i/>
          <w:sz w:val="22"/>
          <w:szCs w:val="22"/>
        </w:rPr>
        <w:t xml:space="preserve"> </w:t>
      </w:r>
      <w:r>
        <w:rPr>
          <w:i/>
          <w:sz w:val="22"/>
          <w:szCs w:val="22"/>
        </w:rPr>
        <w:t xml:space="preserve">Pateikiami mechaninių maišyklių parinkimo duomenys. Jei numatomos kitos maišymo priemonės, tai nurodoma kokios ir pateikiami tų priemonių parinkimo skaičiavimai. </w:t>
      </w:r>
    </w:p>
    <w:p w14:paraId="4655F663" w14:textId="77777777" w:rsidR="003B3203" w:rsidRPr="006B2424" w:rsidRDefault="003B3203" w:rsidP="003B3203">
      <w:pPr>
        <w:ind w:left="709"/>
        <w:jc w:val="both"/>
        <w:rPr>
          <w:i/>
          <w:sz w:val="22"/>
          <w:szCs w:val="22"/>
        </w:rPr>
      </w:pPr>
      <w:r w:rsidRPr="006B2424">
        <w:rPr>
          <w:i/>
          <w:sz w:val="22"/>
          <w:szCs w:val="22"/>
        </w:rPr>
        <w:t>1.3.4 Masių balansas – pateikite visų įrenginių masių balanso žiniaraštį, kuriame būtų pateik</w:t>
      </w:r>
      <w:r>
        <w:rPr>
          <w:i/>
          <w:sz w:val="22"/>
          <w:szCs w:val="22"/>
        </w:rPr>
        <w:t xml:space="preserve">ti susidarančio dumblo, smėlio ir </w:t>
      </w:r>
      <w:proofErr w:type="spellStart"/>
      <w:r w:rsidRPr="006B2424">
        <w:rPr>
          <w:i/>
          <w:sz w:val="22"/>
          <w:szCs w:val="22"/>
        </w:rPr>
        <w:t>nuogrėbų</w:t>
      </w:r>
      <w:proofErr w:type="spellEnd"/>
      <w:r w:rsidRPr="006B2424">
        <w:rPr>
          <w:i/>
          <w:sz w:val="22"/>
          <w:szCs w:val="22"/>
        </w:rPr>
        <w:t xml:space="preserve"> kiekiai – tiek vertinant pagal sausų kietųjų medžiagų koncentraciją, tiek pagal šlapio, sutirštinto ar nusausinto dumblo kiekį.</w:t>
      </w:r>
    </w:p>
    <w:p w14:paraId="6ADA03C3" w14:textId="77777777" w:rsidR="003B3203" w:rsidRPr="006B2424" w:rsidRDefault="003B3203" w:rsidP="003B3203">
      <w:pPr>
        <w:ind w:left="720" w:hanging="720"/>
        <w:jc w:val="both"/>
        <w:rPr>
          <w:i/>
          <w:sz w:val="22"/>
          <w:szCs w:val="22"/>
        </w:rPr>
      </w:pPr>
      <w:r w:rsidRPr="006B2424">
        <w:rPr>
          <w:i/>
          <w:sz w:val="22"/>
          <w:szCs w:val="22"/>
        </w:rPr>
        <w:t>1.4</w:t>
      </w:r>
      <w:r w:rsidRPr="006B2424">
        <w:rPr>
          <w:i/>
          <w:sz w:val="22"/>
          <w:szCs w:val="22"/>
        </w:rPr>
        <w:tab/>
        <w:t>Suvartojimo skaičiavimai</w:t>
      </w:r>
    </w:p>
    <w:p w14:paraId="48CF3AD6" w14:textId="77777777" w:rsidR="003B3203" w:rsidRPr="00CF671B" w:rsidRDefault="003B3203" w:rsidP="003B3203">
      <w:pPr>
        <w:ind w:left="709"/>
        <w:jc w:val="both"/>
        <w:rPr>
          <w:i/>
          <w:sz w:val="22"/>
          <w:szCs w:val="22"/>
        </w:rPr>
      </w:pPr>
      <w:r w:rsidRPr="00CF671B">
        <w:rPr>
          <w:i/>
          <w:sz w:val="22"/>
          <w:szCs w:val="22"/>
        </w:rPr>
        <w:t>1.4.1 Elektros energija – pateikiamas žiniaraštis, kuriame surašomi visi siūlomieji elektriniai įrenginiai, jų instaliuotoji galia, numatomas energijos suvartojimas, veikimo trukmė esant nuotekų projektiniam srautui bei apkrovimo sąlygoms, pateikiami viso energijos suvartojimo per metus vidurkio skaičiavimai, esant projektinėms sąlygoms.</w:t>
      </w:r>
    </w:p>
    <w:p w14:paraId="51110C44" w14:textId="77777777" w:rsidR="003B3203" w:rsidRDefault="003B3203" w:rsidP="003B3203">
      <w:pPr>
        <w:ind w:left="709"/>
        <w:jc w:val="both"/>
        <w:rPr>
          <w:i/>
          <w:sz w:val="22"/>
          <w:szCs w:val="22"/>
        </w:rPr>
      </w:pPr>
      <w:r w:rsidRPr="00CF671B">
        <w:rPr>
          <w:i/>
          <w:sz w:val="22"/>
          <w:szCs w:val="22"/>
        </w:rPr>
        <w:t>Skaičiavimuose įvertinamas elektros energijos poreikis tik technologijai.</w:t>
      </w:r>
    </w:p>
    <w:p w14:paraId="16107575" w14:textId="77777777" w:rsidR="003B3203" w:rsidRPr="00BC7B68" w:rsidRDefault="003B3203" w:rsidP="003B3203">
      <w:pPr>
        <w:ind w:left="709"/>
        <w:jc w:val="both"/>
        <w:rPr>
          <w:i/>
          <w:sz w:val="22"/>
          <w:szCs w:val="22"/>
        </w:rPr>
      </w:pPr>
      <w:r w:rsidRPr="00BC7B68">
        <w:rPr>
          <w:i/>
          <w:sz w:val="22"/>
          <w:szCs w:val="22"/>
        </w:rPr>
        <w:t>1</w:t>
      </w:r>
      <w:r>
        <w:rPr>
          <w:i/>
          <w:sz w:val="22"/>
          <w:szCs w:val="22"/>
        </w:rPr>
        <w:t>.4.2</w:t>
      </w:r>
      <w:r w:rsidRPr="00BC7B68">
        <w:rPr>
          <w:i/>
          <w:sz w:val="22"/>
          <w:szCs w:val="22"/>
        </w:rPr>
        <w:t xml:space="preserve"> Chemikalai – pateikiami</w:t>
      </w:r>
      <w:r>
        <w:rPr>
          <w:i/>
          <w:sz w:val="22"/>
          <w:szCs w:val="22"/>
        </w:rPr>
        <w:t xml:space="preserve"> cheminių medžiagų suvartojimo skaičiavimai, pagal kuriuos gaunamas metinis</w:t>
      </w:r>
      <w:r w:rsidRPr="00BC7B68">
        <w:rPr>
          <w:i/>
          <w:sz w:val="22"/>
          <w:szCs w:val="22"/>
        </w:rPr>
        <w:t xml:space="preserve"> </w:t>
      </w:r>
      <w:r>
        <w:rPr>
          <w:i/>
          <w:sz w:val="22"/>
          <w:szCs w:val="22"/>
        </w:rPr>
        <w:t>cheminių medžiagų suvartojimas</w:t>
      </w:r>
      <w:r w:rsidRPr="00BC7B68">
        <w:rPr>
          <w:i/>
          <w:sz w:val="22"/>
          <w:szCs w:val="22"/>
        </w:rPr>
        <w:t>,</w:t>
      </w:r>
      <w:r w:rsidRPr="00EB399B">
        <w:rPr>
          <w:i/>
          <w:sz w:val="22"/>
          <w:szCs w:val="22"/>
        </w:rPr>
        <w:t xml:space="preserve"> </w:t>
      </w:r>
      <w:r>
        <w:rPr>
          <w:i/>
          <w:sz w:val="22"/>
          <w:szCs w:val="22"/>
        </w:rPr>
        <w:t>esant projektinėms apkrovos</w:t>
      </w:r>
      <w:r w:rsidRPr="006B2424">
        <w:rPr>
          <w:i/>
          <w:sz w:val="22"/>
          <w:szCs w:val="22"/>
        </w:rPr>
        <w:t xml:space="preserve"> sąlygomis</w:t>
      </w:r>
      <w:r>
        <w:rPr>
          <w:i/>
          <w:sz w:val="22"/>
          <w:szCs w:val="22"/>
        </w:rPr>
        <w:t>.</w:t>
      </w:r>
      <w:r w:rsidRPr="00BC7B68">
        <w:rPr>
          <w:i/>
          <w:sz w:val="22"/>
          <w:szCs w:val="22"/>
        </w:rPr>
        <w:t xml:space="preserve"> </w:t>
      </w:r>
    </w:p>
    <w:p w14:paraId="1076BA6F" w14:textId="77777777" w:rsidR="003B3203" w:rsidRPr="006B2424" w:rsidRDefault="003B3203" w:rsidP="003B3203">
      <w:pPr>
        <w:ind w:left="720" w:hanging="720"/>
        <w:jc w:val="both"/>
        <w:rPr>
          <w:b/>
          <w:bCs/>
          <w:i/>
          <w:sz w:val="22"/>
          <w:szCs w:val="22"/>
        </w:rPr>
      </w:pPr>
      <w:r w:rsidRPr="00CF671B">
        <w:rPr>
          <w:b/>
          <w:bCs/>
          <w:i/>
          <w:sz w:val="22"/>
          <w:szCs w:val="22"/>
        </w:rPr>
        <w:t>2</w:t>
      </w:r>
      <w:r w:rsidRPr="00CF671B">
        <w:rPr>
          <w:b/>
          <w:bCs/>
          <w:i/>
          <w:sz w:val="22"/>
          <w:szCs w:val="22"/>
        </w:rPr>
        <w:tab/>
        <w:t>Siūlomųjų darbų aprašymas</w:t>
      </w:r>
    </w:p>
    <w:p w14:paraId="35DAFF41" w14:textId="77777777" w:rsidR="003B3203" w:rsidRPr="006B2424" w:rsidRDefault="003B3203" w:rsidP="003B3203">
      <w:pPr>
        <w:ind w:left="720" w:hanging="720"/>
        <w:jc w:val="both"/>
        <w:rPr>
          <w:i/>
          <w:sz w:val="22"/>
          <w:szCs w:val="22"/>
        </w:rPr>
      </w:pPr>
      <w:r w:rsidRPr="006B2424">
        <w:rPr>
          <w:i/>
          <w:sz w:val="22"/>
          <w:szCs w:val="22"/>
        </w:rPr>
        <w:t>2.1</w:t>
      </w:r>
      <w:r w:rsidRPr="006B2424">
        <w:rPr>
          <w:i/>
          <w:sz w:val="22"/>
          <w:szCs w:val="22"/>
        </w:rPr>
        <w:tab/>
        <w:t>Įrenginiai ir statiniai</w:t>
      </w:r>
    </w:p>
    <w:p w14:paraId="2D7F2CAB" w14:textId="77777777" w:rsidR="003B3203" w:rsidRPr="006B2424" w:rsidRDefault="003B3203" w:rsidP="003B3203">
      <w:pPr>
        <w:ind w:left="709"/>
        <w:jc w:val="both"/>
        <w:rPr>
          <w:i/>
          <w:sz w:val="22"/>
          <w:szCs w:val="22"/>
        </w:rPr>
      </w:pPr>
      <w:r w:rsidRPr="006B2424">
        <w:rPr>
          <w:i/>
          <w:sz w:val="22"/>
          <w:szCs w:val="22"/>
        </w:rPr>
        <w:t>Pateikiamas išsamus pagrindinių statinių aprašymas bei pateikiama tokia informacija:</w:t>
      </w:r>
    </w:p>
    <w:p w14:paraId="02E15D9D" w14:textId="77777777" w:rsidR="003B3203" w:rsidRPr="006B2424" w:rsidRDefault="003B3203" w:rsidP="003B3203">
      <w:pPr>
        <w:ind w:left="709"/>
        <w:jc w:val="both"/>
        <w:rPr>
          <w:i/>
          <w:sz w:val="22"/>
          <w:szCs w:val="22"/>
        </w:rPr>
      </w:pPr>
      <w:r w:rsidRPr="006B2424">
        <w:rPr>
          <w:i/>
          <w:sz w:val="22"/>
          <w:szCs w:val="22"/>
        </w:rPr>
        <w:t>2.1.1 Pagrindiniai statybos konstrukcijų ir pastatų matmenys, rezervuarų tūrio ir kiti duomenys.</w:t>
      </w:r>
    </w:p>
    <w:p w14:paraId="1AD0FA13" w14:textId="77777777" w:rsidR="003B3203" w:rsidRPr="006B2424" w:rsidRDefault="003B3203" w:rsidP="003B3203">
      <w:pPr>
        <w:ind w:left="709"/>
        <w:jc w:val="both"/>
        <w:rPr>
          <w:i/>
          <w:sz w:val="22"/>
          <w:szCs w:val="22"/>
        </w:rPr>
      </w:pPr>
      <w:r w:rsidRPr="006B2424">
        <w:rPr>
          <w:i/>
          <w:sz w:val="22"/>
          <w:szCs w:val="22"/>
        </w:rPr>
        <w:t>2.1.2 Statybos darbų vykdymo būdas – pvz., vietoje liejamos gelžbetonio konstrukcijos, montuojami jau išlieti betono elementai; taip pat – statybos darbų medžiagos ir apdaila.</w:t>
      </w:r>
    </w:p>
    <w:p w14:paraId="5E165A8F" w14:textId="77777777" w:rsidR="003B3203" w:rsidRPr="006B2424" w:rsidRDefault="003B3203" w:rsidP="003B3203">
      <w:pPr>
        <w:ind w:left="709"/>
        <w:jc w:val="both"/>
        <w:rPr>
          <w:i/>
          <w:sz w:val="22"/>
          <w:szCs w:val="22"/>
        </w:rPr>
      </w:pPr>
      <w:r w:rsidRPr="006B2424">
        <w:rPr>
          <w:i/>
          <w:sz w:val="22"/>
          <w:szCs w:val="22"/>
        </w:rPr>
        <w:t xml:space="preserve">2.1.3 Numatoma patiekti mechaninė įranga, įskaitant pagrindinius konstrukcinius ypatumus, našumo duomenis, </w:t>
      </w:r>
      <w:proofErr w:type="spellStart"/>
      <w:r w:rsidRPr="006B2424">
        <w:rPr>
          <w:i/>
          <w:sz w:val="22"/>
          <w:szCs w:val="22"/>
        </w:rPr>
        <w:t>aeratorių</w:t>
      </w:r>
      <w:proofErr w:type="spellEnd"/>
      <w:r w:rsidRPr="006B2424">
        <w:rPr>
          <w:i/>
          <w:sz w:val="22"/>
          <w:szCs w:val="22"/>
        </w:rPr>
        <w:t xml:space="preserve"> ilgaamžiškumą ir pan. </w:t>
      </w:r>
    </w:p>
    <w:p w14:paraId="1A9CFE83" w14:textId="77777777" w:rsidR="003B3203" w:rsidRPr="006B2424" w:rsidRDefault="003B3203" w:rsidP="003B3203">
      <w:pPr>
        <w:ind w:firstLine="709"/>
        <w:jc w:val="both"/>
        <w:rPr>
          <w:i/>
          <w:sz w:val="22"/>
          <w:szCs w:val="22"/>
        </w:rPr>
      </w:pPr>
      <w:r w:rsidRPr="006B2424">
        <w:rPr>
          <w:i/>
          <w:sz w:val="22"/>
          <w:szCs w:val="22"/>
        </w:rPr>
        <w:t>2.1.4 Atjungimo priemonės (išjungiamosios sklendės ir pan.).</w:t>
      </w:r>
    </w:p>
    <w:p w14:paraId="13DCA3E9" w14:textId="77777777" w:rsidR="003B3203" w:rsidRPr="006C37F1" w:rsidRDefault="003B3203" w:rsidP="003B3203">
      <w:pPr>
        <w:ind w:left="709"/>
        <w:jc w:val="both"/>
        <w:rPr>
          <w:i/>
          <w:sz w:val="22"/>
          <w:szCs w:val="22"/>
        </w:rPr>
      </w:pPr>
      <w:r w:rsidRPr="006B2424">
        <w:rPr>
          <w:i/>
          <w:sz w:val="22"/>
          <w:szCs w:val="22"/>
        </w:rPr>
        <w:t xml:space="preserve">2.1.5 Atsarginės priemonės, kurios būtų panaudojamos avarijos atveju, atliekant priežiūrą, </w:t>
      </w:r>
      <w:r w:rsidRPr="006C37F1">
        <w:rPr>
          <w:i/>
          <w:sz w:val="22"/>
          <w:szCs w:val="22"/>
        </w:rPr>
        <w:t>apvedimai ir pan.</w:t>
      </w:r>
    </w:p>
    <w:p w14:paraId="1288DD97" w14:textId="77777777" w:rsidR="003B3203" w:rsidRPr="006B2424" w:rsidRDefault="003B3203" w:rsidP="003B3203">
      <w:pPr>
        <w:ind w:firstLine="709"/>
        <w:jc w:val="both"/>
        <w:rPr>
          <w:i/>
          <w:sz w:val="22"/>
          <w:szCs w:val="22"/>
        </w:rPr>
      </w:pPr>
      <w:r w:rsidRPr="006C37F1">
        <w:rPr>
          <w:i/>
          <w:sz w:val="22"/>
          <w:szCs w:val="22"/>
        </w:rPr>
        <w:t>2.1.6 Numatoma patiekti keliamoji įranga.</w:t>
      </w:r>
    </w:p>
    <w:p w14:paraId="27A9A952" w14:textId="77777777" w:rsidR="003B3203" w:rsidRPr="006B2424" w:rsidRDefault="003B3203" w:rsidP="003B3203">
      <w:pPr>
        <w:ind w:left="720" w:hanging="720"/>
        <w:jc w:val="both"/>
        <w:rPr>
          <w:i/>
          <w:sz w:val="22"/>
          <w:szCs w:val="22"/>
        </w:rPr>
      </w:pPr>
      <w:r w:rsidRPr="006B2424">
        <w:rPr>
          <w:i/>
          <w:sz w:val="22"/>
          <w:szCs w:val="22"/>
        </w:rPr>
        <w:t>2.2</w:t>
      </w:r>
      <w:r w:rsidRPr="006B2424">
        <w:rPr>
          <w:i/>
          <w:sz w:val="22"/>
          <w:szCs w:val="22"/>
        </w:rPr>
        <w:tab/>
      </w:r>
      <w:r w:rsidRPr="006B2424">
        <w:rPr>
          <w:i/>
          <w:sz w:val="22"/>
          <w:szCs w:val="22"/>
          <w:u w:val="single"/>
        </w:rPr>
        <w:t>Vamzdynai ir sklendės</w:t>
      </w:r>
    </w:p>
    <w:p w14:paraId="32D182DC" w14:textId="77777777" w:rsidR="003B3203" w:rsidRPr="006B2424" w:rsidRDefault="003B3203" w:rsidP="003B3203">
      <w:pPr>
        <w:ind w:left="709"/>
        <w:jc w:val="both"/>
        <w:rPr>
          <w:i/>
          <w:sz w:val="22"/>
          <w:szCs w:val="22"/>
        </w:rPr>
      </w:pPr>
      <w:r w:rsidRPr="006B2424">
        <w:rPr>
          <w:i/>
          <w:sz w:val="22"/>
          <w:szCs w:val="22"/>
        </w:rPr>
        <w:t>2.2.1 Vamzdynų (</w:t>
      </w:r>
      <w:r>
        <w:rPr>
          <w:i/>
          <w:sz w:val="22"/>
          <w:szCs w:val="22"/>
        </w:rPr>
        <w:t xml:space="preserve">visų </w:t>
      </w:r>
      <w:r w:rsidRPr="006B2424">
        <w:rPr>
          <w:i/>
          <w:sz w:val="22"/>
          <w:szCs w:val="22"/>
        </w:rPr>
        <w:t>technologinių linijų) sąrašas, siūlomos pagaminimo medžiagos.</w:t>
      </w:r>
    </w:p>
    <w:p w14:paraId="2A96041F" w14:textId="77777777" w:rsidR="003B3203" w:rsidRPr="006B2424" w:rsidRDefault="003B3203" w:rsidP="003B3203">
      <w:pPr>
        <w:ind w:left="709"/>
        <w:jc w:val="both"/>
        <w:rPr>
          <w:i/>
          <w:sz w:val="22"/>
          <w:szCs w:val="22"/>
        </w:rPr>
      </w:pPr>
      <w:r w:rsidRPr="006B2424">
        <w:rPr>
          <w:i/>
          <w:sz w:val="22"/>
          <w:szCs w:val="22"/>
        </w:rPr>
        <w:t>2.2.2 Pagrindinių sklendžių, uždorių ir kitų srauto valdymo bei išjungimo priemonių sąrašas, nurodant tipą, veikimo būdą (rankinis arba mechanizuotas), siūlomą pagaminimo medžiagą.</w:t>
      </w:r>
    </w:p>
    <w:p w14:paraId="5828D6B4" w14:textId="77777777" w:rsidR="003B3203" w:rsidRPr="006B2424" w:rsidRDefault="003B3203" w:rsidP="003B3203">
      <w:pPr>
        <w:ind w:left="720" w:hanging="720"/>
        <w:jc w:val="both"/>
        <w:rPr>
          <w:i/>
          <w:sz w:val="22"/>
          <w:szCs w:val="22"/>
        </w:rPr>
      </w:pPr>
      <w:r w:rsidRPr="006B2424">
        <w:rPr>
          <w:i/>
          <w:sz w:val="22"/>
          <w:szCs w:val="22"/>
        </w:rPr>
        <w:t>2.</w:t>
      </w:r>
      <w:r>
        <w:rPr>
          <w:i/>
          <w:sz w:val="22"/>
          <w:szCs w:val="22"/>
        </w:rPr>
        <w:t>3</w:t>
      </w:r>
      <w:r w:rsidRPr="006B2424">
        <w:rPr>
          <w:i/>
          <w:sz w:val="22"/>
          <w:szCs w:val="22"/>
        </w:rPr>
        <w:tab/>
      </w:r>
      <w:r w:rsidRPr="006B2424">
        <w:rPr>
          <w:i/>
          <w:sz w:val="22"/>
          <w:szCs w:val="22"/>
          <w:u w:val="single"/>
        </w:rPr>
        <w:t>Instrumentuotės ir valdymo sistemos darbai</w:t>
      </w:r>
    </w:p>
    <w:p w14:paraId="31C18F22" w14:textId="77777777" w:rsidR="003B3203" w:rsidRPr="006B2424" w:rsidRDefault="003B3203" w:rsidP="003B3203">
      <w:pPr>
        <w:ind w:left="709"/>
        <w:jc w:val="both"/>
        <w:rPr>
          <w:i/>
          <w:sz w:val="22"/>
          <w:szCs w:val="22"/>
        </w:rPr>
      </w:pPr>
      <w:r w:rsidRPr="006B2424">
        <w:rPr>
          <w:i/>
          <w:sz w:val="22"/>
          <w:szCs w:val="22"/>
        </w:rPr>
        <w:lastRenderedPageBreak/>
        <w:t>2.</w:t>
      </w:r>
      <w:r>
        <w:rPr>
          <w:i/>
          <w:sz w:val="22"/>
          <w:szCs w:val="22"/>
        </w:rPr>
        <w:t>3</w:t>
      </w:r>
      <w:r w:rsidRPr="006B2424">
        <w:rPr>
          <w:i/>
          <w:sz w:val="22"/>
          <w:szCs w:val="22"/>
        </w:rPr>
        <w:t>.1 Pagrindinių stacionarių prietaisų, skirtų srauto ir technologinių procesų monitoringui bei valdymui, sąrašas, nurodant prietaiso rūšį, mato vienetus, rodmenų pobūdį ir pateikimo vietą, ar rodmenys tik rodomi, ar jie įrašomi ir archyvuojami.</w:t>
      </w:r>
    </w:p>
    <w:p w14:paraId="699CD9B9" w14:textId="77777777" w:rsidR="003B3203" w:rsidRPr="006B2424" w:rsidRDefault="003B3203" w:rsidP="003B3203">
      <w:pPr>
        <w:ind w:left="709"/>
        <w:jc w:val="both"/>
        <w:rPr>
          <w:i/>
          <w:sz w:val="22"/>
          <w:szCs w:val="22"/>
        </w:rPr>
      </w:pPr>
      <w:r w:rsidRPr="006B2424">
        <w:rPr>
          <w:i/>
          <w:sz w:val="22"/>
          <w:szCs w:val="22"/>
        </w:rPr>
        <w:t>2.</w:t>
      </w:r>
      <w:r>
        <w:rPr>
          <w:i/>
          <w:sz w:val="22"/>
          <w:szCs w:val="22"/>
        </w:rPr>
        <w:t>3</w:t>
      </w:r>
      <w:r w:rsidRPr="006B2424">
        <w:rPr>
          <w:i/>
          <w:sz w:val="22"/>
          <w:szCs w:val="22"/>
        </w:rPr>
        <w:t>.2 Įrenginių SCADA priemonių aprašymas, šių priemonių eksploatacinės funkcijos, pagrindinių procesų valdymo algoritmai.</w:t>
      </w:r>
    </w:p>
    <w:p w14:paraId="41598E42" w14:textId="77777777" w:rsidR="003B3203" w:rsidRPr="006B2424" w:rsidRDefault="003B3203" w:rsidP="003B3203">
      <w:pPr>
        <w:ind w:left="720" w:hanging="720"/>
        <w:jc w:val="both"/>
        <w:rPr>
          <w:i/>
          <w:sz w:val="22"/>
          <w:szCs w:val="22"/>
        </w:rPr>
      </w:pPr>
      <w:r w:rsidRPr="006B2424">
        <w:rPr>
          <w:i/>
          <w:sz w:val="22"/>
          <w:szCs w:val="22"/>
        </w:rPr>
        <w:t>2.</w:t>
      </w:r>
      <w:r>
        <w:rPr>
          <w:i/>
          <w:sz w:val="22"/>
          <w:szCs w:val="22"/>
        </w:rPr>
        <w:t>4</w:t>
      </w:r>
      <w:r w:rsidRPr="006B2424">
        <w:rPr>
          <w:i/>
          <w:sz w:val="22"/>
          <w:szCs w:val="22"/>
        </w:rPr>
        <w:tab/>
      </w:r>
      <w:r w:rsidRPr="006B2424">
        <w:rPr>
          <w:i/>
          <w:sz w:val="22"/>
          <w:szCs w:val="22"/>
          <w:u w:val="single"/>
        </w:rPr>
        <w:t>Pagalbiniai darbai ir patarnavimai statybvietėje</w:t>
      </w:r>
    </w:p>
    <w:p w14:paraId="23B36414" w14:textId="77777777" w:rsidR="003B3203" w:rsidRPr="006B2424" w:rsidRDefault="003B3203" w:rsidP="003B3203">
      <w:pPr>
        <w:tabs>
          <w:tab w:val="left" w:pos="2160"/>
        </w:tabs>
        <w:ind w:left="709"/>
        <w:jc w:val="both"/>
        <w:rPr>
          <w:i/>
          <w:sz w:val="22"/>
          <w:szCs w:val="22"/>
        </w:rPr>
      </w:pPr>
      <w:r w:rsidRPr="006B2424">
        <w:rPr>
          <w:i/>
          <w:sz w:val="22"/>
          <w:szCs w:val="22"/>
        </w:rPr>
        <w:t>Pagalbinių darbų, kurie nėra pagrindinių technologinių procesų dalis, aprašymas, įskaitant:</w:t>
      </w:r>
    </w:p>
    <w:p w14:paraId="34130E89" w14:textId="77777777" w:rsidR="003B3203" w:rsidRPr="006B2424" w:rsidRDefault="003B3203" w:rsidP="00DA384E">
      <w:pPr>
        <w:numPr>
          <w:ilvl w:val="0"/>
          <w:numId w:val="23"/>
        </w:numPr>
        <w:tabs>
          <w:tab w:val="clear" w:pos="1167"/>
          <w:tab w:val="num" w:pos="3294"/>
        </w:tabs>
        <w:spacing w:after="0" w:line="240" w:lineRule="auto"/>
        <w:ind w:left="1418" w:hanging="709"/>
        <w:jc w:val="both"/>
        <w:rPr>
          <w:i/>
          <w:sz w:val="22"/>
          <w:szCs w:val="22"/>
        </w:rPr>
      </w:pPr>
      <w:r w:rsidRPr="006B2424">
        <w:rPr>
          <w:i/>
          <w:sz w:val="22"/>
          <w:szCs w:val="22"/>
        </w:rPr>
        <w:t>plovimo vandens sistema;</w:t>
      </w:r>
    </w:p>
    <w:p w14:paraId="5A216B3E" w14:textId="77777777" w:rsidR="003B3203" w:rsidRPr="006B2424" w:rsidRDefault="003B3203" w:rsidP="00DA384E">
      <w:pPr>
        <w:numPr>
          <w:ilvl w:val="0"/>
          <w:numId w:val="23"/>
        </w:numPr>
        <w:tabs>
          <w:tab w:val="clear" w:pos="1167"/>
          <w:tab w:val="num" w:pos="3294"/>
        </w:tabs>
        <w:spacing w:after="0" w:line="240" w:lineRule="auto"/>
        <w:ind w:left="1418" w:hanging="709"/>
        <w:jc w:val="both"/>
        <w:rPr>
          <w:i/>
          <w:sz w:val="22"/>
          <w:szCs w:val="22"/>
        </w:rPr>
      </w:pPr>
      <w:r w:rsidRPr="006B2424">
        <w:rPr>
          <w:i/>
          <w:sz w:val="22"/>
          <w:szCs w:val="22"/>
        </w:rPr>
        <w:t>bendrosios paskirties drenažo sistema – rezervuarų ištuštinimui ir pan.;</w:t>
      </w:r>
    </w:p>
    <w:p w14:paraId="4F1C22AF" w14:textId="77777777" w:rsidR="003B3203" w:rsidRPr="006B2424" w:rsidRDefault="003B3203" w:rsidP="00DA384E">
      <w:pPr>
        <w:numPr>
          <w:ilvl w:val="0"/>
          <w:numId w:val="23"/>
        </w:numPr>
        <w:tabs>
          <w:tab w:val="clear" w:pos="1167"/>
          <w:tab w:val="num" w:pos="3294"/>
        </w:tabs>
        <w:spacing w:after="0" w:line="240" w:lineRule="auto"/>
        <w:ind w:left="1418" w:hanging="709"/>
        <w:jc w:val="both"/>
        <w:rPr>
          <w:i/>
          <w:sz w:val="22"/>
          <w:szCs w:val="22"/>
        </w:rPr>
      </w:pPr>
      <w:r w:rsidRPr="006B2424">
        <w:rPr>
          <w:i/>
          <w:sz w:val="22"/>
          <w:szCs w:val="22"/>
        </w:rPr>
        <w:t>objekto teritorijos apšvietimas;</w:t>
      </w:r>
    </w:p>
    <w:p w14:paraId="056B6267" w14:textId="77777777" w:rsidR="003B3203" w:rsidRPr="006B2424" w:rsidRDefault="003B3203" w:rsidP="00DA384E">
      <w:pPr>
        <w:numPr>
          <w:ilvl w:val="0"/>
          <w:numId w:val="23"/>
        </w:numPr>
        <w:tabs>
          <w:tab w:val="clear" w:pos="1167"/>
          <w:tab w:val="num" w:pos="3294"/>
        </w:tabs>
        <w:spacing w:after="0" w:line="240" w:lineRule="auto"/>
        <w:ind w:left="1418" w:hanging="709"/>
        <w:jc w:val="both"/>
        <w:rPr>
          <w:i/>
          <w:sz w:val="22"/>
          <w:szCs w:val="22"/>
        </w:rPr>
      </w:pPr>
      <w:r w:rsidRPr="006B2424">
        <w:rPr>
          <w:i/>
          <w:sz w:val="22"/>
          <w:szCs w:val="22"/>
        </w:rPr>
        <w:t>keliai, takai ir teritorijos landšafto sutvarkymas;</w:t>
      </w:r>
    </w:p>
    <w:p w14:paraId="03AAC032" w14:textId="77777777" w:rsidR="003B3203" w:rsidRPr="006B2424" w:rsidRDefault="003B3203" w:rsidP="00DA384E">
      <w:pPr>
        <w:numPr>
          <w:ilvl w:val="0"/>
          <w:numId w:val="23"/>
        </w:numPr>
        <w:tabs>
          <w:tab w:val="clear" w:pos="1167"/>
          <w:tab w:val="num" w:pos="3294"/>
        </w:tabs>
        <w:spacing w:after="0" w:line="240" w:lineRule="auto"/>
        <w:ind w:left="1418" w:hanging="709"/>
        <w:jc w:val="both"/>
        <w:rPr>
          <w:i/>
          <w:sz w:val="22"/>
          <w:szCs w:val="22"/>
        </w:rPr>
      </w:pPr>
      <w:r w:rsidRPr="006B2424">
        <w:rPr>
          <w:i/>
          <w:sz w:val="22"/>
          <w:szCs w:val="22"/>
        </w:rPr>
        <w:t>lietaus vandens nuotekų surinkimas ir pašalinimas (nuo pastatų ir grindinių);</w:t>
      </w:r>
    </w:p>
    <w:p w14:paraId="489BE92C" w14:textId="77777777" w:rsidR="003B3203" w:rsidRPr="006B2424" w:rsidRDefault="003B3203" w:rsidP="00DA384E">
      <w:pPr>
        <w:numPr>
          <w:ilvl w:val="0"/>
          <w:numId w:val="23"/>
        </w:numPr>
        <w:tabs>
          <w:tab w:val="clear" w:pos="1167"/>
          <w:tab w:val="num" w:pos="3294"/>
        </w:tabs>
        <w:spacing w:after="0" w:line="240" w:lineRule="auto"/>
        <w:ind w:left="1418" w:hanging="709"/>
        <w:jc w:val="both"/>
        <w:rPr>
          <w:i/>
          <w:sz w:val="22"/>
          <w:szCs w:val="22"/>
        </w:rPr>
      </w:pPr>
      <w:r w:rsidRPr="006B2424">
        <w:rPr>
          <w:i/>
          <w:sz w:val="22"/>
          <w:szCs w:val="22"/>
        </w:rPr>
        <w:t>aptvėrimai ir vartai.</w:t>
      </w:r>
    </w:p>
    <w:p w14:paraId="204D20DE" w14:textId="77777777" w:rsidR="003B3203" w:rsidRPr="006B2424" w:rsidRDefault="003B3203" w:rsidP="003B3203">
      <w:pPr>
        <w:ind w:left="720" w:hanging="720"/>
        <w:jc w:val="both"/>
        <w:rPr>
          <w:i/>
          <w:sz w:val="22"/>
          <w:szCs w:val="22"/>
        </w:rPr>
      </w:pPr>
      <w:r w:rsidRPr="006B2424">
        <w:rPr>
          <w:i/>
          <w:sz w:val="22"/>
          <w:szCs w:val="22"/>
        </w:rPr>
        <w:t>2.</w:t>
      </w:r>
      <w:r>
        <w:rPr>
          <w:i/>
          <w:sz w:val="22"/>
          <w:szCs w:val="22"/>
        </w:rPr>
        <w:t>5</w:t>
      </w:r>
      <w:r w:rsidRPr="006B2424">
        <w:rPr>
          <w:i/>
          <w:sz w:val="22"/>
          <w:szCs w:val="22"/>
        </w:rPr>
        <w:tab/>
      </w:r>
      <w:r w:rsidRPr="006B2424">
        <w:rPr>
          <w:i/>
          <w:sz w:val="22"/>
          <w:szCs w:val="22"/>
          <w:u w:val="single"/>
        </w:rPr>
        <w:t>Architektūriniai aspektai</w:t>
      </w:r>
    </w:p>
    <w:p w14:paraId="49F29CFF" w14:textId="77777777" w:rsidR="003B3203" w:rsidRPr="006B2424" w:rsidRDefault="003B3203" w:rsidP="003B3203">
      <w:pPr>
        <w:ind w:left="709"/>
        <w:jc w:val="both"/>
        <w:rPr>
          <w:i/>
          <w:sz w:val="22"/>
          <w:szCs w:val="22"/>
        </w:rPr>
      </w:pPr>
      <w:r w:rsidRPr="006B2424">
        <w:rPr>
          <w:i/>
          <w:sz w:val="22"/>
          <w:szCs w:val="22"/>
        </w:rPr>
        <w:t>Naujųjų įrenginių  išdėstymas teritorijoje ir pastatuose.</w:t>
      </w:r>
    </w:p>
    <w:p w14:paraId="7B7DACE3" w14:textId="77777777" w:rsidR="003B3203" w:rsidRPr="006B2424" w:rsidRDefault="003B3203" w:rsidP="003B3203">
      <w:pPr>
        <w:ind w:left="720" w:hanging="720"/>
        <w:jc w:val="both"/>
        <w:rPr>
          <w:b/>
          <w:bCs/>
          <w:i/>
          <w:sz w:val="22"/>
          <w:szCs w:val="22"/>
        </w:rPr>
      </w:pPr>
      <w:r w:rsidRPr="006B2424">
        <w:rPr>
          <w:b/>
          <w:bCs/>
          <w:i/>
          <w:sz w:val="22"/>
          <w:szCs w:val="22"/>
        </w:rPr>
        <w:t>3</w:t>
      </w:r>
      <w:r w:rsidRPr="006B2424">
        <w:rPr>
          <w:b/>
          <w:bCs/>
          <w:i/>
          <w:sz w:val="22"/>
          <w:szCs w:val="22"/>
        </w:rPr>
        <w:tab/>
        <w:t>Įrenginių veikimas, valdymas ir priežiūra</w:t>
      </w:r>
    </w:p>
    <w:p w14:paraId="1F5E80E5" w14:textId="77777777" w:rsidR="003B3203" w:rsidRPr="006B2424" w:rsidRDefault="003B3203" w:rsidP="003B3203">
      <w:pPr>
        <w:ind w:left="720" w:hanging="720"/>
        <w:jc w:val="both"/>
        <w:rPr>
          <w:i/>
          <w:sz w:val="22"/>
          <w:szCs w:val="22"/>
        </w:rPr>
      </w:pPr>
      <w:r w:rsidRPr="006B2424">
        <w:rPr>
          <w:i/>
          <w:sz w:val="22"/>
          <w:szCs w:val="22"/>
        </w:rPr>
        <w:t>3.1</w:t>
      </w:r>
      <w:r w:rsidRPr="006B2424">
        <w:rPr>
          <w:i/>
          <w:sz w:val="22"/>
          <w:szCs w:val="22"/>
        </w:rPr>
        <w:tab/>
      </w:r>
      <w:r w:rsidRPr="006B2424">
        <w:rPr>
          <w:i/>
          <w:sz w:val="22"/>
          <w:szCs w:val="22"/>
          <w:u w:val="single"/>
        </w:rPr>
        <w:t>Įrenginių veikimas ir valdymas</w:t>
      </w:r>
    </w:p>
    <w:p w14:paraId="0783918F" w14:textId="77777777" w:rsidR="003B3203" w:rsidRPr="006B2424" w:rsidRDefault="003B3203" w:rsidP="003B3203">
      <w:pPr>
        <w:ind w:left="709"/>
        <w:jc w:val="both"/>
        <w:rPr>
          <w:i/>
          <w:sz w:val="22"/>
          <w:szCs w:val="22"/>
        </w:rPr>
      </w:pPr>
      <w:r w:rsidRPr="006B2424">
        <w:rPr>
          <w:i/>
          <w:sz w:val="22"/>
          <w:szCs w:val="22"/>
        </w:rPr>
        <w:t>3.1.1 Įrenginių veikimo ir valdymo koncepcijos – technologijos  aprašymas.</w:t>
      </w:r>
    </w:p>
    <w:p w14:paraId="5D73CF8C" w14:textId="77777777" w:rsidR="003B3203" w:rsidRPr="006B2424" w:rsidRDefault="003B3203" w:rsidP="003B3203">
      <w:pPr>
        <w:ind w:left="709"/>
        <w:jc w:val="both"/>
        <w:rPr>
          <w:i/>
          <w:sz w:val="22"/>
          <w:szCs w:val="22"/>
        </w:rPr>
      </w:pPr>
      <w:r w:rsidRPr="006B2424">
        <w:rPr>
          <w:i/>
          <w:sz w:val="22"/>
          <w:szCs w:val="22"/>
        </w:rPr>
        <w:t>3.1.2</w:t>
      </w:r>
      <w:r w:rsidRPr="006B2424">
        <w:rPr>
          <w:i/>
          <w:sz w:val="22"/>
          <w:szCs w:val="22"/>
        </w:rPr>
        <w:tab/>
        <w:t>Įrenginių pagrindinių dalių priežiūros poreikių glaustas aprašymas.</w:t>
      </w:r>
    </w:p>
    <w:p w14:paraId="3EEE1B54" w14:textId="77777777" w:rsidR="003B3203" w:rsidRPr="006B2424" w:rsidRDefault="003B3203" w:rsidP="003B3203">
      <w:pPr>
        <w:ind w:left="720" w:hanging="720"/>
        <w:jc w:val="both"/>
        <w:rPr>
          <w:b/>
          <w:bCs/>
          <w:i/>
          <w:sz w:val="22"/>
          <w:szCs w:val="22"/>
        </w:rPr>
      </w:pPr>
      <w:r w:rsidRPr="006B2424">
        <w:rPr>
          <w:b/>
          <w:bCs/>
          <w:i/>
          <w:sz w:val="22"/>
          <w:szCs w:val="22"/>
        </w:rPr>
        <w:t>4</w:t>
      </w:r>
      <w:r w:rsidRPr="006B2424">
        <w:rPr>
          <w:b/>
          <w:bCs/>
          <w:i/>
          <w:sz w:val="22"/>
          <w:szCs w:val="22"/>
        </w:rPr>
        <w:tab/>
        <w:t>Brėžiniai</w:t>
      </w:r>
    </w:p>
    <w:p w14:paraId="4F9B4DD1" w14:textId="77777777" w:rsidR="003B3203" w:rsidRPr="006B2424" w:rsidRDefault="003B3203" w:rsidP="003B3203">
      <w:pPr>
        <w:ind w:firstLine="709"/>
        <w:jc w:val="both"/>
        <w:rPr>
          <w:i/>
          <w:sz w:val="22"/>
          <w:szCs w:val="22"/>
        </w:rPr>
      </w:pPr>
      <w:r w:rsidRPr="006B2424">
        <w:rPr>
          <w:i/>
          <w:sz w:val="22"/>
          <w:szCs w:val="22"/>
        </w:rPr>
        <w:t>Pateikiami mažiausiai šie brėžiniai ir schemos:</w:t>
      </w:r>
    </w:p>
    <w:p w14:paraId="14051EC6" w14:textId="77777777" w:rsidR="003B3203" w:rsidRPr="00290C27" w:rsidRDefault="003B3203" w:rsidP="00DA384E">
      <w:pPr>
        <w:numPr>
          <w:ilvl w:val="0"/>
          <w:numId w:val="24"/>
        </w:numPr>
        <w:tabs>
          <w:tab w:val="num" w:pos="1418"/>
        </w:tabs>
        <w:spacing w:after="0" w:line="240" w:lineRule="auto"/>
        <w:ind w:left="1418" w:hanging="709"/>
        <w:jc w:val="both"/>
        <w:rPr>
          <w:i/>
          <w:sz w:val="22"/>
          <w:szCs w:val="22"/>
        </w:rPr>
      </w:pPr>
      <w:r w:rsidRPr="00290C27">
        <w:rPr>
          <w:i/>
          <w:sz w:val="22"/>
          <w:szCs w:val="22"/>
        </w:rPr>
        <w:t xml:space="preserve">Technologinio proceso schema – parodanti visas technologinių įrenginių dalis, jų </w:t>
      </w:r>
      <w:proofErr w:type="spellStart"/>
      <w:r w:rsidRPr="00290C27">
        <w:rPr>
          <w:i/>
          <w:sz w:val="22"/>
          <w:szCs w:val="22"/>
        </w:rPr>
        <w:t>pajėgumus</w:t>
      </w:r>
      <w:proofErr w:type="spellEnd"/>
      <w:r w:rsidRPr="00290C27">
        <w:rPr>
          <w:i/>
          <w:sz w:val="22"/>
          <w:szCs w:val="22"/>
        </w:rPr>
        <w:t>, pagrindines charakteristikas, taip pat – visas pagrindines ir pagalbines srauto linijas, jų projektines charakteristikas, hidraulinius matmenis (vamzdžių diametrus, kanalų skerspjūvius ir pan.).</w:t>
      </w:r>
    </w:p>
    <w:p w14:paraId="237A4F39" w14:textId="77777777" w:rsidR="003B3203" w:rsidRPr="00290C27" w:rsidRDefault="003B3203" w:rsidP="00DA384E">
      <w:pPr>
        <w:numPr>
          <w:ilvl w:val="0"/>
          <w:numId w:val="24"/>
        </w:numPr>
        <w:tabs>
          <w:tab w:val="num" w:pos="1418"/>
        </w:tabs>
        <w:spacing w:after="0" w:line="240" w:lineRule="auto"/>
        <w:ind w:left="1418" w:hanging="709"/>
        <w:jc w:val="both"/>
        <w:rPr>
          <w:i/>
          <w:sz w:val="22"/>
          <w:szCs w:val="22"/>
        </w:rPr>
      </w:pPr>
      <w:r w:rsidRPr="00290C27">
        <w:rPr>
          <w:i/>
          <w:sz w:val="22"/>
          <w:szCs w:val="22"/>
        </w:rPr>
        <w:t xml:space="preserve">Hidraulinis profilis – “išilginis” pjūvis, besidriekiantis per visus įrenginius, nuo nevalytų nuotekų įtekėjimo iki valytų nuotekų </w:t>
      </w:r>
      <w:proofErr w:type="spellStart"/>
      <w:r w:rsidRPr="00290C27">
        <w:rPr>
          <w:i/>
          <w:sz w:val="22"/>
          <w:szCs w:val="22"/>
        </w:rPr>
        <w:t>išleistuvo</w:t>
      </w:r>
      <w:proofErr w:type="spellEnd"/>
      <w:r>
        <w:rPr>
          <w:i/>
          <w:sz w:val="22"/>
          <w:szCs w:val="22"/>
        </w:rPr>
        <w:t xml:space="preserve">, parodant pagrindines talpų ir linijų </w:t>
      </w:r>
      <w:proofErr w:type="spellStart"/>
      <w:r>
        <w:rPr>
          <w:i/>
          <w:sz w:val="22"/>
          <w:szCs w:val="22"/>
        </w:rPr>
        <w:t>altitudes</w:t>
      </w:r>
      <w:proofErr w:type="spellEnd"/>
      <w:r>
        <w:rPr>
          <w:i/>
          <w:sz w:val="22"/>
          <w:szCs w:val="22"/>
        </w:rPr>
        <w:t>.</w:t>
      </w:r>
      <w:r w:rsidRPr="00290C27">
        <w:rPr>
          <w:i/>
          <w:sz w:val="22"/>
          <w:szCs w:val="22"/>
        </w:rPr>
        <w:t xml:space="preserve">  Hidraulinis lygis pateikiamas projektinio srauto sąlygomis.</w:t>
      </w:r>
    </w:p>
    <w:p w14:paraId="263E0783" w14:textId="77777777" w:rsidR="003B3203" w:rsidRPr="00060BA6" w:rsidRDefault="003B3203" w:rsidP="00DA384E">
      <w:pPr>
        <w:numPr>
          <w:ilvl w:val="0"/>
          <w:numId w:val="24"/>
        </w:numPr>
        <w:tabs>
          <w:tab w:val="num" w:pos="1418"/>
        </w:tabs>
        <w:spacing w:after="0" w:line="240" w:lineRule="auto"/>
        <w:ind w:left="1418" w:hanging="709"/>
        <w:jc w:val="both"/>
        <w:rPr>
          <w:i/>
          <w:sz w:val="22"/>
          <w:szCs w:val="22"/>
        </w:rPr>
      </w:pPr>
      <w:r w:rsidRPr="00060BA6">
        <w:rPr>
          <w:i/>
          <w:sz w:val="22"/>
          <w:szCs w:val="22"/>
        </w:rPr>
        <w:t>Pagrindinis išdėstymo planas (</w:t>
      </w:r>
      <w:proofErr w:type="spellStart"/>
      <w:r w:rsidRPr="00060BA6">
        <w:rPr>
          <w:i/>
          <w:sz w:val="22"/>
          <w:szCs w:val="22"/>
        </w:rPr>
        <w:t>genplanas</w:t>
      </w:r>
      <w:proofErr w:type="spellEnd"/>
      <w:r w:rsidRPr="00060BA6">
        <w:rPr>
          <w:i/>
          <w:sz w:val="22"/>
          <w:szCs w:val="22"/>
        </w:rPr>
        <w:t xml:space="preserve">), kuriame parodyta pastatų ir statinių vieta, įskaitant ir technologinius tinklus ir tų tinklų, statinių ir pastatų sutartiniai žymėjimai. </w:t>
      </w:r>
    </w:p>
    <w:p w14:paraId="34B30335" w14:textId="77777777" w:rsidR="003B3203" w:rsidRPr="00290C27" w:rsidRDefault="003B3203" w:rsidP="00DA384E">
      <w:pPr>
        <w:numPr>
          <w:ilvl w:val="0"/>
          <w:numId w:val="24"/>
        </w:numPr>
        <w:tabs>
          <w:tab w:val="num" w:pos="1418"/>
        </w:tabs>
        <w:spacing w:after="0" w:line="240" w:lineRule="auto"/>
        <w:ind w:left="1418" w:hanging="709"/>
        <w:jc w:val="both"/>
        <w:rPr>
          <w:i/>
          <w:sz w:val="22"/>
          <w:szCs w:val="22"/>
        </w:rPr>
      </w:pPr>
      <w:r w:rsidRPr="00290C27">
        <w:rPr>
          <w:i/>
          <w:sz w:val="22"/>
          <w:szCs w:val="22"/>
        </w:rPr>
        <w:t xml:space="preserve">Pagrindinių technologinio proceso dalių (statinių) planai ir pjūviai, kuriuose pateikiami pagrindiniai matmenys ir </w:t>
      </w:r>
      <w:r>
        <w:rPr>
          <w:i/>
          <w:sz w:val="22"/>
          <w:szCs w:val="22"/>
        </w:rPr>
        <w:t>technologinių įrenginių</w:t>
      </w:r>
      <w:r w:rsidRPr="00290C27">
        <w:rPr>
          <w:i/>
          <w:sz w:val="22"/>
          <w:szCs w:val="22"/>
        </w:rPr>
        <w:t xml:space="preserve"> išdėstymas. Pateikiama ne mažesniu kaip 1:200 masteliu.</w:t>
      </w:r>
    </w:p>
    <w:p w14:paraId="528EE131" w14:textId="77777777" w:rsidR="003B3203" w:rsidRPr="00674CA0" w:rsidRDefault="003B3203" w:rsidP="003B3203">
      <w:pPr>
        <w:jc w:val="both"/>
        <w:rPr>
          <w:b/>
          <w:bCs/>
          <w:i/>
          <w:sz w:val="4"/>
          <w:szCs w:val="4"/>
        </w:rPr>
      </w:pPr>
    </w:p>
    <w:p w14:paraId="4E6205F1" w14:textId="77777777" w:rsidR="003B3203" w:rsidRPr="00BC436D" w:rsidRDefault="003B3203" w:rsidP="003B3203">
      <w:pPr>
        <w:ind w:left="720" w:hanging="720"/>
        <w:jc w:val="both"/>
        <w:rPr>
          <w:rFonts w:cstheme="minorHAnsi"/>
          <w:b/>
          <w:bCs/>
          <w:sz w:val="22"/>
          <w:szCs w:val="22"/>
        </w:rPr>
      </w:pPr>
      <w:r w:rsidRPr="00674CA0">
        <w:rPr>
          <w:b/>
          <w:bCs/>
          <w:sz w:val="22"/>
          <w:szCs w:val="22"/>
        </w:rPr>
        <w:t>5</w:t>
      </w:r>
      <w:r w:rsidRPr="00674CA0">
        <w:rPr>
          <w:b/>
          <w:bCs/>
          <w:sz w:val="22"/>
          <w:szCs w:val="22"/>
        </w:rPr>
        <w:tab/>
      </w:r>
      <w:r w:rsidRPr="00BC436D">
        <w:rPr>
          <w:rFonts w:cstheme="minorHAnsi"/>
          <w:b/>
          <w:bCs/>
          <w:sz w:val="22"/>
          <w:szCs w:val="22"/>
        </w:rPr>
        <w:t>Gamintojo techninė literatūra</w:t>
      </w:r>
    </w:p>
    <w:p w14:paraId="218AD308" w14:textId="77777777" w:rsidR="003B3203" w:rsidRPr="00BC436D" w:rsidRDefault="003B3203" w:rsidP="003B3203">
      <w:pPr>
        <w:pStyle w:val="Bodytxt"/>
        <w:ind w:left="709"/>
        <w:rPr>
          <w:rFonts w:asciiTheme="minorHAnsi" w:hAnsiTheme="minorHAnsi" w:cstheme="minorHAnsi"/>
          <w:i/>
        </w:rPr>
      </w:pPr>
      <w:r w:rsidRPr="00BC436D">
        <w:rPr>
          <w:rFonts w:asciiTheme="minorHAnsi" w:hAnsiTheme="minorHAnsi" w:cstheme="minorHAnsi"/>
          <w:i/>
        </w:rPr>
        <w:lastRenderedPageBreak/>
        <w:t xml:space="preserve">Šiame skyriuje pateikiama įrenginių gamintojų literatūra, o taip pat kita literatūra, kurioje nurodomos techninės specifikacijos, pateikiami aprašymai, nominalai, našumo duomenys, projektiniai kriterijai, nuorodos ir pan. Pateikiama tik betarpiškai su rangovo pasiūlymu susijusi medžiaga apie pagrindinę  technologinę įranga </w:t>
      </w:r>
      <w:r w:rsidRPr="00BC436D">
        <w:rPr>
          <w:rFonts w:asciiTheme="minorHAnsi" w:hAnsiTheme="minorHAnsi" w:cstheme="minorHAnsi"/>
          <w:b/>
          <w:i/>
        </w:rPr>
        <w:t>(</w:t>
      </w:r>
      <w:proofErr w:type="spellStart"/>
      <w:r w:rsidRPr="00BC436D">
        <w:rPr>
          <w:rFonts w:asciiTheme="minorHAnsi" w:hAnsiTheme="minorHAnsi" w:cstheme="minorHAnsi"/>
          <w:b/>
          <w:i/>
        </w:rPr>
        <w:t>t.y</w:t>
      </w:r>
      <w:proofErr w:type="spellEnd"/>
      <w:r w:rsidRPr="00BC436D">
        <w:rPr>
          <w:rFonts w:asciiTheme="minorHAnsi" w:hAnsiTheme="minorHAnsi" w:cstheme="minorHAnsi"/>
          <w:b/>
          <w:i/>
        </w:rPr>
        <w:t xml:space="preserve">. maišyklėms, siurbliams, orapūtėms, parengtinio valymo kompleksiniam įrenginiui, </w:t>
      </w:r>
      <w:proofErr w:type="spellStart"/>
      <w:r w:rsidRPr="00BC436D">
        <w:rPr>
          <w:rFonts w:asciiTheme="minorHAnsi" w:hAnsiTheme="minorHAnsi" w:cstheme="minorHAnsi"/>
          <w:b/>
          <w:i/>
        </w:rPr>
        <w:t>aeratoriams</w:t>
      </w:r>
      <w:proofErr w:type="spellEnd"/>
      <w:r w:rsidRPr="00BC436D">
        <w:rPr>
          <w:rFonts w:asciiTheme="minorHAnsi" w:hAnsiTheme="minorHAnsi" w:cstheme="minorHAnsi"/>
          <w:b/>
          <w:i/>
        </w:rPr>
        <w:t>).</w:t>
      </w:r>
      <w:r w:rsidRPr="00BC436D">
        <w:rPr>
          <w:rFonts w:asciiTheme="minorHAnsi" w:hAnsiTheme="minorHAnsi" w:cstheme="minorHAnsi"/>
          <w:i/>
        </w:rPr>
        <w:t xml:space="preserve"> Bendrojo pobūdžio katalogai ir reklaminė medžiaga </w:t>
      </w:r>
      <w:proofErr w:type="spellStart"/>
      <w:r w:rsidRPr="00BC436D">
        <w:rPr>
          <w:rFonts w:asciiTheme="minorHAnsi" w:hAnsiTheme="minorHAnsi" w:cstheme="minorHAnsi"/>
          <w:i/>
        </w:rPr>
        <w:t>neteiktina</w:t>
      </w:r>
      <w:proofErr w:type="spellEnd"/>
      <w:r w:rsidRPr="00BC436D">
        <w:rPr>
          <w:rFonts w:asciiTheme="minorHAnsi" w:hAnsiTheme="minorHAnsi" w:cstheme="minorHAnsi"/>
          <w:i/>
        </w:rPr>
        <w:t>.</w:t>
      </w:r>
    </w:p>
    <w:p w14:paraId="65CEA3A2" w14:textId="77777777" w:rsidR="003B3203" w:rsidRPr="00BC436D" w:rsidRDefault="003B3203" w:rsidP="003B3203">
      <w:pPr>
        <w:pStyle w:val="Bodytxt"/>
        <w:rPr>
          <w:rFonts w:asciiTheme="minorHAnsi" w:hAnsiTheme="minorHAnsi" w:cstheme="minorHAnsi"/>
          <w:i/>
        </w:rPr>
      </w:pPr>
    </w:p>
    <w:p w14:paraId="436873DD" w14:textId="77777777" w:rsidR="003B3203" w:rsidRPr="00BC436D" w:rsidRDefault="003B3203" w:rsidP="003B3203">
      <w:pPr>
        <w:pStyle w:val="Antrat2"/>
        <w:keepNext w:val="0"/>
        <w:widowControl w:val="0"/>
        <w:tabs>
          <w:tab w:val="left" w:pos="426"/>
        </w:tabs>
        <w:suppressAutoHyphens/>
        <w:overflowPunct w:val="0"/>
        <w:autoSpaceDE w:val="0"/>
        <w:autoSpaceDN w:val="0"/>
        <w:adjustRightInd w:val="0"/>
        <w:spacing w:before="0"/>
        <w:textAlignment w:val="baseline"/>
        <w:rPr>
          <w:rFonts w:asciiTheme="minorHAnsi" w:hAnsiTheme="minorHAnsi" w:cstheme="minorHAnsi"/>
          <w:b/>
          <w:sz w:val="28"/>
          <w:szCs w:val="28"/>
        </w:rPr>
      </w:pPr>
    </w:p>
    <w:p w14:paraId="1931C259" w14:textId="77777777" w:rsidR="003B3203" w:rsidRPr="0082496A" w:rsidRDefault="00BC436D" w:rsidP="0082496A">
      <w:pPr>
        <w:pStyle w:val="Stilius3"/>
        <w:rPr>
          <w:b/>
          <w:bCs/>
        </w:rPr>
      </w:pPr>
      <w:r w:rsidRPr="0082496A">
        <w:rPr>
          <w:b/>
          <w:bCs/>
        </w:rPr>
        <w:t xml:space="preserve">II. </w:t>
      </w:r>
      <w:r w:rsidR="003B3203" w:rsidRPr="0082496A">
        <w:rPr>
          <w:rStyle w:val="Stilius3Diagrama"/>
          <w:b/>
          <w:bCs/>
        </w:rPr>
        <w:t>SIŪLOMŲ įrengimų ir medžiagų techninės charakteristikos</w:t>
      </w:r>
    </w:p>
    <w:p w14:paraId="24F99ABD" w14:textId="77777777" w:rsidR="003B3203" w:rsidRPr="00D03A3A" w:rsidRDefault="003B3203" w:rsidP="003B3203">
      <w:pPr>
        <w:pStyle w:val="Bodytxt"/>
      </w:pPr>
    </w:p>
    <w:p w14:paraId="16B2064D" w14:textId="77777777" w:rsidR="003B3203" w:rsidRPr="00BC436D" w:rsidRDefault="006D16F1" w:rsidP="003B3203">
      <w:pPr>
        <w:widowControl w:val="0"/>
        <w:suppressAutoHyphens/>
        <w:rPr>
          <w:rStyle w:val="Antrat2Diagrama"/>
        </w:rPr>
      </w:pPr>
      <w:r>
        <w:rPr>
          <w:sz w:val="24"/>
          <w:szCs w:val="24"/>
        </w:rPr>
        <w:t>6</w:t>
      </w:r>
      <w:r w:rsidR="00BC436D">
        <w:rPr>
          <w:sz w:val="24"/>
          <w:szCs w:val="24"/>
        </w:rPr>
        <w:t xml:space="preserve">. </w:t>
      </w:r>
      <w:r w:rsidR="003B3203" w:rsidRPr="002E4BEE">
        <w:rPr>
          <w:b/>
          <w:bCs/>
        </w:rPr>
        <w:t>Pridedame informaciją apie įrengimus ir medžiagas:</w:t>
      </w:r>
    </w:p>
    <w:p w14:paraId="46A86FF2" w14:textId="77777777" w:rsidR="003B3203" w:rsidRPr="00A6759D" w:rsidRDefault="003B3203" w:rsidP="003B3203">
      <w:pPr>
        <w:pStyle w:val="text"/>
        <w:widowControl/>
        <w:shd w:val="clear" w:color="auto" w:fill="FFFFFF" w:themeFill="background1"/>
        <w:spacing w:before="120" w:after="120" w:line="240" w:lineRule="auto"/>
        <w:rPr>
          <w:rFonts w:ascii="Times New Roman" w:hAnsi="Times New Roman" w:cs="Times New Roman"/>
          <w:i/>
          <w:sz w:val="22"/>
          <w:szCs w:val="22"/>
          <w:lang w:val="lt-LT"/>
        </w:rPr>
      </w:pPr>
      <w:r w:rsidRPr="00106B99">
        <w:rPr>
          <w:rFonts w:ascii="Times New Roman" w:hAnsi="Times New Roman" w:cs="Times New Roman"/>
          <w:i/>
          <w:sz w:val="22"/>
          <w:szCs w:val="22"/>
          <w:lang w:val="lt-LT"/>
        </w:rPr>
        <w:t>Pateikite informaciją apie svarbiausius įrenginius: dumblo apdorojimo grandis, siurbliai, maišyklės, orapūtės, parengtinio valymo įranga ir kt.</w:t>
      </w:r>
    </w:p>
    <w:p w14:paraId="46DB64B1" w14:textId="77777777" w:rsidR="003B3203" w:rsidRPr="00A6759D" w:rsidRDefault="00BC436D" w:rsidP="003B3203">
      <w:pPr>
        <w:pStyle w:val="text"/>
        <w:keepNext/>
        <w:keepLines/>
        <w:widowControl/>
        <w:spacing w:before="0" w:line="240" w:lineRule="auto"/>
        <w:ind w:left="450"/>
        <w:rPr>
          <w:rFonts w:ascii="Times New Roman" w:hAnsi="Times New Roman" w:cs="Times New Roman"/>
          <w:sz w:val="22"/>
          <w:szCs w:val="22"/>
          <w:lang w:val="lt-LT"/>
        </w:rPr>
      </w:pPr>
      <w:r>
        <w:rPr>
          <w:rFonts w:ascii="Times New Roman" w:hAnsi="Times New Roman" w:cs="Times New Roman"/>
          <w:sz w:val="22"/>
          <w:szCs w:val="22"/>
          <w:lang w:val="lt-LT"/>
        </w:rPr>
        <w:t xml:space="preserve">Lentelė </w:t>
      </w:r>
      <w:r w:rsidR="006D16F1">
        <w:rPr>
          <w:rFonts w:ascii="Times New Roman" w:hAnsi="Times New Roman" w:cs="Times New Roman"/>
          <w:sz w:val="22"/>
          <w:szCs w:val="22"/>
          <w:lang w:val="lt-LT"/>
        </w:rPr>
        <w:t>6</w:t>
      </w:r>
      <w:r>
        <w:rPr>
          <w:rFonts w:ascii="Times New Roman" w:hAnsi="Times New Roman" w:cs="Times New Roman"/>
          <w:sz w:val="22"/>
          <w:szCs w:val="22"/>
          <w:lang w:val="lt-LT"/>
        </w:rPr>
        <w:t>-1</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1"/>
        <w:gridCol w:w="3456"/>
      </w:tblGrid>
      <w:tr w:rsidR="003B3203" w:rsidRPr="00A6759D" w14:paraId="10A1C6BA" w14:textId="77777777" w:rsidTr="002216C9">
        <w:tc>
          <w:tcPr>
            <w:tcW w:w="5401" w:type="dxa"/>
          </w:tcPr>
          <w:p w14:paraId="69B2A29B"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Įrenginio tipas ir paskirtis</w:t>
            </w:r>
          </w:p>
        </w:tc>
        <w:tc>
          <w:tcPr>
            <w:tcW w:w="3456" w:type="dxa"/>
          </w:tcPr>
          <w:p w14:paraId="0514F904" w14:textId="77777777" w:rsidR="003B3203" w:rsidRPr="00A6759D" w:rsidRDefault="003B3203" w:rsidP="002216C9">
            <w:pPr>
              <w:pStyle w:val="text"/>
              <w:widowControl/>
              <w:spacing w:before="0" w:line="240" w:lineRule="auto"/>
              <w:rPr>
                <w:rFonts w:ascii="Times New Roman" w:hAnsi="Times New Roman" w:cs="Times New Roman"/>
                <w:i/>
                <w:sz w:val="22"/>
                <w:szCs w:val="22"/>
                <w:lang w:val="lt-LT"/>
              </w:rPr>
            </w:pPr>
          </w:p>
        </w:tc>
      </w:tr>
      <w:tr w:rsidR="003B3203" w:rsidRPr="00A6759D" w14:paraId="5B160239" w14:textId="77777777" w:rsidTr="002216C9">
        <w:tc>
          <w:tcPr>
            <w:tcW w:w="5401" w:type="dxa"/>
          </w:tcPr>
          <w:p w14:paraId="295190DC"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Gamintojas ir kilmes šalis</w:t>
            </w:r>
          </w:p>
        </w:tc>
        <w:tc>
          <w:tcPr>
            <w:tcW w:w="3456" w:type="dxa"/>
          </w:tcPr>
          <w:p w14:paraId="392EFFBF"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67066285" w14:textId="77777777" w:rsidTr="002216C9">
        <w:tc>
          <w:tcPr>
            <w:tcW w:w="5401" w:type="dxa"/>
          </w:tcPr>
          <w:p w14:paraId="76603B9D"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Vietinis atstovas Lietuvoje (nurodyti jei yra)</w:t>
            </w:r>
          </w:p>
        </w:tc>
        <w:tc>
          <w:tcPr>
            <w:tcW w:w="3456" w:type="dxa"/>
          </w:tcPr>
          <w:p w14:paraId="64DC005A"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1B8514CC" w14:textId="77777777" w:rsidTr="002216C9">
        <w:tc>
          <w:tcPr>
            <w:tcW w:w="5401" w:type="dxa"/>
          </w:tcPr>
          <w:p w14:paraId="7AFE82BF"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Matmenys (ilgis, plotis, aukštis) m</w:t>
            </w:r>
          </w:p>
        </w:tc>
        <w:tc>
          <w:tcPr>
            <w:tcW w:w="3456" w:type="dxa"/>
          </w:tcPr>
          <w:p w14:paraId="10EAD1F3" w14:textId="77777777" w:rsidR="003B3203" w:rsidRPr="00A6759D" w:rsidRDefault="003B3203" w:rsidP="002216C9">
            <w:pPr>
              <w:pStyle w:val="text"/>
              <w:widowControl/>
              <w:spacing w:before="0" w:line="240" w:lineRule="auto"/>
              <w:rPr>
                <w:rFonts w:ascii="Times New Roman" w:hAnsi="Times New Roman" w:cs="Times New Roman"/>
                <w:i/>
                <w:sz w:val="22"/>
                <w:szCs w:val="22"/>
                <w:lang w:val="lt-LT"/>
              </w:rPr>
            </w:pPr>
          </w:p>
        </w:tc>
      </w:tr>
      <w:tr w:rsidR="003B3203" w:rsidRPr="00A6759D" w14:paraId="7332348A" w14:textId="77777777" w:rsidTr="002216C9">
        <w:tc>
          <w:tcPr>
            <w:tcW w:w="5401" w:type="dxa"/>
          </w:tcPr>
          <w:p w14:paraId="5B7B8E74"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Instaliuotas galingumas (kW)</w:t>
            </w:r>
          </w:p>
        </w:tc>
        <w:tc>
          <w:tcPr>
            <w:tcW w:w="3456" w:type="dxa"/>
          </w:tcPr>
          <w:p w14:paraId="2E14E8C2"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43B259A9" w14:textId="77777777" w:rsidTr="002216C9">
        <w:tc>
          <w:tcPr>
            <w:tcW w:w="5401" w:type="dxa"/>
          </w:tcPr>
          <w:p w14:paraId="681678B5"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Našumas (pvz. m3/h, m3/d arba vnt./h)</w:t>
            </w:r>
          </w:p>
        </w:tc>
        <w:tc>
          <w:tcPr>
            <w:tcW w:w="3456" w:type="dxa"/>
          </w:tcPr>
          <w:p w14:paraId="4121AB38"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68300BFC" w14:textId="77777777" w:rsidTr="002216C9">
        <w:tc>
          <w:tcPr>
            <w:tcW w:w="5401" w:type="dxa"/>
          </w:tcPr>
          <w:p w14:paraId="2C268BD3"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Slėgio aukštis (m.v.st.)</w:t>
            </w:r>
          </w:p>
        </w:tc>
        <w:tc>
          <w:tcPr>
            <w:tcW w:w="3456" w:type="dxa"/>
          </w:tcPr>
          <w:p w14:paraId="5DCEF8EA"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78900A93" w14:textId="77777777" w:rsidTr="002216C9">
        <w:tc>
          <w:tcPr>
            <w:tcW w:w="5401" w:type="dxa"/>
          </w:tcPr>
          <w:p w14:paraId="1648C0BB"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Matavimo ribos (kg)</w:t>
            </w:r>
          </w:p>
        </w:tc>
        <w:tc>
          <w:tcPr>
            <w:tcW w:w="3456" w:type="dxa"/>
          </w:tcPr>
          <w:p w14:paraId="001674EB"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6B823A9D" w14:textId="77777777" w:rsidTr="002216C9">
        <w:tc>
          <w:tcPr>
            <w:tcW w:w="5401" w:type="dxa"/>
          </w:tcPr>
          <w:p w14:paraId="48F293E0" w14:textId="77777777" w:rsidR="003B3203" w:rsidRPr="00A6759D" w:rsidRDefault="003B3203" w:rsidP="002216C9">
            <w:pPr>
              <w:pStyle w:val="text"/>
              <w:widowControl/>
              <w:spacing w:before="0" w:line="240" w:lineRule="auto"/>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Kiti parametrai:</w:t>
            </w:r>
          </w:p>
        </w:tc>
        <w:tc>
          <w:tcPr>
            <w:tcW w:w="3456" w:type="dxa"/>
          </w:tcPr>
          <w:p w14:paraId="1D1FE433"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760FD71A" w14:textId="77777777" w:rsidTr="002216C9">
        <w:tc>
          <w:tcPr>
            <w:tcW w:w="5401" w:type="dxa"/>
          </w:tcPr>
          <w:p w14:paraId="7E0F7AD0" w14:textId="77777777" w:rsidR="003B3203" w:rsidRPr="00A6759D" w:rsidRDefault="003B3203" w:rsidP="002216C9">
            <w:pPr>
              <w:pStyle w:val="text"/>
              <w:widowControl/>
              <w:spacing w:before="0" w:line="240" w:lineRule="auto"/>
              <w:ind w:left="72"/>
              <w:rPr>
                <w:rFonts w:ascii="Times New Roman" w:hAnsi="Times New Roman" w:cs="Times New Roman"/>
                <w:sz w:val="22"/>
                <w:szCs w:val="22"/>
                <w:lang w:val="lt-LT"/>
              </w:rPr>
            </w:pPr>
            <w:r>
              <w:rPr>
                <w:rFonts w:ascii="Times New Roman" w:hAnsi="Times New Roman" w:cs="Times New Roman"/>
                <w:sz w:val="22"/>
                <w:szCs w:val="22"/>
                <w:lang w:val="lt-LT"/>
              </w:rPr>
              <w:t>Kiekis (vnt.)</w:t>
            </w:r>
          </w:p>
        </w:tc>
        <w:tc>
          <w:tcPr>
            <w:tcW w:w="3456" w:type="dxa"/>
          </w:tcPr>
          <w:p w14:paraId="32E77F6A"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bl>
    <w:p w14:paraId="58BBF93B" w14:textId="77777777" w:rsidR="00BC436D" w:rsidRDefault="00BC436D" w:rsidP="003B3203">
      <w:pPr>
        <w:pStyle w:val="Bodytxt"/>
      </w:pPr>
    </w:p>
    <w:p w14:paraId="3E551EC8" w14:textId="77777777" w:rsidR="003B3203" w:rsidRPr="00A6759D" w:rsidRDefault="00BC436D" w:rsidP="003B3203">
      <w:pPr>
        <w:pStyle w:val="Bodytxt"/>
      </w:pPr>
      <w:r>
        <w:t xml:space="preserve">Lentelė </w:t>
      </w:r>
      <w:r w:rsidR="006D16F1">
        <w:t>6</w:t>
      </w:r>
      <w:r>
        <w:t>-2.</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1"/>
        <w:gridCol w:w="3456"/>
      </w:tblGrid>
      <w:tr w:rsidR="003B3203" w:rsidRPr="00A6759D" w14:paraId="1DA056B1" w14:textId="77777777" w:rsidTr="002216C9">
        <w:tc>
          <w:tcPr>
            <w:tcW w:w="5401" w:type="dxa"/>
          </w:tcPr>
          <w:p w14:paraId="628AAA08"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Įrenginio tipas ir paskirtis</w:t>
            </w:r>
          </w:p>
        </w:tc>
        <w:tc>
          <w:tcPr>
            <w:tcW w:w="3456" w:type="dxa"/>
          </w:tcPr>
          <w:p w14:paraId="7CA9EAC4" w14:textId="77777777" w:rsidR="003B3203" w:rsidRPr="00A6759D" w:rsidRDefault="003B3203" w:rsidP="002216C9">
            <w:pPr>
              <w:pStyle w:val="text"/>
              <w:widowControl/>
              <w:spacing w:before="0" w:line="240" w:lineRule="auto"/>
              <w:rPr>
                <w:rFonts w:ascii="Times New Roman" w:hAnsi="Times New Roman" w:cs="Times New Roman"/>
                <w:i/>
                <w:sz w:val="22"/>
                <w:szCs w:val="22"/>
                <w:lang w:val="lt-LT"/>
              </w:rPr>
            </w:pPr>
            <w:r>
              <w:rPr>
                <w:rFonts w:ascii="Times New Roman" w:hAnsi="Times New Roman" w:cs="Times New Roman"/>
                <w:i/>
                <w:sz w:val="22"/>
                <w:szCs w:val="22"/>
                <w:lang w:val="lt-LT"/>
              </w:rPr>
              <w:t>Maišyklė anaerobinėje talpoje</w:t>
            </w:r>
          </w:p>
        </w:tc>
      </w:tr>
      <w:tr w:rsidR="003B3203" w:rsidRPr="00A6759D" w14:paraId="077F95A4" w14:textId="77777777" w:rsidTr="002216C9">
        <w:tc>
          <w:tcPr>
            <w:tcW w:w="5401" w:type="dxa"/>
          </w:tcPr>
          <w:p w14:paraId="2B2A96F3"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Gamintojas ir kilmes šalis</w:t>
            </w:r>
          </w:p>
        </w:tc>
        <w:tc>
          <w:tcPr>
            <w:tcW w:w="3456" w:type="dxa"/>
          </w:tcPr>
          <w:p w14:paraId="1BEDA92B"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1A11B551" w14:textId="77777777" w:rsidTr="002216C9">
        <w:tc>
          <w:tcPr>
            <w:tcW w:w="5401" w:type="dxa"/>
          </w:tcPr>
          <w:p w14:paraId="449C5ED6"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Vietinis atstovas Lietuvoje (nurodyti jei yra)</w:t>
            </w:r>
          </w:p>
        </w:tc>
        <w:tc>
          <w:tcPr>
            <w:tcW w:w="3456" w:type="dxa"/>
          </w:tcPr>
          <w:p w14:paraId="3DEF22AA"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3CF46C79" w14:textId="77777777" w:rsidTr="002216C9">
        <w:tc>
          <w:tcPr>
            <w:tcW w:w="5401" w:type="dxa"/>
          </w:tcPr>
          <w:p w14:paraId="3465AAEF"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Matmenys (ilgis, plotis, aukštis) m</w:t>
            </w:r>
          </w:p>
        </w:tc>
        <w:tc>
          <w:tcPr>
            <w:tcW w:w="3456" w:type="dxa"/>
          </w:tcPr>
          <w:p w14:paraId="3B5B69BE" w14:textId="77777777" w:rsidR="003B3203" w:rsidRPr="00A6759D" w:rsidRDefault="003B3203" w:rsidP="002216C9">
            <w:pPr>
              <w:pStyle w:val="text"/>
              <w:widowControl/>
              <w:spacing w:before="0" w:line="240" w:lineRule="auto"/>
              <w:rPr>
                <w:rFonts w:ascii="Times New Roman" w:hAnsi="Times New Roman" w:cs="Times New Roman"/>
                <w:i/>
                <w:sz w:val="22"/>
                <w:szCs w:val="22"/>
                <w:lang w:val="lt-LT"/>
              </w:rPr>
            </w:pPr>
          </w:p>
        </w:tc>
      </w:tr>
      <w:tr w:rsidR="003B3203" w:rsidRPr="00A6759D" w14:paraId="366F9C19" w14:textId="77777777" w:rsidTr="002216C9">
        <w:tc>
          <w:tcPr>
            <w:tcW w:w="5401" w:type="dxa"/>
          </w:tcPr>
          <w:p w14:paraId="07F23E9E"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Instaliuotas galingumas (kW)</w:t>
            </w:r>
          </w:p>
        </w:tc>
        <w:tc>
          <w:tcPr>
            <w:tcW w:w="3456" w:type="dxa"/>
          </w:tcPr>
          <w:p w14:paraId="7358F302"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0E953581" w14:textId="77777777" w:rsidTr="002216C9">
        <w:tc>
          <w:tcPr>
            <w:tcW w:w="5401" w:type="dxa"/>
          </w:tcPr>
          <w:p w14:paraId="72C43509"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Našumas (pvz. m3/h, m3/d arba vnt./h)</w:t>
            </w:r>
          </w:p>
        </w:tc>
        <w:tc>
          <w:tcPr>
            <w:tcW w:w="3456" w:type="dxa"/>
          </w:tcPr>
          <w:p w14:paraId="6C337ED2"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0444B5A0" w14:textId="77777777" w:rsidTr="002216C9">
        <w:tc>
          <w:tcPr>
            <w:tcW w:w="5401" w:type="dxa"/>
          </w:tcPr>
          <w:p w14:paraId="0D32490B"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Slėgio aukštis (m.v.st.)</w:t>
            </w:r>
          </w:p>
        </w:tc>
        <w:tc>
          <w:tcPr>
            <w:tcW w:w="3456" w:type="dxa"/>
          </w:tcPr>
          <w:p w14:paraId="5D28E0CB"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514EB2EC" w14:textId="77777777" w:rsidTr="002216C9">
        <w:tc>
          <w:tcPr>
            <w:tcW w:w="5401" w:type="dxa"/>
          </w:tcPr>
          <w:p w14:paraId="5AF8617D" w14:textId="77777777" w:rsidR="003B3203" w:rsidRPr="00A6759D" w:rsidRDefault="003B3203" w:rsidP="002216C9">
            <w:pPr>
              <w:pStyle w:val="text"/>
              <w:spacing w:before="0"/>
              <w:ind w:left="72"/>
              <w:rPr>
                <w:rFonts w:ascii="Times New Roman" w:hAnsi="Times New Roman" w:cs="Times New Roman"/>
                <w:sz w:val="22"/>
                <w:szCs w:val="22"/>
                <w:lang w:val="lt-LT"/>
              </w:rPr>
            </w:pPr>
            <w:proofErr w:type="spellStart"/>
            <w:r>
              <w:rPr>
                <w:rFonts w:ascii="Times New Roman" w:hAnsi="Times New Roman" w:cs="Times New Roman"/>
                <w:sz w:val="22"/>
                <w:szCs w:val="22"/>
                <w:lang w:val="lt-LT"/>
              </w:rPr>
              <w:t>Įranginio</w:t>
            </w:r>
            <w:proofErr w:type="spellEnd"/>
            <w:r>
              <w:rPr>
                <w:rFonts w:ascii="Times New Roman" w:hAnsi="Times New Roman" w:cs="Times New Roman"/>
                <w:sz w:val="22"/>
                <w:szCs w:val="22"/>
                <w:lang w:val="lt-LT"/>
              </w:rPr>
              <w:t xml:space="preserve"> svoris</w:t>
            </w:r>
            <w:r w:rsidRPr="00A6759D">
              <w:rPr>
                <w:rFonts w:ascii="Times New Roman" w:hAnsi="Times New Roman" w:cs="Times New Roman"/>
                <w:sz w:val="22"/>
                <w:szCs w:val="22"/>
                <w:lang w:val="lt-LT"/>
              </w:rPr>
              <w:t xml:space="preserve"> (kg)</w:t>
            </w:r>
          </w:p>
        </w:tc>
        <w:tc>
          <w:tcPr>
            <w:tcW w:w="3456" w:type="dxa"/>
          </w:tcPr>
          <w:p w14:paraId="05C0D241"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4F57B4F2" w14:textId="77777777" w:rsidTr="002216C9">
        <w:tc>
          <w:tcPr>
            <w:tcW w:w="5401" w:type="dxa"/>
          </w:tcPr>
          <w:p w14:paraId="5332E11F" w14:textId="77777777" w:rsidR="003B3203" w:rsidRPr="00A6759D" w:rsidRDefault="003B3203" w:rsidP="002216C9">
            <w:pPr>
              <w:pStyle w:val="text"/>
              <w:widowControl/>
              <w:spacing w:before="0" w:line="240" w:lineRule="auto"/>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Kiti parametrai:</w:t>
            </w:r>
          </w:p>
        </w:tc>
        <w:tc>
          <w:tcPr>
            <w:tcW w:w="3456" w:type="dxa"/>
          </w:tcPr>
          <w:p w14:paraId="61F356D9"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33A32CBB" w14:textId="77777777" w:rsidTr="002216C9">
        <w:tc>
          <w:tcPr>
            <w:tcW w:w="5401" w:type="dxa"/>
          </w:tcPr>
          <w:p w14:paraId="72C59A40" w14:textId="77777777" w:rsidR="003B3203" w:rsidRPr="00A6759D" w:rsidRDefault="003B3203" w:rsidP="002216C9">
            <w:pPr>
              <w:pStyle w:val="text"/>
              <w:widowControl/>
              <w:spacing w:before="0" w:line="240" w:lineRule="auto"/>
              <w:ind w:left="72"/>
              <w:rPr>
                <w:rFonts w:ascii="Times New Roman" w:hAnsi="Times New Roman" w:cs="Times New Roman"/>
                <w:sz w:val="22"/>
                <w:szCs w:val="22"/>
                <w:lang w:val="lt-LT"/>
              </w:rPr>
            </w:pPr>
            <w:r>
              <w:rPr>
                <w:rFonts w:ascii="Times New Roman" w:hAnsi="Times New Roman" w:cs="Times New Roman"/>
                <w:sz w:val="22"/>
                <w:szCs w:val="22"/>
                <w:lang w:val="lt-LT"/>
              </w:rPr>
              <w:t>Kiekis (vnt.)</w:t>
            </w:r>
          </w:p>
        </w:tc>
        <w:tc>
          <w:tcPr>
            <w:tcW w:w="3456" w:type="dxa"/>
          </w:tcPr>
          <w:p w14:paraId="21BB907F"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bl>
    <w:p w14:paraId="15F7DE8C" w14:textId="77777777" w:rsidR="003B3203" w:rsidRDefault="003B3203" w:rsidP="003B3203">
      <w:pPr>
        <w:pStyle w:val="Bodytxt"/>
      </w:pPr>
    </w:p>
    <w:p w14:paraId="612167D1" w14:textId="77777777" w:rsidR="003B3203" w:rsidRDefault="00BC436D" w:rsidP="003B3203">
      <w:pPr>
        <w:pStyle w:val="Bodytxt"/>
      </w:pPr>
      <w:r>
        <w:t xml:space="preserve">Lentelė </w:t>
      </w:r>
      <w:r w:rsidR="006D16F1">
        <w:t>6</w:t>
      </w:r>
      <w:r>
        <w:t>-3</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66"/>
        <w:gridCol w:w="3589"/>
      </w:tblGrid>
      <w:tr w:rsidR="003B3203" w:rsidRPr="00A6759D" w14:paraId="2A1A8600" w14:textId="77777777" w:rsidTr="0082496A">
        <w:tc>
          <w:tcPr>
            <w:tcW w:w="5266" w:type="dxa"/>
          </w:tcPr>
          <w:p w14:paraId="5998974A"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Įrenginio tipas ir paskirtis</w:t>
            </w:r>
          </w:p>
        </w:tc>
        <w:tc>
          <w:tcPr>
            <w:tcW w:w="3589" w:type="dxa"/>
          </w:tcPr>
          <w:p w14:paraId="4DF0CDF8" w14:textId="77777777" w:rsidR="003B3203" w:rsidRPr="00A6759D" w:rsidRDefault="003B3203" w:rsidP="002216C9">
            <w:pPr>
              <w:pStyle w:val="text"/>
              <w:widowControl/>
              <w:spacing w:before="0" w:line="240" w:lineRule="auto"/>
              <w:rPr>
                <w:rFonts w:ascii="Times New Roman" w:hAnsi="Times New Roman" w:cs="Times New Roman"/>
                <w:i/>
                <w:sz w:val="22"/>
                <w:szCs w:val="22"/>
                <w:lang w:val="lt-LT"/>
              </w:rPr>
            </w:pPr>
            <w:r>
              <w:rPr>
                <w:rFonts w:ascii="Times New Roman" w:hAnsi="Times New Roman" w:cs="Times New Roman"/>
                <w:i/>
                <w:sz w:val="22"/>
                <w:szCs w:val="22"/>
                <w:lang w:val="lt-LT"/>
              </w:rPr>
              <w:t xml:space="preserve">Maišyklė </w:t>
            </w:r>
            <w:proofErr w:type="spellStart"/>
            <w:r>
              <w:rPr>
                <w:rFonts w:ascii="Times New Roman" w:hAnsi="Times New Roman" w:cs="Times New Roman"/>
                <w:i/>
                <w:sz w:val="22"/>
                <w:szCs w:val="22"/>
                <w:lang w:val="lt-LT"/>
              </w:rPr>
              <w:t>denitrifikacinėje</w:t>
            </w:r>
            <w:proofErr w:type="spellEnd"/>
            <w:r>
              <w:rPr>
                <w:rFonts w:ascii="Times New Roman" w:hAnsi="Times New Roman" w:cs="Times New Roman"/>
                <w:i/>
                <w:sz w:val="22"/>
                <w:szCs w:val="22"/>
                <w:lang w:val="lt-LT"/>
              </w:rPr>
              <w:t xml:space="preserve"> talpoje</w:t>
            </w:r>
          </w:p>
        </w:tc>
      </w:tr>
      <w:tr w:rsidR="003B3203" w:rsidRPr="00A6759D" w14:paraId="165B4CCE" w14:textId="77777777" w:rsidTr="0082496A">
        <w:tc>
          <w:tcPr>
            <w:tcW w:w="5266" w:type="dxa"/>
          </w:tcPr>
          <w:p w14:paraId="56937ED9"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Gamintojas ir kilmes šalis</w:t>
            </w:r>
          </w:p>
        </w:tc>
        <w:tc>
          <w:tcPr>
            <w:tcW w:w="3589" w:type="dxa"/>
          </w:tcPr>
          <w:p w14:paraId="7376244B"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452BA82A" w14:textId="77777777" w:rsidTr="0082496A">
        <w:tc>
          <w:tcPr>
            <w:tcW w:w="5266" w:type="dxa"/>
          </w:tcPr>
          <w:p w14:paraId="479E428B"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Vietinis atstovas Lietuvoje (nurodyti jei yra)</w:t>
            </w:r>
          </w:p>
        </w:tc>
        <w:tc>
          <w:tcPr>
            <w:tcW w:w="3589" w:type="dxa"/>
          </w:tcPr>
          <w:p w14:paraId="1D6BA1D2"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7B0A25CE" w14:textId="77777777" w:rsidTr="0082496A">
        <w:tc>
          <w:tcPr>
            <w:tcW w:w="5266" w:type="dxa"/>
          </w:tcPr>
          <w:p w14:paraId="36DF39E9"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Matmenys (ilgis, plotis, aukštis) m</w:t>
            </w:r>
          </w:p>
        </w:tc>
        <w:tc>
          <w:tcPr>
            <w:tcW w:w="3589" w:type="dxa"/>
          </w:tcPr>
          <w:p w14:paraId="2CBD73A4" w14:textId="77777777" w:rsidR="003B3203" w:rsidRPr="00A6759D" w:rsidRDefault="003B3203" w:rsidP="002216C9">
            <w:pPr>
              <w:pStyle w:val="text"/>
              <w:widowControl/>
              <w:spacing w:before="0" w:line="240" w:lineRule="auto"/>
              <w:rPr>
                <w:rFonts w:ascii="Times New Roman" w:hAnsi="Times New Roman" w:cs="Times New Roman"/>
                <w:i/>
                <w:sz w:val="22"/>
                <w:szCs w:val="22"/>
                <w:lang w:val="lt-LT"/>
              </w:rPr>
            </w:pPr>
          </w:p>
        </w:tc>
      </w:tr>
      <w:tr w:rsidR="003B3203" w:rsidRPr="00A6759D" w14:paraId="6B66A205" w14:textId="77777777" w:rsidTr="0082496A">
        <w:tc>
          <w:tcPr>
            <w:tcW w:w="5266" w:type="dxa"/>
          </w:tcPr>
          <w:p w14:paraId="4F5937C3"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Instaliuotas galingumas (kW)</w:t>
            </w:r>
          </w:p>
        </w:tc>
        <w:tc>
          <w:tcPr>
            <w:tcW w:w="3589" w:type="dxa"/>
          </w:tcPr>
          <w:p w14:paraId="2CBD0B48"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3FD56FD1" w14:textId="77777777" w:rsidTr="0082496A">
        <w:tc>
          <w:tcPr>
            <w:tcW w:w="5266" w:type="dxa"/>
          </w:tcPr>
          <w:p w14:paraId="5B6283FD"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Našumas (pvz. m3/h, m3/d arba vnt./h)</w:t>
            </w:r>
          </w:p>
        </w:tc>
        <w:tc>
          <w:tcPr>
            <w:tcW w:w="3589" w:type="dxa"/>
          </w:tcPr>
          <w:p w14:paraId="6D6E6995"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365638A9" w14:textId="77777777" w:rsidTr="0082496A">
        <w:tc>
          <w:tcPr>
            <w:tcW w:w="5266" w:type="dxa"/>
          </w:tcPr>
          <w:p w14:paraId="7A2F73F9"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Slėgio aukštis (m.v.st.)</w:t>
            </w:r>
          </w:p>
        </w:tc>
        <w:tc>
          <w:tcPr>
            <w:tcW w:w="3589" w:type="dxa"/>
          </w:tcPr>
          <w:p w14:paraId="09810980"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16B73E57" w14:textId="77777777" w:rsidTr="0082496A">
        <w:tc>
          <w:tcPr>
            <w:tcW w:w="5266" w:type="dxa"/>
          </w:tcPr>
          <w:p w14:paraId="24C877F9" w14:textId="77777777" w:rsidR="003B3203" w:rsidRPr="00A6759D" w:rsidRDefault="003B3203" w:rsidP="002216C9">
            <w:pPr>
              <w:pStyle w:val="text"/>
              <w:spacing w:before="0"/>
              <w:ind w:left="72"/>
              <w:rPr>
                <w:rFonts w:ascii="Times New Roman" w:hAnsi="Times New Roman" w:cs="Times New Roman"/>
                <w:sz w:val="22"/>
                <w:szCs w:val="22"/>
                <w:lang w:val="lt-LT"/>
              </w:rPr>
            </w:pPr>
            <w:proofErr w:type="spellStart"/>
            <w:r>
              <w:rPr>
                <w:rFonts w:ascii="Times New Roman" w:hAnsi="Times New Roman" w:cs="Times New Roman"/>
                <w:sz w:val="22"/>
                <w:szCs w:val="22"/>
                <w:lang w:val="lt-LT"/>
              </w:rPr>
              <w:t>Įranginio</w:t>
            </w:r>
            <w:proofErr w:type="spellEnd"/>
            <w:r>
              <w:rPr>
                <w:rFonts w:ascii="Times New Roman" w:hAnsi="Times New Roman" w:cs="Times New Roman"/>
                <w:sz w:val="22"/>
                <w:szCs w:val="22"/>
                <w:lang w:val="lt-LT"/>
              </w:rPr>
              <w:t xml:space="preserve"> svoris</w:t>
            </w:r>
            <w:r w:rsidRPr="00A6759D">
              <w:rPr>
                <w:rFonts w:ascii="Times New Roman" w:hAnsi="Times New Roman" w:cs="Times New Roman"/>
                <w:sz w:val="22"/>
                <w:szCs w:val="22"/>
                <w:lang w:val="lt-LT"/>
              </w:rPr>
              <w:t xml:space="preserve"> (kg)</w:t>
            </w:r>
          </w:p>
        </w:tc>
        <w:tc>
          <w:tcPr>
            <w:tcW w:w="3589" w:type="dxa"/>
          </w:tcPr>
          <w:p w14:paraId="39AF575C"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68EB1B1C" w14:textId="77777777" w:rsidTr="0082496A">
        <w:tc>
          <w:tcPr>
            <w:tcW w:w="5266" w:type="dxa"/>
          </w:tcPr>
          <w:p w14:paraId="0EDF41E3" w14:textId="77777777" w:rsidR="003B3203" w:rsidRPr="00A6759D" w:rsidRDefault="003B3203" w:rsidP="002216C9">
            <w:pPr>
              <w:pStyle w:val="text"/>
              <w:widowControl/>
              <w:spacing w:before="0" w:line="240" w:lineRule="auto"/>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lastRenderedPageBreak/>
              <w:t>Kiti parametrai:</w:t>
            </w:r>
          </w:p>
        </w:tc>
        <w:tc>
          <w:tcPr>
            <w:tcW w:w="3589" w:type="dxa"/>
          </w:tcPr>
          <w:p w14:paraId="25EF505F"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7E324CF1" w14:textId="77777777" w:rsidTr="0082496A">
        <w:tc>
          <w:tcPr>
            <w:tcW w:w="5266" w:type="dxa"/>
          </w:tcPr>
          <w:p w14:paraId="1E7BEFC5" w14:textId="77777777" w:rsidR="003B3203" w:rsidRPr="00A6759D" w:rsidRDefault="003B3203" w:rsidP="002216C9">
            <w:pPr>
              <w:pStyle w:val="text"/>
              <w:widowControl/>
              <w:spacing w:before="0" w:line="240" w:lineRule="auto"/>
              <w:ind w:left="72"/>
              <w:rPr>
                <w:rFonts w:ascii="Times New Roman" w:hAnsi="Times New Roman" w:cs="Times New Roman"/>
                <w:sz w:val="22"/>
                <w:szCs w:val="22"/>
                <w:lang w:val="lt-LT"/>
              </w:rPr>
            </w:pPr>
            <w:r>
              <w:rPr>
                <w:rFonts w:ascii="Times New Roman" w:hAnsi="Times New Roman" w:cs="Times New Roman"/>
                <w:sz w:val="22"/>
                <w:szCs w:val="22"/>
                <w:lang w:val="lt-LT"/>
              </w:rPr>
              <w:t>Kiekis (vnt.)</w:t>
            </w:r>
          </w:p>
        </w:tc>
        <w:tc>
          <w:tcPr>
            <w:tcW w:w="3589" w:type="dxa"/>
          </w:tcPr>
          <w:p w14:paraId="13AA0FF1"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bl>
    <w:p w14:paraId="6ABEA2D3" w14:textId="77777777" w:rsidR="00BC436D" w:rsidRDefault="00BC436D" w:rsidP="003B3203">
      <w:pPr>
        <w:pStyle w:val="Bodytxt"/>
      </w:pPr>
    </w:p>
    <w:p w14:paraId="2E795A6F" w14:textId="77777777" w:rsidR="003B3203" w:rsidRDefault="00BC436D" w:rsidP="003B3203">
      <w:pPr>
        <w:pStyle w:val="Bodytxt"/>
      </w:pPr>
      <w:r>
        <w:t xml:space="preserve">Lentelė </w:t>
      </w:r>
      <w:r w:rsidR="006D16F1">
        <w:t>6</w:t>
      </w:r>
      <w:r>
        <w:t>-4</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1"/>
        <w:gridCol w:w="3456"/>
      </w:tblGrid>
      <w:tr w:rsidR="003B3203" w:rsidRPr="00A6759D" w14:paraId="4A717D8E" w14:textId="77777777" w:rsidTr="002216C9">
        <w:tc>
          <w:tcPr>
            <w:tcW w:w="5401" w:type="dxa"/>
          </w:tcPr>
          <w:p w14:paraId="008F2FBE"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Įrenginio tipas ir paskirtis</w:t>
            </w:r>
          </w:p>
        </w:tc>
        <w:tc>
          <w:tcPr>
            <w:tcW w:w="3456" w:type="dxa"/>
          </w:tcPr>
          <w:p w14:paraId="10273038" w14:textId="77777777" w:rsidR="003B3203" w:rsidRPr="00A6759D" w:rsidRDefault="003B3203" w:rsidP="002216C9">
            <w:pPr>
              <w:pStyle w:val="text"/>
              <w:widowControl/>
              <w:spacing w:before="0" w:line="240" w:lineRule="auto"/>
              <w:rPr>
                <w:rFonts w:ascii="Times New Roman" w:hAnsi="Times New Roman" w:cs="Times New Roman"/>
                <w:i/>
                <w:sz w:val="22"/>
                <w:szCs w:val="22"/>
                <w:lang w:val="lt-LT"/>
              </w:rPr>
            </w:pPr>
            <w:r>
              <w:rPr>
                <w:rFonts w:ascii="Times New Roman" w:hAnsi="Times New Roman" w:cs="Times New Roman"/>
                <w:i/>
                <w:sz w:val="22"/>
                <w:szCs w:val="22"/>
                <w:lang w:val="lt-LT"/>
              </w:rPr>
              <w:t>Orapūtė biologiniam valymui</w:t>
            </w:r>
          </w:p>
        </w:tc>
      </w:tr>
      <w:tr w:rsidR="003B3203" w:rsidRPr="00A6759D" w14:paraId="21F9F514" w14:textId="77777777" w:rsidTr="002216C9">
        <w:tc>
          <w:tcPr>
            <w:tcW w:w="5401" w:type="dxa"/>
          </w:tcPr>
          <w:p w14:paraId="7EEA922D"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Gamintojas ir kilmes šalis</w:t>
            </w:r>
          </w:p>
        </w:tc>
        <w:tc>
          <w:tcPr>
            <w:tcW w:w="3456" w:type="dxa"/>
          </w:tcPr>
          <w:p w14:paraId="07F6CBED"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25E4A06B" w14:textId="77777777" w:rsidTr="002216C9">
        <w:tc>
          <w:tcPr>
            <w:tcW w:w="5401" w:type="dxa"/>
          </w:tcPr>
          <w:p w14:paraId="0D3BB9AA"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Vietinis atstovas Lietuvoje (nurodyti jei yra)</w:t>
            </w:r>
          </w:p>
        </w:tc>
        <w:tc>
          <w:tcPr>
            <w:tcW w:w="3456" w:type="dxa"/>
          </w:tcPr>
          <w:p w14:paraId="474E677A"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36538983" w14:textId="77777777" w:rsidTr="002216C9">
        <w:tc>
          <w:tcPr>
            <w:tcW w:w="5401" w:type="dxa"/>
          </w:tcPr>
          <w:p w14:paraId="4EEAEE54"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Matmenys (ilgis, plotis, aukštis) m</w:t>
            </w:r>
          </w:p>
        </w:tc>
        <w:tc>
          <w:tcPr>
            <w:tcW w:w="3456" w:type="dxa"/>
          </w:tcPr>
          <w:p w14:paraId="25C5F4F8" w14:textId="77777777" w:rsidR="003B3203" w:rsidRPr="00A6759D" w:rsidRDefault="003B3203" w:rsidP="002216C9">
            <w:pPr>
              <w:pStyle w:val="text"/>
              <w:widowControl/>
              <w:spacing w:before="0" w:line="240" w:lineRule="auto"/>
              <w:rPr>
                <w:rFonts w:ascii="Times New Roman" w:hAnsi="Times New Roman" w:cs="Times New Roman"/>
                <w:i/>
                <w:sz w:val="22"/>
                <w:szCs w:val="22"/>
                <w:lang w:val="lt-LT"/>
              </w:rPr>
            </w:pPr>
          </w:p>
        </w:tc>
      </w:tr>
      <w:tr w:rsidR="003B3203" w:rsidRPr="00A6759D" w14:paraId="23F808F2" w14:textId="77777777" w:rsidTr="002216C9">
        <w:tc>
          <w:tcPr>
            <w:tcW w:w="5401" w:type="dxa"/>
          </w:tcPr>
          <w:p w14:paraId="3DCF4201"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Instaliuotas galingumas (kW)</w:t>
            </w:r>
          </w:p>
        </w:tc>
        <w:tc>
          <w:tcPr>
            <w:tcW w:w="3456" w:type="dxa"/>
          </w:tcPr>
          <w:p w14:paraId="5323EAEB"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72B2DFE0" w14:textId="77777777" w:rsidTr="002216C9">
        <w:tc>
          <w:tcPr>
            <w:tcW w:w="5401" w:type="dxa"/>
          </w:tcPr>
          <w:p w14:paraId="7D7C0201"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Našumas (pvz. m3/h, m3/d arba vnt./h)</w:t>
            </w:r>
          </w:p>
        </w:tc>
        <w:tc>
          <w:tcPr>
            <w:tcW w:w="3456" w:type="dxa"/>
          </w:tcPr>
          <w:p w14:paraId="1965D541"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63A1B319" w14:textId="77777777" w:rsidTr="002216C9">
        <w:tc>
          <w:tcPr>
            <w:tcW w:w="5401" w:type="dxa"/>
          </w:tcPr>
          <w:p w14:paraId="5343763B"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Slėgio aukštis (m.v.st.)</w:t>
            </w:r>
          </w:p>
        </w:tc>
        <w:tc>
          <w:tcPr>
            <w:tcW w:w="3456" w:type="dxa"/>
          </w:tcPr>
          <w:p w14:paraId="5E1B97F6"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281B07A7" w14:textId="77777777" w:rsidTr="002216C9">
        <w:tc>
          <w:tcPr>
            <w:tcW w:w="5401" w:type="dxa"/>
          </w:tcPr>
          <w:p w14:paraId="4D60B427" w14:textId="77777777" w:rsidR="003B3203" w:rsidRPr="00A6759D" w:rsidRDefault="003B3203" w:rsidP="002216C9">
            <w:pPr>
              <w:pStyle w:val="text"/>
              <w:spacing w:before="0"/>
              <w:ind w:left="72"/>
              <w:rPr>
                <w:rFonts w:ascii="Times New Roman" w:hAnsi="Times New Roman" w:cs="Times New Roman"/>
                <w:sz w:val="22"/>
                <w:szCs w:val="22"/>
                <w:lang w:val="lt-LT"/>
              </w:rPr>
            </w:pPr>
            <w:proofErr w:type="spellStart"/>
            <w:r>
              <w:rPr>
                <w:rFonts w:ascii="Times New Roman" w:hAnsi="Times New Roman" w:cs="Times New Roman"/>
                <w:sz w:val="22"/>
                <w:szCs w:val="22"/>
                <w:lang w:val="lt-LT"/>
              </w:rPr>
              <w:t>Įranginio</w:t>
            </w:r>
            <w:proofErr w:type="spellEnd"/>
            <w:r>
              <w:rPr>
                <w:rFonts w:ascii="Times New Roman" w:hAnsi="Times New Roman" w:cs="Times New Roman"/>
                <w:sz w:val="22"/>
                <w:szCs w:val="22"/>
                <w:lang w:val="lt-LT"/>
              </w:rPr>
              <w:t xml:space="preserve"> svoris</w:t>
            </w:r>
            <w:r w:rsidRPr="00A6759D">
              <w:rPr>
                <w:rFonts w:ascii="Times New Roman" w:hAnsi="Times New Roman" w:cs="Times New Roman"/>
                <w:sz w:val="22"/>
                <w:szCs w:val="22"/>
                <w:lang w:val="lt-LT"/>
              </w:rPr>
              <w:t xml:space="preserve"> (kg)</w:t>
            </w:r>
          </w:p>
        </w:tc>
        <w:tc>
          <w:tcPr>
            <w:tcW w:w="3456" w:type="dxa"/>
          </w:tcPr>
          <w:p w14:paraId="11EC0F7E"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6F83E33A" w14:textId="77777777" w:rsidTr="002216C9">
        <w:tc>
          <w:tcPr>
            <w:tcW w:w="5401" w:type="dxa"/>
          </w:tcPr>
          <w:p w14:paraId="300151F5" w14:textId="77777777" w:rsidR="003B3203" w:rsidRPr="00A6759D" w:rsidRDefault="003B3203" w:rsidP="002216C9">
            <w:pPr>
              <w:pStyle w:val="text"/>
              <w:widowControl/>
              <w:spacing w:before="0" w:line="240" w:lineRule="auto"/>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Kiti parametrai:</w:t>
            </w:r>
          </w:p>
        </w:tc>
        <w:tc>
          <w:tcPr>
            <w:tcW w:w="3456" w:type="dxa"/>
          </w:tcPr>
          <w:p w14:paraId="3DB1F800"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7DC7B521" w14:textId="77777777" w:rsidTr="002216C9">
        <w:tc>
          <w:tcPr>
            <w:tcW w:w="5401" w:type="dxa"/>
          </w:tcPr>
          <w:p w14:paraId="31B10FFF" w14:textId="77777777" w:rsidR="003B3203" w:rsidRPr="00A6759D" w:rsidRDefault="003B3203" w:rsidP="002216C9">
            <w:pPr>
              <w:pStyle w:val="text"/>
              <w:widowControl/>
              <w:spacing w:before="0" w:line="240" w:lineRule="auto"/>
              <w:ind w:left="72"/>
              <w:rPr>
                <w:rFonts w:ascii="Times New Roman" w:hAnsi="Times New Roman" w:cs="Times New Roman"/>
                <w:sz w:val="22"/>
                <w:szCs w:val="22"/>
                <w:lang w:val="lt-LT"/>
              </w:rPr>
            </w:pPr>
            <w:r>
              <w:rPr>
                <w:rFonts w:ascii="Times New Roman" w:hAnsi="Times New Roman" w:cs="Times New Roman"/>
                <w:sz w:val="22"/>
                <w:szCs w:val="22"/>
                <w:lang w:val="lt-LT"/>
              </w:rPr>
              <w:t>Kiekis (vnt.)</w:t>
            </w:r>
          </w:p>
        </w:tc>
        <w:tc>
          <w:tcPr>
            <w:tcW w:w="3456" w:type="dxa"/>
          </w:tcPr>
          <w:p w14:paraId="70BF8113"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bl>
    <w:p w14:paraId="717C9D4F" w14:textId="77777777" w:rsidR="00BC436D" w:rsidRDefault="00BC436D" w:rsidP="003B3203">
      <w:pPr>
        <w:pStyle w:val="Bodytxt"/>
      </w:pPr>
    </w:p>
    <w:p w14:paraId="54ABD64F" w14:textId="77777777" w:rsidR="003B3203" w:rsidRDefault="00BC436D" w:rsidP="003B3203">
      <w:pPr>
        <w:pStyle w:val="Bodytxt"/>
      </w:pPr>
      <w:r>
        <w:t xml:space="preserve">Lentelė </w:t>
      </w:r>
      <w:r w:rsidR="006D16F1">
        <w:t>6</w:t>
      </w:r>
      <w:r>
        <w:t>-5</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1"/>
        <w:gridCol w:w="3456"/>
      </w:tblGrid>
      <w:tr w:rsidR="003B3203" w:rsidRPr="00A6759D" w14:paraId="6BF8630C" w14:textId="77777777" w:rsidTr="002216C9">
        <w:tc>
          <w:tcPr>
            <w:tcW w:w="5401" w:type="dxa"/>
          </w:tcPr>
          <w:p w14:paraId="5F498338"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Įrenginio tipas ir paskirtis</w:t>
            </w:r>
          </w:p>
        </w:tc>
        <w:tc>
          <w:tcPr>
            <w:tcW w:w="3456" w:type="dxa"/>
          </w:tcPr>
          <w:p w14:paraId="223BD21D" w14:textId="77777777" w:rsidR="003B3203" w:rsidRPr="00A6759D" w:rsidRDefault="003B3203" w:rsidP="002216C9">
            <w:pPr>
              <w:pStyle w:val="text"/>
              <w:widowControl/>
              <w:spacing w:before="0" w:line="240" w:lineRule="auto"/>
              <w:rPr>
                <w:rFonts w:ascii="Times New Roman" w:hAnsi="Times New Roman" w:cs="Times New Roman"/>
                <w:i/>
                <w:sz w:val="22"/>
                <w:szCs w:val="22"/>
                <w:lang w:val="lt-LT"/>
              </w:rPr>
            </w:pPr>
            <w:r>
              <w:rPr>
                <w:rFonts w:ascii="Times New Roman" w:hAnsi="Times New Roman" w:cs="Times New Roman"/>
                <w:i/>
                <w:sz w:val="22"/>
                <w:szCs w:val="22"/>
                <w:lang w:val="lt-LT"/>
              </w:rPr>
              <w:t>Orapūtė dumblo stabilizavimui</w:t>
            </w:r>
          </w:p>
        </w:tc>
      </w:tr>
      <w:tr w:rsidR="003B3203" w:rsidRPr="00A6759D" w14:paraId="3B90C4F1" w14:textId="77777777" w:rsidTr="002216C9">
        <w:tc>
          <w:tcPr>
            <w:tcW w:w="5401" w:type="dxa"/>
          </w:tcPr>
          <w:p w14:paraId="32FCAC43"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Gamintojas ir kilmes šalis</w:t>
            </w:r>
          </w:p>
        </w:tc>
        <w:tc>
          <w:tcPr>
            <w:tcW w:w="3456" w:type="dxa"/>
          </w:tcPr>
          <w:p w14:paraId="22694535"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389F796A" w14:textId="77777777" w:rsidTr="002216C9">
        <w:tc>
          <w:tcPr>
            <w:tcW w:w="5401" w:type="dxa"/>
          </w:tcPr>
          <w:p w14:paraId="3BE01E5A"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Vietinis atstovas Lietuvoje (nurodyti jei yra)</w:t>
            </w:r>
          </w:p>
        </w:tc>
        <w:tc>
          <w:tcPr>
            <w:tcW w:w="3456" w:type="dxa"/>
          </w:tcPr>
          <w:p w14:paraId="1FF94381"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183816DD" w14:textId="77777777" w:rsidTr="002216C9">
        <w:tc>
          <w:tcPr>
            <w:tcW w:w="5401" w:type="dxa"/>
          </w:tcPr>
          <w:p w14:paraId="5901B145"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Matmenys (ilgis, plotis, aukštis) m</w:t>
            </w:r>
          </w:p>
        </w:tc>
        <w:tc>
          <w:tcPr>
            <w:tcW w:w="3456" w:type="dxa"/>
          </w:tcPr>
          <w:p w14:paraId="30FA9522" w14:textId="77777777" w:rsidR="003B3203" w:rsidRPr="00A6759D" w:rsidRDefault="003B3203" w:rsidP="002216C9">
            <w:pPr>
              <w:pStyle w:val="text"/>
              <w:widowControl/>
              <w:spacing w:before="0" w:line="240" w:lineRule="auto"/>
              <w:rPr>
                <w:rFonts w:ascii="Times New Roman" w:hAnsi="Times New Roman" w:cs="Times New Roman"/>
                <w:i/>
                <w:sz w:val="22"/>
                <w:szCs w:val="22"/>
                <w:lang w:val="lt-LT"/>
              </w:rPr>
            </w:pPr>
          </w:p>
        </w:tc>
      </w:tr>
      <w:tr w:rsidR="003B3203" w:rsidRPr="00A6759D" w14:paraId="5D423D7E" w14:textId="77777777" w:rsidTr="002216C9">
        <w:tc>
          <w:tcPr>
            <w:tcW w:w="5401" w:type="dxa"/>
          </w:tcPr>
          <w:p w14:paraId="3AD1EA23"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Instaliuotas galingumas (kW)</w:t>
            </w:r>
          </w:p>
        </w:tc>
        <w:tc>
          <w:tcPr>
            <w:tcW w:w="3456" w:type="dxa"/>
          </w:tcPr>
          <w:p w14:paraId="22100FFE"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2C527F9A" w14:textId="77777777" w:rsidTr="002216C9">
        <w:tc>
          <w:tcPr>
            <w:tcW w:w="5401" w:type="dxa"/>
          </w:tcPr>
          <w:p w14:paraId="513DE9C8"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Našumas (pvz. m3/h, m3/d arba vnt./h)</w:t>
            </w:r>
          </w:p>
        </w:tc>
        <w:tc>
          <w:tcPr>
            <w:tcW w:w="3456" w:type="dxa"/>
          </w:tcPr>
          <w:p w14:paraId="4F3E83C8"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4AD1EEE5" w14:textId="77777777" w:rsidTr="002216C9">
        <w:tc>
          <w:tcPr>
            <w:tcW w:w="5401" w:type="dxa"/>
          </w:tcPr>
          <w:p w14:paraId="73F5F8A8"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Slėgio aukštis (m.v.st.)</w:t>
            </w:r>
          </w:p>
        </w:tc>
        <w:tc>
          <w:tcPr>
            <w:tcW w:w="3456" w:type="dxa"/>
          </w:tcPr>
          <w:p w14:paraId="3E512A56"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4D7AF34A" w14:textId="77777777" w:rsidTr="002216C9">
        <w:tc>
          <w:tcPr>
            <w:tcW w:w="5401" w:type="dxa"/>
          </w:tcPr>
          <w:p w14:paraId="72C6B63B" w14:textId="77777777" w:rsidR="003B3203" w:rsidRPr="00A6759D" w:rsidRDefault="003B3203" w:rsidP="002216C9">
            <w:pPr>
              <w:pStyle w:val="text"/>
              <w:spacing w:before="0"/>
              <w:ind w:left="72"/>
              <w:rPr>
                <w:rFonts w:ascii="Times New Roman" w:hAnsi="Times New Roman" w:cs="Times New Roman"/>
                <w:sz w:val="22"/>
                <w:szCs w:val="22"/>
                <w:lang w:val="lt-LT"/>
              </w:rPr>
            </w:pPr>
            <w:proofErr w:type="spellStart"/>
            <w:r>
              <w:rPr>
                <w:rFonts w:ascii="Times New Roman" w:hAnsi="Times New Roman" w:cs="Times New Roman"/>
                <w:sz w:val="22"/>
                <w:szCs w:val="22"/>
                <w:lang w:val="lt-LT"/>
              </w:rPr>
              <w:t>Įranginio</w:t>
            </w:r>
            <w:proofErr w:type="spellEnd"/>
            <w:r>
              <w:rPr>
                <w:rFonts w:ascii="Times New Roman" w:hAnsi="Times New Roman" w:cs="Times New Roman"/>
                <w:sz w:val="22"/>
                <w:szCs w:val="22"/>
                <w:lang w:val="lt-LT"/>
              </w:rPr>
              <w:t xml:space="preserve"> svoris</w:t>
            </w:r>
            <w:r w:rsidRPr="00A6759D">
              <w:rPr>
                <w:rFonts w:ascii="Times New Roman" w:hAnsi="Times New Roman" w:cs="Times New Roman"/>
                <w:sz w:val="22"/>
                <w:szCs w:val="22"/>
                <w:lang w:val="lt-LT"/>
              </w:rPr>
              <w:t xml:space="preserve"> (kg)</w:t>
            </w:r>
          </w:p>
        </w:tc>
        <w:tc>
          <w:tcPr>
            <w:tcW w:w="3456" w:type="dxa"/>
          </w:tcPr>
          <w:p w14:paraId="4C49FCFA"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05493024" w14:textId="77777777" w:rsidTr="002216C9">
        <w:tc>
          <w:tcPr>
            <w:tcW w:w="5401" w:type="dxa"/>
          </w:tcPr>
          <w:p w14:paraId="00D42A04" w14:textId="77777777" w:rsidR="003B3203" w:rsidRPr="00A6759D" w:rsidRDefault="003B3203" w:rsidP="002216C9">
            <w:pPr>
              <w:pStyle w:val="text"/>
              <w:widowControl/>
              <w:spacing w:before="0" w:line="240" w:lineRule="auto"/>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Kiti parametrai:</w:t>
            </w:r>
          </w:p>
        </w:tc>
        <w:tc>
          <w:tcPr>
            <w:tcW w:w="3456" w:type="dxa"/>
          </w:tcPr>
          <w:p w14:paraId="665C7D8B"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7A78DCAA" w14:textId="77777777" w:rsidTr="002216C9">
        <w:tc>
          <w:tcPr>
            <w:tcW w:w="5401" w:type="dxa"/>
          </w:tcPr>
          <w:p w14:paraId="63C89092" w14:textId="77777777" w:rsidR="003B3203" w:rsidRPr="00A6759D" w:rsidRDefault="003B3203" w:rsidP="002216C9">
            <w:pPr>
              <w:pStyle w:val="text"/>
              <w:widowControl/>
              <w:spacing w:before="0" w:line="240" w:lineRule="auto"/>
              <w:ind w:left="72"/>
              <w:rPr>
                <w:rFonts w:ascii="Times New Roman" w:hAnsi="Times New Roman" w:cs="Times New Roman"/>
                <w:sz w:val="22"/>
                <w:szCs w:val="22"/>
                <w:lang w:val="lt-LT"/>
              </w:rPr>
            </w:pPr>
            <w:r>
              <w:rPr>
                <w:rFonts w:ascii="Times New Roman" w:hAnsi="Times New Roman" w:cs="Times New Roman"/>
                <w:sz w:val="22"/>
                <w:szCs w:val="22"/>
                <w:lang w:val="lt-LT"/>
              </w:rPr>
              <w:t>Kiekis (vnt.)</w:t>
            </w:r>
          </w:p>
        </w:tc>
        <w:tc>
          <w:tcPr>
            <w:tcW w:w="3456" w:type="dxa"/>
          </w:tcPr>
          <w:p w14:paraId="205F136C"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bl>
    <w:p w14:paraId="09B65C13" w14:textId="77777777" w:rsidR="00BC436D" w:rsidRDefault="00BC436D" w:rsidP="003B3203">
      <w:pPr>
        <w:pStyle w:val="Bodytxt"/>
      </w:pPr>
    </w:p>
    <w:p w14:paraId="33F6F130" w14:textId="77777777" w:rsidR="003B3203" w:rsidRDefault="00BC436D" w:rsidP="003B3203">
      <w:pPr>
        <w:pStyle w:val="Bodytxt"/>
      </w:pPr>
      <w:r>
        <w:t xml:space="preserve">Lentelė </w:t>
      </w:r>
      <w:r w:rsidR="006D16F1">
        <w:t>6</w:t>
      </w:r>
      <w:r>
        <w:t>-6</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1"/>
        <w:gridCol w:w="3456"/>
      </w:tblGrid>
      <w:tr w:rsidR="003B3203" w:rsidRPr="00A6759D" w14:paraId="5360CA07" w14:textId="77777777" w:rsidTr="002216C9">
        <w:tc>
          <w:tcPr>
            <w:tcW w:w="5401" w:type="dxa"/>
          </w:tcPr>
          <w:p w14:paraId="238F7F54"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Įrenginio tipas ir paskirtis</w:t>
            </w:r>
          </w:p>
        </w:tc>
        <w:tc>
          <w:tcPr>
            <w:tcW w:w="3456" w:type="dxa"/>
          </w:tcPr>
          <w:p w14:paraId="53147888" w14:textId="77777777" w:rsidR="003B3203" w:rsidRPr="00A6759D" w:rsidRDefault="003B3203" w:rsidP="002216C9">
            <w:pPr>
              <w:pStyle w:val="text"/>
              <w:widowControl/>
              <w:spacing w:before="0" w:line="240" w:lineRule="auto"/>
              <w:rPr>
                <w:rFonts w:ascii="Times New Roman" w:hAnsi="Times New Roman" w:cs="Times New Roman"/>
                <w:i/>
                <w:sz w:val="22"/>
                <w:szCs w:val="22"/>
                <w:lang w:val="lt-LT"/>
              </w:rPr>
            </w:pPr>
            <w:r>
              <w:rPr>
                <w:rFonts w:ascii="Times New Roman" w:hAnsi="Times New Roman" w:cs="Times New Roman"/>
                <w:i/>
                <w:sz w:val="22"/>
                <w:szCs w:val="22"/>
                <w:lang w:val="lt-LT"/>
              </w:rPr>
              <w:t>Reagentų dozavimo siurblys</w:t>
            </w:r>
          </w:p>
        </w:tc>
      </w:tr>
      <w:tr w:rsidR="003B3203" w:rsidRPr="00A6759D" w14:paraId="175D0AE5" w14:textId="77777777" w:rsidTr="002216C9">
        <w:tc>
          <w:tcPr>
            <w:tcW w:w="5401" w:type="dxa"/>
          </w:tcPr>
          <w:p w14:paraId="43335977"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Gamintojas ir kilmes šalis</w:t>
            </w:r>
          </w:p>
        </w:tc>
        <w:tc>
          <w:tcPr>
            <w:tcW w:w="3456" w:type="dxa"/>
          </w:tcPr>
          <w:p w14:paraId="23FC0BCA"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4CAD8666" w14:textId="77777777" w:rsidTr="002216C9">
        <w:tc>
          <w:tcPr>
            <w:tcW w:w="5401" w:type="dxa"/>
          </w:tcPr>
          <w:p w14:paraId="6777A3BE"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Vietinis atstovas Lietuvoje (nurodyti jei yra)</w:t>
            </w:r>
          </w:p>
        </w:tc>
        <w:tc>
          <w:tcPr>
            <w:tcW w:w="3456" w:type="dxa"/>
          </w:tcPr>
          <w:p w14:paraId="73D1A4D5"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0DB977BF" w14:textId="77777777" w:rsidTr="002216C9">
        <w:tc>
          <w:tcPr>
            <w:tcW w:w="5401" w:type="dxa"/>
          </w:tcPr>
          <w:p w14:paraId="3809DD2F"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Matmenys (ilgis, plotis, aukštis) m</w:t>
            </w:r>
          </w:p>
        </w:tc>
        <w:tc>
          <w:tcPr>
            <w:tcW w:w="3456" w:type="dxa"/>
          </w:tcPr>
          <w:p w14:paraId="6D771DA7" w14:textId="77777777" w:rsidR="003B3203" w:rsidRPr="00A6759D" w:rsidRDefault="003B3203" w:rsidP="002216C9">
            <w:pPr>
              <w:pStyle w:val="text"/>
              <w:widowControl/>
              <w:spacing w:before="0" w:line="240" w:lineRule="auto"/>
              <w:rPr>
                <w:rFonts w:ascii="Times New Roman" w:hAnsi="Times New Roman" w:cs="Times New Roman"/>
                <w:i/>
                <w:sz w:val="22"/>
                <w:szCs w:val="22"/>
                <w:lang w:val="lt-LT"/>
              </w:rPr>
            </w:pPr>
          </w:p>
        </w:tc>
      </w:tr>
      <w:tr w:rsidR="003B3203" w:rsidRPr="00A6759D" w14:paraId="6449CB8E" w14:textId="77777777" w:rsidTr="002216C9">
        <w:tc>
          <w:tcPr>
            <w:tcW w:w="5401" w:type="dxa"/>
          </w:tcPr>
          <w:p w14:paraId="1F339967"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Instaliuotas galingumas (kW)</w:t>
            </w:r>
          </w:p>
        </w:tc>
        <w:tc>
          <w:tcPr>
            <w:tcW w:w="3456" w:type="dxa"/>
          </w:tcPr>
          <w:p w14:paraId="1990D50B"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32FED645" w14:textId="77777777" w:rsidTr="002216C9">
        <w:tc>
          <w:tcPr>
            <w:tcW w:w="5401" w:type="dxa"/>
          </w:tcPr>
          <w:p w14:paraId="7E12E824"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Našumas (pvz. m3/h, m3/d arba vnt./h)</w:t>
            </w:r>
          </w:p>
        </w:tc>
        <w:tc>
          <w:tcPr>
            <w:tcW w:w="3456" w:type="dxa"/>
          </w:tcPr>
          <w:p w14:paraId="366099F3"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4D2D018E" w14:textId="77777777" w:rsidTr="002216C9">
        <w:tc>
          <w:tcPr>
            <w:tcW w:w="5401" w:type="dxa"/>
          </w:tcPr>
          <w:p w14:paraId="756EEA7B" w14:textId="77777777" w:rsidR="003B3203" w:rsidRPr="00A6759D" w:rsidRDefault="003B3203" w:rsidP="002216C9">
            <w:pPr>
              <w:pStyle w:val="text"/>
              <w:spacing w:before="0"/>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Slėgio aukštis (m.v.st.)</w:t>
            </w:r>
          </w:p>
        </w:tc>
        <w:tc>
          <w:tcPr>
            <w:tcW w:w="3456" w:type="dxa"/>
          </w:tcPr>
          <w:p w14:paraId="3B267395"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29EC6683" w14:textId="77777777" w:rsidTr="002216C9">
        <w:tc>
          <w:tcPr>
            <w:tcW w:w="5401" w:type="dxa"/>
          </w:tcPr>
          <w:p w14:paraId="52A18A0A" w14:textId="77777777" w:rsidR="003B3203" w:rsidRPr="00A6759D" w:rsidRDefault="003B3203" w:rsidP="002216C9">
            <w:pPr>
              <w:pStyle w:val="text"/>
              <w:spacing w:before="0"/>
              <w:ind w:left="72"/>
              <w:rPr>
                <w:rFonts w:ascii="Times New Roman" w:hAnsi="Times New Roman" w:cs="Times New Roman"/>
                <w:sz w:val="22"/>
                <w:szCs w:val="22"/>
                <w:lang w:val="lt-LT"/>
              </w:rPr>
            </w:pPr>
            <w:proofErr w:type="spellStart"/>
            <w:r>
              <w:rPr>
                <w:rFonts w:ascii="Times New Roman" w:hAnsi="Times New Roman" w:cs="Times New Roman"/>
                <w:sz w:val="22"/>
                <w:szCs w:val="22"/>
                <w:lang w:val="lt-LT"/>
              </w:rPr>
              <w:t>Įranginio</w:t>
            </w:r>
            <w:proofErr w:type="spellEnd"/>
            <w:r>
              <w:rPr>
                <w:rFonts w:ascii="Times New Roman" w:hAnsi="Times New Roman" w:cs="Times New Roman"/>
                <w:sz w:val="22"/>
                <w:szCs w:val="22"/>
                <w:lang w:val="lt-LT"/>
              </w:rPr>
              <w:t xml:space="preserve"> svoris</w:t>
            </w:r>
            <w:r w:rsidRPr="00A6759D">
              <w:rPr>
                <w:rFonts w:ascii="Times New Roman" w:hAnsi="Times New Roman" w:cs="Times New Roman"/>
                <w:sz w:val="22"/>
                <w:szCs w:val="22"/>
                <w:lang w:val="lt-LT"/>
              </w:rPr>
              <w:t xml:space="preserve"> (kg)</w:t>
            </w:r>
          </w:p>
        </w:tc>
        <w:tc>
          <w:tcPr>
            <w:tcW w:w="3456" w:type="dxa"/>
          </w:tcPr>
          <w:p w14:paraId="1A39793A"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66B68E90" w14:textId="77777777" w:rsidTr="002216C9">
        <w:tc>
          <w:tcPr>
            <w:tcW w:w="5401" w:type="dxa"/>
          </w:tcPr>
          <w:p w14:paraId="6D256B28" w14:textId="77777777" w:rsidR="003B3203" w:rsidRPr="00A6759D" w:rsidRDefault="003B3203" w:rsidP="002216C9">
            <w:pPr>
              <w:pStyle w:val="text"/>
              <w:widowControl/>
              <w:spacing w:before="0" w:line="240" w:lineRule="auto"/>
              <w:ind w:left="72"/>
              <w:rPr>
                <w:rFonts w:ascii="Times New Roman" w:hAnsi="Times New Roman" w:cs="Times New Roman"/>
                <w:sz w:val="22"/>
                <w:szCs w:val="22"/>
                <w:lang w:val="lt-LT"/>
              </w:rPr>
            </w:pPr>
            <w:r w:rsidRPr="00A6759D">
              <w:rPr>
                <w:rFonts w:ascii="Times New Roman" w:hAnsi="Times New Roman" w:cs="Times New Roman"/>
                <w:sz w:val="22"/>
                <w:szCs w:val="22"/>
                <w:lang w:val="lt-LT"/>
              </w:rPr>
              <w:t>Kiti parametrai:</w:t>
            </w:r>
          </w:p>
        </w:tc>
        <w:tc>
          <w:tcPr>
            <w:tcW w:w="3456" w:type="dxa"/>
          </w:tcPr>
          <w:p w14:paraId="4F8CC6E1"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r w:rsidR="003B3203" w:rsidRPr="00A6759D" w14:paraId="1604020C" w14:textId="77777777" w:rsidTr="002216C9">
        <w:tc>
          <w:tcPr>
            <w:tcW w:w="5401" w:type="dxa"/>
          </w:tcPr>
          <w:p w14:paraId="04880894" w14:textId="77777777" w:rsidR="003B3203" w:rsidRPr="00A6759D" w:rsidRDefault="003B3203" w:rsidP="002216C9">
            <w:pPr>
              <w:pStyle w:val="text"/>
              <w:widowControl/>
              <w:spacing w:before="0" w:line="240" w:lineRule="auto"/>
              <w:ind w:left="72"/>
              <w:rPr>
                <w:rFonts w:ascii="Times New Roman" w:hAnsi="Times New Roman" w:cs="Times New Roman"/>
                <w:sz w:val="22"/>
                <w:szCs w:val="22"/>
                <w:lang w:val="lt-LT"/>
              </w:rPr>
            </w:pPr>
            <w:r>
              <w:rPr>
                <w:rFonts w:ascii="Times New Roman" w:hAnsi="Times New Roman" w:cs="Times New Roman"/>
                <w:sz w:val="22"/>
                <w:szCs w:val="22"/>
                <w:lang w:val="lt-LT"/>
              </w:rPr>
              <w:t>Kiekis (vnt.)</w:t>
            </w:r>
          </w:p>
        </w:tc>
        <w:tc>
          <w:tcPr>
            <w:tcW w:w="3456" w:type="dxa"/>
          </w:tcPr>
          <w:p w14:paraId="71BDB635" w14:textId="77777777" w:rsidR="003B3203" w:rsidRPr="00A6759D" w:rsidRDefault="003B3203" w:rsidP="002216C9">
            <w:pPr>
              <w:pStyle w:val="text"/>
              <w:widowControl/>
              <w:spacing w:before="0" w:line="240" w:lineRule="auto"/>
              <w:rPr>
                <w:rFonts w:ascii="Times New Roman" w:hAnsi="Times New Roman" w:cs="Times New Roman"/>
                <w:sz w:val="22"/>
                <w:szCs w:val="22"/>
                <w:lang w:val="lt-LT"/>
              </w:rPr>
            </w:pPr>
          </w:p>
        </w:tc>
      </w:tr>
    </w:tbl>
    <w:p w14:paraId="32CF4454" w14:textId="77777777" w:rsidR="003B3203" w:rsidRPr="00A6759D" w:rsidRDefault="003B3203" w:rsidP="003B3203">
      <w:pPr>
        <w:pStyle w:val="text"/>
        <w:widowControl/>
        <w:spacing w:before="120" w:after="120" w:line="240" w:lineRule="auto"/>
        <w:rPr>
          <w:rFonts w:ascii="Times New Roman" w:hAnsi="Times New Roman" w:cs="Times New Roman"/>
          <w:i/>
          <w:sz w:val="22"/>
          <w:szCs w:val="22"/>
          <w:lang w:val="lt-LT"/>
        </w:rPr>
      </w:pPr>
      <w:r w:rsidRPr="00A6759D">
        <w:rPr>
          <w:rFonts w:ascii="Times New Roman" w:hAnsi="Times New Roman" w:cs="Times New Roman"/>
          <w:i/>
          <w:sz w:val="22"/>
          <w:szCs w:val="22"/>
          <w:lang w:val="lt-LT"/>
        </w:rPr>
        <w:t>Pateikite informaciją apie svarbiausi</w:t>
      </w:r>
      <w:r>
        <w:rPr>
          <w:rFonts w:ascii="Times New Roman" w:hAnsi="Times New Roman" w:cs="Times New Roman"/>
          <w:i/>
          <w:sz w:val="22"/>
          <w:szCs w:val="22"/>
          <w:lang w:val="lt-LT"/>
        </w:rPr>
        <w:t>as medžiagas: vamzdynus, sklendes, vožtuvus</w:t>
      </w:r>
    </w:p>
    <w:p w14:paraId="547D064F" w14:textId="77777777" w:rsidR="003B3203" w:rsidRPr="00A6759D" w:rsidRDefault="00BC436D" w:rsidP="003B3203">
      <w:pPr>
        <w:pStyle w:val="Bodytxt"/>
      </w:pPr>
      <w:r>
        <w:t xml:space="preserve">Lentelė </w:t>
      </w:r>
      <w:r w:rsidR="006D16F1">
        <w:t>6</w:t>
      </w:r>
      <w:r>
        <w:t>-7</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9"/>
        <w:gridCol w:w="4208"/>
      </w:tblGrid>
      <w:tr w:rsidR="003B3203" w:rsidRPr="00A6759D" w14:paraId="517D6811" w14:textId="77777777" w:rsidTr="002216C9">
        <w:tc>
          <w:tcPr>
            <w:tcW w:w="4649" w:type="dxa"/>
          </w:tcPr>
          <w:p w14:paraId="5B67DC97" w14:textId="77777777" w:rsidR="003B3203" w:rsidRPr="00A6759D" w:rsidRDefault="003B3203" w:rsidP="002216C9">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 xml:space="preserve">Medžiagos tipas ir paskirtis </w:t>
            </w:r>
          </w:p>
        </w:tc>
        <w:tc>
          <w:tcPr>
            <w:tcW w:w="4208" w:type="dxa"/>
          </w:tcPr>
          <w:p w14:paraId="3A86692B"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r>
              <w:rPr>
                <w:rFonts w:ascii="Times New Roman" w:hAnsi="Times New Roman" w:cs="Times New Roman"/>
                <w:sz w:val="22"/>
                <w:szCs w:val="22"/>
                <w:lang w:val="lt-LT"/>
              </w:rPr>
              <w:t>PE vamzdžiai ir fasoninės dalys</w:t>
            </w:r>
          </w:p>
        </w:tc>
      </w:tr>
      <w:tr w:rsidR="003B3203" w:rsidRPr="00A6759D" w14:paraId="355B8732" w14:textId="77777777" w:rsidTr="002216C9">
        <w:tc>
          <w:tcPr>
            <w:tcW w:w="4649" w:type="dxa"/>
          </w:tcPr>
          <w:p w14:paraId="530E3F06" w14:textId="77777777" w:rsidR="003B3203" w:rsidRPr="00A6759D" w:rsidRDefault="003B3203" w:rsidP="002216C9">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Gamintojas ir kilmės šalis</w:t>
            </w:r>
          </w:p>
        </w:tc>
        <w:tc>
          <w:tcPr>
            <w:tcW w:w="4208" w:type="dxa"/>
          </w:tcPr>
          <w:p w14:paraId="6494A3C4"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p>
        </w:tc>
      </w:tr>
      <w:tr w:rsidR="003B3203" w:rsidRPr="00A6759D" w14:paraId="28ACD279" w14:textId="77777777" w:rsidTr="002216C9">
        <w:tc>
          <w:tcPr>
            <w:tcW w:w="4649" w:type="dxa"/>
          </w:tcPr>
          <w:p w14:paraId="135E5FB6" w14:textId="77777777" w:rsidR="003B3203" w:rsidRPr="00A6759D" w:rsidRDefault="003B3203" w:rsidP="002216C9">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Vietinis atstovas Lietuvoje (nurodyti jei yra)</w:t>
            </w:r>
          </w:p>
        </w:tc>
        <w:tc>
          <w:tcPr>
            <w:tcW w:w="4208" w:type="dxa"/>
          </w:tcPr>
          <w:p w14:paraId="268A74BA"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p>
        </w:tc>
      </w:tr>
      <w:tr w:rsidR="003B3203" w:rsidRPr="00A6759D" w14:paraId="368CD90C" w14:textId="77777777" w:rsidTr="002216C9">
        <w:tc>
          <w:tcPr>
            <w:tcW w:w="4649" w:type="dxa"/>
          </w:tcPr>
          <w:p w14:paraId="091329B4" w14:textId="77777777" w:rsidR="003B3203" w:rsidRPr="00A6759D" w:rsidRDefault="003B3203" w:rsidP="002216C9">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Medžiagos techninės charakteristikos:</w:t>
            </w:r>
          </w:p>
        </w:tc>
        <w:tc>
          <w:tcPr>
            <w:tcW w:w="4208" w:type="dxa"/>
          </w:tcPr>
          <w:p w14:paraId="3F338547"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p>
        </w:tc>
      </w:tr>
      <w:tr w:rsidR="003B3203" w:rsidRPr="00A6759D" w14:paraId="1A5160F4" w14:textId="77777777" w:rsidTr="002216C9">
        <w:tc>
          <w:tcPr>
            <w:tcW w:w="4649" w:type="dxa"/>
          </w:tcPr>
          <w:p w14:paraId="546F7C8C" w14:textId="77777777" w:rsidR="003B3203" w:rsidRPr="00A6759D" w:rsidRDefault="003B3203" w:rsidP="002216C9">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Kitos savybės:</w:t>
            </w:r>
          </w:p>
        </w:tc>
        <w:tc>
          <w:tcPr>
            <w:tcW w:w="4208" w:type="dxa"/>
          </w:tcPr>
          <w:p w14:paraId="5409E2DF"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p>
        </w:tc>
      </w:tr>
      <w:tr w:rsidR="003B3203" w:rsidRPr="00A6759D" w14:paraId="2DE52B89" w14:textId="77777777" w:rsidTr="002216C9">
        <w:tc>
          <w:tcPr>
            <w:tcW w:w="4649" w:type="dxa"/>
          </w:tcPr>
          <w:p w14:paraId="3F011F3F"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p>
        </w:tc>
        <w:tc>
          <w:tcPr>
            <w:tcW w:w="4208" w:type="dxa"/>
          </w:tcPr>
          <w:p w14:paraId="29188CFA"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p>
        </w:tc>
      </w:tr>
    </w:tbl>
    <w:p w14:paraId="4BC40302" w14:textId="77777777" w:rsidR="003B3203" w:rsidRDefault="003B3203" w:rsidP="003B3203">
      <w:pPr>
        <w:pStyle w:val="Bodytxt"/>
        <w:rPr>
          <w:i/>
        </w:rPr>
      </w:pPr>
    </w:p>
    <w:p w14:paraId="39B42E35" w14:textId="77777777" w:rsidR="00BC436D" w:rsidRPr="00BE46A7" w:rsidRDefault="00BC436D" w:rsidP="003B3203">
      <w:pPr>
        <w:pStyle w:val="Bodytxt"/>
        <w:rPr>
          <w:i/>
        </w:rPr>
      </w:pPr>
      <w:r>
        <w:rPr>
          <w:i/>
        </w:rPr>
        <w:t xml:space="preserve">Lentelė </w:t>
      </w:r>
      <w:r w:rsidR="006D16F1">
        <w:rPr>
          <w:i/>
        </w:rPr>
        <w:t>6</w:t>
      </w:r>
      <w:r>
        <w:rPr>
          <w:i/>
        </w:rPr>
        <w:t>-8</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9"/>
        <w:gridCol w:w="4208"/>
      </w:tblGrid>
      <w:tr w:rsidR="003B3203" w:rsidRPr="00A6759D" w14:paraId="2D327DDE" w14:textId="77777777" w:rsidTr="002216C9">
        <w:tc>
          <w:tcPr>
            <w:tcW w:w="4649" w:type="dxa"/>
          </w:tcPr>
          <w:p w14:paraId="505D6FDC" w14:textId="77777777" w:rsidR="003B3203" w:rsidRPr="00A6759D" w:rsidRDefault="003B3203" w:rsidP="002216C9">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 xml:space="preserve">Medžiagos tipas ir paskirtis </w:t>
            </w:r>
          </w:p>
        </w:tc>
        <w:tc>
          <w:tcPr>
            <w:tcW w:w="4208" w:type="dxa"/>
          </w:tcPr>
          <w:p w14:paraId="2B992523"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r>
              <w:rPr>
                <w:rFonts w:ascii="Times New Roman" w:hAnsi="Times New Roman" w:cs="Times New Roman"/>
                <w:sz w:val="22"/>
                <w:szCs w:val="22"/>
                <w:lang w:val="lt-LT"/>
              </w:rPr>
              <w:t>PVC nuotekų vamzdžiai ir fasoninės dalys</w:t>
            </w:r>
          </w:p>
        </w:tc>
      </w:tr>
      <w:tr w:rsidR="003B3203" w:rsidRPr="00A6759D" w14:paraId="3929FBBE" w14:textId="77777777" w:rsidTr="002216C9">
        <w:tc>
          <w:tcPr>
            <w:tcW w:w="4649" w:type="dxa"/>
          </w:tcPr>
          <w:p w14:paraId="05137270" w14:textId="77777777" w:rsidR="003B3203" w:rsidRPr="00A6759D" w:rsidRDefault="003B3203" w:rsidP="002216C9">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Gamintojas ir kilmės šalis</w:t>
            </w:r>
          </w:p>
        </w:tc>
        <w:tc>
          <w:tcPr>
            <w:tcW w:w="4208" w:type="dxa"/>
          </w:tcPr>
          <w:p w14:paraId="5619DC6C"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p>
        </w:tc>
      </w:tr>
      <w:tr w:rsidR="003B3203" w:rsidRPr="00A6759D" w14:paraId="43A6BF04" w14:textId="77777777" w:rsidTr="002216C9">
        <w:tc>
          <w:tcPr>
            <w:tcW w:w="4649" w:type="dxa"/>
          </w:tcPr>
          <w:p w14:paraId="1AAB8011" w14:textId="77777777" w:rsidR="003B3203" w:rsidRPr="00A6759D" w:rsidRDefault="003B3203" w:rsidP="002216C9">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Vietinis atstovas Lietuvoje (nurodyti jei yra)</w:t>
            </w:r>
          </w:p>
        </w:tc>
        <w:tc>
          <w:tcPr>
            <w:tcW w:w="4208" w:type="dxa"/>
          </w:tcPr>
          <w:p w14:paraId="405CD010"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p>
        </w:tc>
      </w:tr>
      <w:tr w:rsidR="003B3203" w:rsidRPr="00A6759D" w14:paraId="192134ED" w14:textId="77777777" w:rsidTr="002216C9">
        <w:tc>
          <w:tcPr>
            <w:tcW w:w="4649" w:type="dxa"/>
          </w:tcPr>
          <w:p w14:paraId="6EFAE80C" w14:textId="77777777" w:rsidR="003B3203" w:rsidRPr="00A6759D" w:rsidRDefault="003B3203" w:rsidP="002216C9">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Medžiagos techninės charakteristikos:</w:t>
            </w:r>
          </w:p>
        </w:tc>
        <w:tc>
          <w:tcPr>
            <w:tcW w:w="4208" w:type="dxa"/>
          </w:tcPr>
          <w:p w14:paraId="2AA50E45"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p>
        </w:tc>
      </w:tr>
      <w:tr w:rsidR="003B3203" w:rsidRPr="00A6759D" w14:paraId="0CE5AD79" w14:textId="77777777" w:rsidTr="002216C9">
        <w:tc>
          <w:tcPr>
            <w:tcW w:w="4649" w:type="dxa"/>
          </w:tcPr>
          <w:p w14:paraId="29F822FE" w14:textId="77777777" w:rsidR="003B3203" w:rsidRPr="00A6759D" w:rsidRDefault="003B3203" w:rsidP="002216C9">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Kitos savybės:</w:t>
            </w:r>
          </w:p>
        </w:tc>
        <w:tc>
          <w:tcPr>
            <w:tcW w:w="4208" w:type="dxa"/>
          </w:tcPr>
          <w:p w14:paraId="2F633B46"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p>
        </w:tc>
      </w:tr>
      <w:tr w:rsidR="003B3203" w:rsidRPr="00A6759D" w14:paraId="7CC34FD4" w14:textId="77777777" w:rsidTr="002216C9">
        <w:tc>
          <w:tcPr>
            <w:tcW w:w="4649" w:type="dxa"/>
          </w:tcPr>
          <w:p w14:paraId="623CA18B"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p>
        </w:tc>
        <w:tc>
          <w:tcPr>
            <w:tcW w:w="4208" w:type="dxa"/>
          </w:tcPr>
          <w:p w14:paraId="4B0E403D"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p>
        </w:tc>
      </w:tr>
    </w:tbl>
    <w:p w14:paraId="6BDA78E4" w14:textId="77777777" w:rsidR="003B3203" w:rsidRDefault="003B3203" w:rsidP="003B3203"/>
    <w:p w14:paraId="375CACDA" w14:textId="77777777" w:rsidR="003B3203" w:rsidRDefault="00BC436D" w:rsidP="00BC436D">
      <w:pPr>
        <w:spacing w:after="0"/>
      </w:pPr>
      <w:r>
        <w:t xml:space="preserve">Lentelė </w:t>
      </w:r>
      <w:r w:rsidR="006D16F1">
        <w:t>6</w:t>
      </w:r>
      <w:r>
        <w:t>-9</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9"/>
        <w:gridCol w:w="4208"/>
      </w:tblGrid>
      <w:tr w:rsidR="003B3203" w:rsidRPr="00A6759D" w14:paraId="20FCF8C8" w14:textId="77777777" w:rsidTr="002216C9">
        <w:tc>
          <w:tcPr>
            <w:tcW w:w="4649" w:type="dxa"/>
          </w:tcPr>
          <w:p w14:paraId="796001EE" w14:textId="77777777" w:rsidR="003B3203" w:rsidRPr="00A6759D" w:rsidRDefault="003B3203" w:rsidP="00BC436D">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 xml:space="preserve">Medžiagos tipas ir paskirtis </w:t>
            </w:r>
          </w:p>
        </w:tc>
        <w:tc>
          <w:tcPr>
            <w:tcW w:w="4208" w:type="dxa"/>
          </w:tcPr>
          <w:p w14:paraId="73370663" w14:textId="77777777" w:rsidR="003B3203" w:rsidRPr="00A6759D" w:rsidRDefault="003B3203" w:rsidP="00BC436D">
            <w:pPr>
              <w:pStyle w:val="text"/>
              <w:widowControl/>
              <w:spacing w:before="0" w:line="240" w:lineRule="auto"/>
              <w:ind w:left="360"/>
              <w:rPr>
                <w:rFonts w:ascii="Times New Roman" w:hAnsi="Times New Roman" w:cs="Times New Roman"/>
                <w:sz w:val="22"/>
                <w:szCs w:val="22"/>
                <w:lang w:val="lt-LT"/>
              </w:rPr>
            </w:pPr>
            <w:r>
              <w:rPr>
                <w:rFonts w:ascii="Times New Roman" w:hAnsi="Times New Roman" w:cs="Times New Roman"/>
                <w:sz w:val="22"/>
                <w:szCs w:val="22"/>
                <w:lang w:val="lt-LT"/>
              </w:rPr>
              <w:t>PP vamzdžiai ir fasoninės dalys</w:t>
            </w:r>
          </w:p>
        </w:tc>
      </w:tr>
      <w:tr w:rsidR="003B3203" w:rsidRPr="00A6759D" w14:paraId="12C7B383" w14:textId="77777777" w:rsidTr="002216C9">
        <w:tc>
          <w:tcPr>
            <w:tcW w:w="4649" w:type="dxa"/>
          </w:tcPr>
          <w:p w14:paraId="23E0CB07" w14:textId="77777777" w:rsidR="003B3203" w:rsidRPr="00A6759D" w:rsidRDefault="003B3203" w:rsidP="00BC436D">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Gamintojas ir kilmės šalis</w:t>
            </w:r>
          </w:p>
        </w:tc>
        <w:tc>
          <w:tcPr>
            <w:tcW w:w="4208" w:type="dxa"/>
          </w:tcPr>
          <w:p w14:paraId="01D99221" w14:textId="77777777" w:rsidR="003B3203" w:rsidRPr="00A6759D" w:rsidRDefault="003B3203" w:rsidP="00BC436D">
            <w:pPr>
              <w:pStyle w:val="text"/>
              <w:widowControl/>
              <w:spacing w:before="0" w:line="240" w:lineRule="auto"/>
              <w:ind w:left="360"/>
              <w:rPr>
                <w:rFonts w:ascii="Times New Roman" w:hAnsi="Times New Roman" w:cs="Times New Roman"/>
                <w:sz w:val="22"/>
                <w:szCs w:val="22"/>
                <w:lang w:val="lt-LT"/>
              </w:rPr>
            </w:pPr>
          </w:p>
        </w:tc>
      </w:tr>
      <w:tr w:rsidR="003B3203" w:rsidRPr="00A6759D" w14:paraId="1DC9042C" w14:textId="77777777" w:rsidTr="002216C9">
        <w:tc>
          <w:tcPr>
            <w:tcW w:w="4649" w:type="dxa"/>
          </w:tcPr>
          <w:p w14:paraId="123E72ED" w14:textId="77777777" w:rsidR="003B3203" w:rsidRPr="00A6759D" w:rsidRDefault="003B3203" w:rsidP="00BC436D">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Vietinis atstovas Lietuvoje (nurodyti jei yra)</w:t>
            </w:r>
          </w:p>
        </w:tc>
        <w:tc>
          <w:tcPr>
            <w:tcW w:w="4208" w:type="dxa"/>
          </w:tcPr>
          <w:p w14:paraId="00CB9969" w14:textId="77777777" w:rsidR="003B3203" w:rsidRPr="00A6759D" w:rsidRDefault="003B3203" w:rsidP="00BC436D">
            <w:pPr>
              <w:pStyle w:val="text"/>
              <w:widowControl/>
              <w:spacing w:before="0" w:line="240" w:lineRule="auto"/>
              <w:ind w:left="360"/>
              <w:rPr>
                <w:rFonts w:ascii="Times New Roman" w:hAnsi="Times New Roman" w:cs="Times New Roman"/>
                <w:sz w:val="22"/>
                <w:szCs w:val="22"/>
                <w:lang w:val="lt-LT"/>
              </w:rPr>
            </w:pPr>
          </w:p>
        </w:tc>
      </w:tr>
      <w:tr w:rsidR="003B3203" w:rsidRPr="00A6759D" w14:paraId="27B2E5AD" w14:textId="77777777" w:rsidTr="002216C9">
        <w:tc>
          <w:tcPr>
            <w:tcW w:w="4649" w:type="dxa"/>
          </w:tcPr>
          <w:p w14:paraId="43B1DA36" w14:textId="77777777" w:rsidR="003B3203" w:rsidRPr="00A6759D" w:rsidRDefault="003B3203" w:rsidP="00BC436D">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Medžiagos techninės charakteristikos:</w:t>
            </w:r>
          </w:p>
        </w:tc>
        <w:tc>
          <w:tcPr>
            <w:tcW w:w="4208" w:type="dxa"/>
          </w:tcPr>
          <w:p w14:paraId="190D20E0" w14:textId="77777777" w:rsidR="003B3203" w:rsidRPr="00A6759D" w:rsidRDefault="003B3203" w:rsidP="00BC436D">
            <w:pPr>
              <w:pStyle w:val="text"/>
              <w:widowControl/>
              <w:spacing w:before="0" w:line="240" w:lineRule="auto"/>
              <w:ind w:left="360"/>
              <w:rPr>
                <w:rFonts w:ascii="Times New Roman" w:hAnsi="Times New Roman" w:cs="Times New Roman"/>
                <w:sz w:val="22"/>
                <w:szCs w:val="22"/>
                <w:lang w:val="lt-LT"/>
              </w:rPr>
            </w:pPr>
          </w:p>
        </w:tc>
      </w:tr>
      <w:tr w:rsidR="003B3203" w:rsidRPr="00A6759D" w14:paraId="5B6B7616" w14:textId="77777777" w:rsidTr="002216C9">
        <w:tc>
          <w:tcPr>
            <w:tcW w:w="4649" w:type="dxa"/>
          </w:tcPr>
          <w:p w14:paraId="1521EF73" w14:textId="77777777" w:rsidR="003B3203" w:rsidRPr="00A6759D" w:rsidRDefault="003B3203" w:rsidP="00BC436D">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Kitos savybės:</w:t>
            </w:r>
          </w:p>
        </w:tc>
        <w:tc>
          <w:tcPr>
            <w:tcW w:w="4208" w:type="dxa"/>
          </w:tcPr>
          <w:p w14:paraId="51EBBAD6" w14:textId="77777777" w:rsidR="003B3203" w:rsidRPr="00A6759D" w:rsidRDefault="003B3203" w:rsidP="00BC436D">
            <w:pPr>
              <w:pStyle w:val="text"/>
              <w:widowControl/>
              <w:spacing w:before="0" w:line="240" w:lineRule="auto"/>
              <w:ind w:left="360"/>
              <w:rPr>
                <w:rFonts w:ascii="Times New Roman" w:hAnsi="Times New Roman" w:cs="Times New Roman"/>
                <w:sz w:val="22"/>
                <w:szCs w:val="22"/>
                <w:lang w:val="lt-LT"/>
              </w:rPr>
            </w:pPr>
          </w:p>
        </w:tc>
      </w:tr>
      <w:tr w:rsidR="003B3203" w:rsidRPr="00A6759D" w14:paraId="4D62C33C" w14:textId="77777777" w:rsidTr="002216C9">
        <w:tc>
          <w:tcPr>
            <w:tcW w:w="4649" w:type="dxa"/>
          </w:tcPr>
          <w:p w14:paraId="449E1BBC" w14:textId="77777777" w:rsidR="003B3203" w:rsidRPr="00A6759D" w:rsidRDefault="003B3203" w:rsidP="00BC436D">
            <w:pPr>
              <w:pStyle w:val="text"/>
              <w:widowControl/>
              <w:spacing w:before="0" w:line="240" w:lineRule="auto"/>
              <w:ind w:left="360"/>
              <w:rPr>
                <w:rFonts w:ascii="Times New Roman" w:hAnsi="Times New Roman" w:cs="Times New Roman"/>
                <w:sz w:val="22"/>
                <w:szCs w:val="22"/>
                <w:lang w:val="lt-LT"/>
              </w:rPr>
            </w:pPr>
          </w:p>
        </w:tc>
        <w:tc>
          <w:tcPr>
            <w:tcW w:w="4208" w:type="dxa"/>
          </w:tcPr>
          <w:p w14:paraId="009ACACD" w14:textId="77777777" w:rsidR="003B3203" w:rsidRPr="00A6759D" w:rsidRDefault="003B3203" w:rsidP="00BC436D">
            <w:pPr>
              <w:pStyle w:val="text"/>
              <w:widowControl/>
              <w:spacing w:before="0" w:line="240" w:lineRule="auto"/>
              <w:ind w:left="360"/>
              <w:rPr>
                <w:rFonts w:ascii="Times New Roman" w:hAnsi="Times New Roman" w:cs="Times New Roman"/>
                <w:sz w:val="22"/>
                <w:szCs w:val="22"/>
                <w:lang w:val="lt-LT"/>
              </w:rPr>
            </w:pPr>
          </w:p>
        </w:tc>
      </w:tr>
    </w:tbl>
    <w:p w14:paraId="60E8A771" w14:textId="77777777" w:rsidR="003B3203" w:rsidRDefault="003B3203" w:rsidP="003B3203"/>
    <w:p w14:paraId="586C8CC4" w14:textId="77777777" w:rsidR="003B3203" w:rsidRDefault="00BC436D" w:rsidP="00BC436D">
      <w:pPr>
        <w:spacing w:after="0"/>
      </w:pPr>
      <w:r>
        <w:t xml:space="preserve">Lentelė </w:t>
      </w:r>
      <w:r w:rsidR="006D16F1">
        <w:t>6</w:t>
      </w:r>
      <w:r>
        <w:t>-10</w:t>
      </w: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9"/>
        <w:gridCol w:w="4208"/>
      </w:tblGrid>
      <w:tr w:rsidR="003B3203" w:rsidRPr="00A6759D" w14:paraId="46B9A25F" w14:textId="77777777" w:rsidTr="002216C9">
        <w:tc>
          <w:tcPr>
            <w:tcW w:w="4649" w:type="dxa"/>
          </w:tcPr>
          <w:p w14:paraId="57611890" w14:textId="77777777" w:rsidR="003B3203" w:rsidRPr="00A6759D" w:rsidRDefault="003B3203" w:rsidP="00BC436D">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 xml:space="preserve">Medžiagos tipas ir paskirtis </w:t>
            </w:r>
          </w:p>
        </w:tc>
        <w:tc>
          <w:tcPr>
            <w:tcW w:w="4208" w:type="dxa"/>
          </w:tcPr>
          <w:p w14:paraId="42F83297" w14:textId="77777777" w:rsidR="003B3203" w:rsidRPr="00A6759D" w:rsidRDefault="003B3203" w:rsidP="00BC436D">
            <w:pPr>
              <w:pStyle w:val="text"/>
              <w:widowControl/>
              <w:spacing w:before="0" w:line="240" w:lineRule="auto"/>
              <w:ind w:left="360"/>
              <w:rPr>
                <w:rFonts w:ascii="Times New Roman" w:hAnsi="Times New Roman" w:cs="Times New Roman"/>
                <w:sz w:val="22"/>
                <w:szCs w:val="22"/>
                <w:lang w:val="lt-LT"/>
              </w:rPr>
            </w:pPr>
            <w:r>
              <w:rPr>
                <w:rFonts w:ascii="Times New Roman" w:hAnsi="Times New Roman" w:cs="Times New Roman"/>
                <w:sz w:val="22"/>
                <w:szCs w:val="22"/>
                <w:lang w:val="lt-LT"/>
              </w:rPr>
              <w:t>Sklendės, vožtuvai, armatūra</w:t>
            </w:r>
          </w:p>
        </w:tc>
      </w:tr>
      <w:tr w:rsidR="003B3203" w:rsidRPr="00A6759D" w14:paraId="70F0CCCA" w14:textId="77777777" w:rsidTr="002216C9">
        <w:tc>
          <w:tcPr>
            <w:tcW w:w="4649" w:type="dxa"/>
          </w:tcPr>
          <w:p w14:paraId="5A96F658" w14:textId="77777777" w:rsidR="003B3203" w:rsidRPr="00A6759D" w:rsidRDefault="003B3203" w:rsidP="00BC436D">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Gamintojas ir kilmės šalis</w:t>
            </w:r>
          </w:p>
        </w:tc>
        <w:tc>
          <w:tcPr>
            <w:tcW w:w="4208" w:type="dxa"/>
          </w:tcPr>
          <w:p w14:paraId="6C757405" w14:textId="77777777" w:rsidR="003B3203" w:rsidRPr="00A6759D" w:rsidRDefault="003B3203" w:rsidP="00BC436D">
            <w:pPr>
              <w:pStyle w:val="text"/>
              <w:widowControl/>
              <w:spacing w:before="0" w:line="240" w:lineRule="auto"/>
              <w:ind w:left="360"/>
              <w:rPr>
                <w:rFonts w:ascii="Times New Roman" w:hAnsi="Times New Roman" w:cs="Times New Roman"/>
                <w:sz w:val="22"/>
                <w:szCs w:val="22"/>
                <w:lang w:val="lt-LT"/>
              </w:rPr>
            </w:pPr>
          </w:p>
        </w:tc>
      </w:tr>
      <w:tr w:rsidR="003B3203" w:rsidRPr="00A6759D" w14:paraId="5904C29A" w14:textId="77777777" w:rsidTr="002216C9">
        <w:tc>
          <w:tcPr>
            <w:tcW w:w="4649" w:type="dxa"/>
          </w:tcPr>
          <w:p w14:paraId="60ED4DA7" w14:textId="77777777" w:rsidR="003B3203" w:rsidRPr="00A6759D" w:rsidRDefault="003B3203" w:rsidP="00BC436D">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Vietinis atstovas Lietuvoje (nurodyti jei yra)</w:t>
            </w:r>
          </w:p>
        </w:tc>
        <w:tc>
          <w:tcPr>
            <w:tcW w:w="4208" w:type="dxa"/>
          </w:tcPr>
          <w:p w14:paraId="0AC8EBA5" w14:textId="77777777" w:rsidR="003B3203" w:rsidRPr="00A6759D" w:rsidRDefault="003B3203" w:rsidP="00BC436D">
            <w:pPr>
              <w:pStyle w:val="text"/>
              <w:widowControl/>
              <w:spacing w:before="0" w:line="240" w:lineRule="auto"/>
              <w:ind w:left="360"/>
              <w:rPr>
                <w:rFonts w:ascii="Times New Roman" w:hAnsi="Times New Roman" w:cs="Times New Roman"/>
                <w:sz w:val="22"/>
                <w:szCs w:val="22"/>
                <w:lang w:val="lt-LT"/>
              </w:rPr>
            </w:pPr>
          </w:p>
        </w:tc>
      </w:tr>
      <w:tr w:rsidR="003B3203" w:rsidRPr="00A6759D" w14:paraId="231CC721" w14:textId="77777777" w:rsidTr="002216C9">
        <w:tc>
          <w:tcPr>
            <w:tcW w:w="4649" w:type="dxa"/>
          </w:tcPr>
          <w:p w14:paraId="26AA677D" w14:textId="77777777" w:rsidR="003B3203" w:rsidRPr="00A6759D" w:rsidRDefault="003B3203" w:rsidP="00BC436D">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Medžiagos techninės charakteristikos:</w:t>
            </w:r>
          </w:p>
        </w:tc>
        <w:tc>
          <w:tcPr>
            <w:tcW w:w="4208" w:type="dxa"/>
          </w:tcPr>
          <w:p w14:paraId="7250DC35" w14:textId="77777777" w:rsidR="003B3203" w:rsidRPr="00A6759D" w:rsidRDefault="003B3203" w:rsidP="00BC436D">
            <w:pPr>
              <w:pStyle w:val="text"/>
              <w:widowControl/>
              <w:spacing w:before="0" w:line="240" w:lineRule="auto"/>
              <w:ind w:left="360"/>
              <w:rPr>
                <w:rFonts w:ascii="Times New Roman" w:hAnsi="Times New Roman" w:cs="Times New Roman"/>
                <w:sz w:val="22"/>
                <w:szCs w:val="22"/>
                <w:lang w:val="lt-LT"/>
              </w:rPr>
            </w:pPr>
          </w:p>
        </w:tc>
      </w:tr>
      <w:tr w:rsidR="003B3203" w:rsidRPr="00A6759D" w14:paraId="2DA1045A" w14:textId="77777777" w:rsidTr="002216C9">
        <w:tc>
          <w:tcPr>
            <w:tcW w:w="4649" w:type="dxa"/>
          </w:tcPr>
          <w:p w14:paraId="221009CB" w14:textId="77777777" w:rsidR="003B3203" w:rsidRPr="00A6759D" w:rsidRDefault="003B3203" w:rsidP="00BC436D">
            <w:pPr>
              <w:pStyle w:val="text"/>
              <w:widowControl/>
              <w:spacing w:before="0" w:line="240" w:lineRule="auto"/>
              <w:ind w:left="138"/>
              <w:rPr>
                <w:rFonts w:ascii="Times New Roman" w:hAnsi="Times New Roman" w:cs="Times New Roman"/>
                <w:sz w:val="22"/>
                <w:szCs w:val="22"/>
                <w:lang w:val="lt-LT"/>
              </w:rPr>
            </w:pPr>
            <w:r w:rsidRPr="00A6759D">
              <w:rPr>
                <w:rFonts w:ascii="Times New Roman" w:hAnsi="Times New Roman" w:cs="Times New Roman"/>
                <w:sz w:val="22"/>
                <w:szCs w:val="22"/>
                <w:lang w:val="lt-LT"/>
              </w:rPr>
              <w:t>Kitos savybės:</w:t>
            </w:r>
          </w:p>
        </w:tc>
        <w:tc>
          <w:tcPr>
            <w:tcW w:w="4208" w:type="dxa"/>
          </w:tcPr>
          <w:p w14:paraId="5C546B30" w14:textId="77777777" w:rsidR="003B3203" w:rsidRPr="00A6759D" w:rsidRDefault="003B3203" w:rsidP="00BC436D">
            <w:pPr>
              <w:pStyle w:val="text"/>
              <w:widowControl/>
              <w:spacing w:before="0" w:line="240" w:lineRule="auto"/>
              <w:ind w:left="360"/>
              <w:rPr>
                <w:rFonts w:ascii="Times New Roman" w:hAnsi="Times New Roman" w:cs="Times New Roman"/>
                <w:sz w:val="22"/>
                <w:szCs w:val="22"/>
                <w:lang w:val="lt-LT"/>
              </w:rPr>
            </w:pPr>
          </w:p>
        </w:tc>
      </w:tr>
      <w:tr w:rsidR="003B3203" w:rsidRPr="00A6759D" w14:paraId="599B4D8C" w14:textId="77777777" w:rsidTr="002216C9">
        <w:tc>
          <w:tcPr>
            <w:tcW w:w="4649" w:type="dxa"/>
          </w:tcPr>
          <w:p w14:paraId="1530CA76"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p>
        </w:tc>
        <w:tc>
          <w:tcPr>
            <w:tcW w:w="4208" w:type="dxa"/>
          </w:tcPr>
          <w:p w14:paraId="0BD3DB93" w14:textId="77777777" w:rsidR="003B3203" w:rsidRPr="00A6759D" w:rsidRDefault="003B3203" w:rsidP="002216C9">
            <w:pPr>
              <w:pStyle w:val="text"/>
              <w:widowControl/>
              <w:spacing w:before="0" w:line="240" w:lineRule="auto"/>
              <w:ind w:left="360"/>
              <w:rPr>
                <w:rFonts w:ascii="Times New Roman" w:hAnsi="Times New Roman" w:cs="Times New Roman"/>
                <w:sz w:val="22"/>
                <w:szCs w:val="22"/>
                <w:lang w:val="lt-LT"/>
              </w:rPr>
            </w:pPr>
          </w:p>
        </w:tc>
      </w:tr>
      <w:bookmarkEnd w:id="87"/>
    </w:tbl>
    <w:p w14:paraId="35FAE813" w14:textId="77777777" w:rsidR="006D16F1" w:rsidRDefault="006D16F1" w:rsidP="001728BD">
      <w:pPr>
        <w:pStyle w:val="Antrat2"/>
        <w:ind w:left="5103"/>
        <w:jc w:val="right"/>
        <w:rPr>
          <w:rFonts w:asciiTheme="minorHAnsi" w:eastAsia="Calibri" w:hAnsiTheme="minorHAnsi" w:cstheme="minorHAnsi"/>
          <w:color w:val="0070C0"/>
          <w:sz w:val="21"/>
          <w:szCs w:val="21"/>
        </w:rPr>
      </w:pPr>
    </w:p>
    <w:p w14:paraId="75A5F02C" w14:textId="77777777" w:rsidR="006D16F1" w:rsidRDefault="006D16F1" w:rsidP="001728BD">
      <w:pPr>
        <w:pStyle w:val="Antrat2"/>
        <w:ind w:left="5103"/>
        <w:jc w:val="right"/>
        <w:rPr>
          <w:rFonts w:asciiTheme="minorHAnsi" w:eastAsia="Calibri" w:hAnsiTheme="minorHAnsi" w:cstheme="minorHAnsi"/>
          <w:color w:val="0070C0"/>
          <w:sz w:val="21"/>
          <w:szCs w:val="21"/>
        </w:rPr>
      </w:pPr>
    </w:p>
    <w:p w14:paraId="79FBCEED" w14:textId="77777777" w:rsidR="006D16F1" w:rsidRDefault="006D16F1" w:rsidP="001728BD">
      <w:pPr>
        <w:pStyle w:val="Antrat2"/>
        <w:ind w:left="5103"/>
        <w:jc w:val="right"/>
        <w:rPr>
          <w:rFonts w:asciiTheme="minorHAnsi" w:eastAsia="Calibri" w:hAnsiTheme="minorHAnsi" w:cstheme="minorHAnsi"/>
          <w:color w:val="0070C0"/>
          <w:sz w:val="21"/>
          <w:szCs w:val="21"/>
        </w:rPr>
      </w:pPr>
    </w:p>
    <w:p w14:paraId="4C3E5F8B" w14:textId="77777777" w:rsidR="006D16F1" w:rsidRDefault="006D16F1" w:rsidP="001728BD">
      <w:pPr>
        <w:pStyle w:val="Antrat2"/>
        <w:ind w:left="5103"/>
        <w:jc w:val="right"/>
        <w:rPr>
          <w:rFonts w:asciiTheme="minorHAnsi" w:eastAsia="Calibri" w:hAnsiTheme="minorHAnsi" w:cstheme="minorHAnsi"/>
          <w:color w:val="0070C0"/>
          <w:sz w:val="21"/>
          <w:szCs w:val="21"/>
        </w:rPr>
      </w:pPr>
    </w:p>
    <w:p w14:paraId="0FE444AB" w14:textId="77777777" w:rsidR="006D16F1" w:rsidRDefault="006D16F1" w:rsidP="006D16F1"/>
    <w:p w14:paraId="432B208C" w14:textId="77777777" w:rsidR="006D16F1" w:rsidRPr="006D16F1" w:rsidRDefault="006D16F1" w:rsidP="006D16F1"/>
    <w:p w14:paraId="688C7F30" w14:textId="77777777" w:rsidR="006D16F1" w:rsidRDefault="006D16F1" w:rsidP="001728BD">
      <w:pPr>
        <w:pStyle w:val="Antrat2"/>
        <w:ind w:left="5103"/>
        <w:jc w:val="right"/>
        <w:rPr>
          <w:rFonts w:asciiTheme="minorHAnsi" w:eastAsia="Calibri" w:hAnsiTheme="minorHAnsi" w:cstheme="minorHAnsi"/>
          <w:color w:val="0070C0"/>
          <w:sz w:val="21"/>
          <w:szCs w:val="21"/>
        </w:rPr>
      </w:pPr>
    </w:p>
    <w:p w14:paraId="70F83697" w14:textId="77777777" w:rsidR="006D16F1" w:rsidRDefault="006D16F1" w:rsidP="001728BD">
      <w:pPr>
        <w:pStyle w:val="Antrat2"/>
        <w:ind w:left="5103"/>
        <w:jc w:val="right"/>
        <w:rPr>
          <w:rFonts w:asciiTheme="minorHAnsi" w:eastAsia="Calibri" w:hAnsiTheme="minorHAnsi" w:cstheme="minorHAnsi"/>
          <w:color w:val="0070C0"/>
          <w:sz w:val="21"/>
          <w:szCs w:val="21"/>
        </w:rPr>
      </w:pPr>
    </w:p>
    <w:p w14:paraId="7D533D1B" w14:textId="77777777" w:rsidR="006D16F1" w:rsidRDefault="006D16F1" w:rsidP="001728BD">
      <w:pPr>
        <w:pStyle w:val="Antrat2"/>
        <w:ind w:left="5103"/>
        <w:jc w:val="right"/>
        <w:rPr>
          <w:rFonts w:asciiTheme="minorHAnsi" w:eastAsia="Calibri" w:hAnsiTheme="minorHAnsi" w:cstheme="minorHAnsi"/>
          <w:color w:val="0070C0"/>
          <w:sz w:val="21"/>
          <w:szCs w:val="21"/>
        </w:rPr>
      </w:pPr>
    </w:p>
    <w:p w14:paraId="7D5C378E" w14:textId="77777777" w:rsidR="006D16F1" w:rsidRDefault="006D16F1" w:rsidP="001728BD">
      <w:pPr>
        <w:pStyle w:val="Antrat2"/>
        <w:ind w:left="5103"/>
        <w:jc w:val="right"/>
        <w:rPr>
          <w:rFonts w:asciiTheme="minorHAnsi" w:eastAsia="Calibri" w:hAnsiTheme="minorHAnsi" w:cstheme="minorHAnsi"/>
          <w:color w:val="0070C0"/>
          <w:sz w:val="21"/>
          <w:szCs w:val="21"/>
        </w:rPr>
      </w:pPr>
    </w:p>
    <w:p w14:paraId="55CC4170" w14:textId="77777777" w:rsidR="006D16F1" w:rsidRDefault="006D16F1" w:rsidP="001728BD">
      <w:pPr>
        <w:pStyle w:val="Antrat2"/>
        <w:ind w:left="5103"/>
        <w:jc w:val="right"/>
        <w:rPr>
          <w:rFonts w:asciiTheme="minorHAnsi" w:eastAsia="Calibri" w:hAnsiTheme="minorHAnsi" w:cstheme="minorHAnsi"/>
          <w:color w:val="0070C0"/>
          <w:sz w:val="21"/>
          <w:szCs w:val="21"/>
        </w:rPr>
      </w:pPr>
    </w:p>
    <w:p w14:paraId="17F75376" w14:textId="77777777" w:rsidR="006D16F1" w:rsidRDefault="006D16F1" w:rsidP="006D16F1"/>
    <w:p w14:paraId="06498D51" w14:textId="77777777" w:rsidR="006D16F1" w:rsidRPr="006D16F1" w:rsidRDefault="006D16F1" w:rsidP="006D16F1"/>
    <w:p w14:paraId="4EBF1FC9" w14:textId="77777777" w:rsidR="00CC523D" w:rsidRPr="001728BD" w:rsidRDefault="00CC523D" w:rsidP="001728BD">
      <w:pPr>
        <w:pStyle w:val="Antrat2"/>
        <w:ind w:left="5103"/>
        <w:jc w:val="right"/>
        <w:rPr>
          <w:rFonts w:eastAsia="Calibri" w:cstheme="minorHAnsi"/>
          <w:color w:val="0070C0"/>
          <w:sz w:val="21"/>
          <w:szCs w:val="21"/>
        </w:rPr>
      </w:pPr>
      <w:r w:rsidRPr="001728BD">
        <w:rPr>
          <w:rFonts w:asciiTheme="minorHAnsi" w:eastAsia="Calibri" w:hAnsiTheme="minorHAnsi" w:cstheme="minorHAnsi"/>
          <w:color w:val="0070C0"/>
          <w:sz w:val="21"/>
          <w:szCs w:val="21"/>
        </w:rPr>
        <w:lastRenderedPageBreak/>
        <w:t xml:space="preserve">   </w:t>
      </w:r>
      <w:bookmarkStart w:id="90" w:name="_Ref39673589"/>
      <w:bookmarkStart w:id="91" w:name="_Toc126333949"/>
    </w:p>
    <w:p w14:paraId="1533472D" w14:textId="77777777" w:rsidR="00CC523D" w:rsidRPr="001728BD" w:rsidRDefault="000D4330" w:rsidP="001728BD">
      <w:pPr>
        <w:pStyle w:val="Antrat2"/>
        <w:ind w:left="5103"/>
        <w:jc w:val="right"/>
        <w:rPr>
          <w:rFonts w:asciiTheme="minorHAnsi" w:eastAsia="Calibri" w:hAnsiTheme="minorHAnsi" w:cstheme="minorHAnsi"/>
          <w:color w:val="0070C0"/>
          <w:sz w:val="21"/>
          <w:szCs w:val="21"/>
        </w:rPr>
      </w:pPr>
      <w:bookmarkStart w:id="92" w:name="_Toc201923425"/>
      <w:r w:rsidRPr="001D68D2">
        <w:rPr>
          <w:rFonts w:asciiTheme="minorHAnsi" w:eastAsia="Calibri" w:hAnsiTheme="minorHAnsi" w:cstheme="minorHAnsi"/>
          <w:color w:val="0070C0"/>
          <w:sz w:val="21"/>
          <w:szCs w:val="21"/>
        </w:rPr>
        <w:t xml:space="preserve">Pirkimo sąlygų 15 </w:t>
      </w:r>
      <w:r w:rsidR="001D68D2" w:rsidRPr="001D68D2">
        <w:rPr>
          <w:rFonts w:asciiTheme="minorHAnsi" w:eastAsia="Calibri" w:hAnsiTheme="minorHAnsi" w:cstheme="minorHAnsi"/>
          <w:color w:val="0070C0"/>
          <w:sz w:val="21"/>
          <w:szCs w:val="21"/>
        </w:rPr>
        <w:t>priedas</w:t>
      </w:r>
      <w:r w:rsidRPr="001D68D2">
        <w:rPr>
          <w:rFonts w:asciiTheme="minorHAnsi" w:eastAsia="Calibri" w:hAnsiTheme="minorHAnsi" w:cstheme="minorHAnsi"/>
          <w:color w:val="0070C0"/>
          <w:sz w:val="21"/>
          <w:szCs w:val="21"/>
        </w:rPr>
        <w:t xml:space="preserve"> </w:t>
      </w:r>
      <w:r w:rsidR="00CC523D" w:rsidRPr="001728BD">
        <w:rPr>
          <w:rFonts w:asciiTheme="minorHAnsi" w:eastAsia="Calibri" w:hAnsiTheme="minorHAnsi" w:cstheme="minorHAnsi"/>
          <w:color w:val="0070C0"/>
          <w:sz w:val="21"/>
          <w:szCs w:val="21"/>
        </w:rPr>
        <w:t>„Atliktų svarbiausių statybos darbų sąrašas“</w:t>
      </w:r>
      <w:bookmarkEnd w:id="90"/>
      <w:bookmarkEnd w:id="91"/>
      <w:bookmarkEnd w:id="92"/>
    </w:p>
    <w:p w14:paraId="6B3E4510" w14:textId="77777777" w:rsidR="00CC523D" w:rsidRPr="001D68D2" w:rsidRDefault="00CC523D" w:rsidP="00CC523D">
      <w:pPr>
        <w:spacing w:after="0" w:line="240" w:lineRule="auto"/>
        <w:jc w:val="center"/>
        <w:rPr>
          <w:rFonts w:cstheme="minorHAnsi"/>
          <w:sz w:val="22"/>
          <w:szCs w:val="22"/>
        </w:rPr>
      </w:pPr>
    </w:p>
    <w:p w14:paraId="4EEC6E19" w14:textId="77777777" w:rsidR="00CC523D" w:rsidRPr="009A0F53" w:rsidRDefault="00CC523D" w:rsidP="00CC523D">
      <w:pPr>
        <w:spacing w:after="0" w:line="240" w:lineRule="auto"/>
        <w:jc w:val="center"/>
        <w:rPr>
          <w:b/>
          <w:sz w:val="22"/>
          <w:szCs w:val="22"/>
        </w:rPr>
      </w:pPr>
      <w:r w:rsidRPr="009A0F53">
        <w:rPr>
          <w:b/>
          <w:sz w:val="22"/>
          <w:szCs w:val="22"/>
        </w:rPr>
        <w:t xml:space="preserve">ATLIKTŲ SVARBIAUSIŲ </w:t>
      </w:r>
      <w:r w:rsidRPr="00780655">
        <w:rPr>
          <w:b/>
          <w:sz w:val="22"/>
          <w:szCs w:val="22"/>
        </w:rPr>
        <w:t>STATYBOS DABŲ</w:t>
      </w:r>
      <w:r w:rsidRPr="001D68D2">
        <w:rPr>
          <w:b/>
          <w:sz w:val="22"/>
          <w:szCs w:val="22"/>
        </w:rPr>
        <w:t xml:space="preserve"> SĄRAŠAS</w:t>
      </w:r>
    </w:p>
    <w:p w14:paraId="5F489583" w14:textId="77777777" w:rsidR="00CC523D" w:rsidRPr="00780655" w:rsidRDefault="00CC523D" w:rsidP="00CC523D">
      <w:pPr>
        <w:spacing w:after="0" w:line="240" w:lineRule="auto"/>
        <w:jc w:val="center"/>
        <w:rPr>
          <w:b/>
          <w:sz w:val="22"/>
          <w:szCs w:val="22"/>
        </w:rPr>
      </w:pPr>
    </w:p>
    <w:p w14:paraId="7E9CBA06" w14:textId="77777777" w:rsidR="00CF1EA5" w:rsidRPr="00CF1EA5" w:rsidRDefault="00CF1EA5" w:rsidP="00CF1EA5">
      <w:pPr>
        <w:widowControl w:val="0"/>
        <w:suppressAutoHyphens/>
        <w:autoSpaceDN w:val="0"/>
        <w:spacing w:before="60" w:after="0" w:line="240" w:lineRule="auto"/>
        <w:jc w:val="both"/>
        <w:textAlignment w:val="baseline"/>
        <w:rPr>
          <w:kern w:val="3"/>
          <w:sz w:val="22"/>
          <w:szCs w:val="22"/>
          <w:lang w:eastAsia="fi-FI"/>
        </w:rPr>
      </w:pPr>
      <w:r w:rsidRPr="00CF1EA5">
        <w:rPr>
          <w:kern w:val="3"/>
          <w:sz w:val="22"/>
          <w:szCs w:val="22"/>
          <w:lang w:eastAsia="fi-FI"/>
        </w:rPr>
        <w:t>P</w:t>
      </w:r>
      <w:r w:rsidRPr="00CF1EA5">
        <w:rPr>
          <w:bCs/>
          <w:kern w:val="3"/>
          <w:sz w:val="22"/>
          <w:szCs w:val="22"/>
          <w:lang w:eastAsia="fi-FI"/>
        </w:rPr>
        <w:t xml:space="preserve">atvirtinu, kad ____________________ </w:t>
      </w:r>
      <w:r w:rsidRPr="00CF1EA5">
        <w:rPr>
          <w:kern w:val="3"/>
          <w:sz w:val="22"/>
          <w:szCs w:val="22"/>
          <w:lang w:eastAsia="fi-FI"/>
        </w:rPr>
        <w:t xml:space="preserve">per paskutinius 5 metus, o jeigu tiekėjas įregistruotas vėliau ar veiklą </w:t>
      </w:r>
    </w:p>
    <w:p w14:paraId="5D99668C" w14:textId="77777777" w:rsidR="00CF1EA5" w:rsidRPr="00CF1EA5" w:rsidRDefault="00CF1EA5" w:rsidP="00CF1EA5">
      <w:pPr>
        <w:widowControl w:val="0"/>
        <w:suppressAutoHyphens/>
        <w:autoSpaceDN w:val="0"/>
        <w:spacing w:before="60" w:after="0" w:line="240" w:lineRule="auto"/>
        <w:jc w:val="both"/>
        <w:textAlignment w:val="baseline"/>
        <w:rPr>
          <w:b/>
          <w:bCs/>
          <w:kern w:val="3"/>
          <w:sz w:val="22"/>
          <w:szCs w:val="22"/>
          <w:lang w:eastAsia="fi-FI"/>
        </w:rPr>
      </w:pPr>
      <w:r w:rsidRPr="00CF1EA5">
        <w:rPr>
          <w:kern w:val="3"/>
          <w:sz w:val="22"/>
          <w:szCs w:val="22"/>
          <w:lang w:eastAsia="fi-FI"/>
        </w:rPr>
        <w:tab/>
        <w:t xml:space="preserve">  (</w:t>
      </w:r>
      <w:r w:rsidRPr="00CF1EA5">
        <w:rPr>
          <w:i/>
          <w:kern w:val="3"/>
          <w:sz w:val="22"/>
          <w:szCs w:val="22"/>
          <w:lang w:eastAsia="fi-FI"/>
        </w:rPr>
        <w:t>ūkio subjekto pavadinimas</w:t>
      </w:r>
      <w:r w:rsidRPr="00CF1EA5">
        <w:rPr>
          <w:kern w:val="3"/>
          <w:sz w:val="22"/>
          <w:szCs w:val="22"/>
          <w:lang w:eastAsia="fi-FI"/>
        </w:rPr>
        <w:t>)</w:t>
      </w:r>
    </w:p>
    <w:p w14:paraId="60FFF820" w14:textId="77777777" w:rsidR="00CF1EA5" w:rsidRPr="00CF1EA5" w:rsidRDefault="00CF1EA5" w:rsidP="00CF1EA5">
      <w:pPr>
        <w:widowControl w:val="0"/>
        <w:suppressAutoHyphens/>
        <w:autoSpaceDN w:val="0"/>
        <w:spacing w:before="60" w:after="0" w:line="240" w:lineRule="auto"/>
        <w:jc w:val="both"/>
        <w:textAlignment w:val="baseline"/>
        <w:rPr>
          <w:bCs/>
          <w:kern w:val="3"/>
          <w:sz w:val="22"/>
          <w:szCs w:val="22"/>
          <w:lang w:eastAsia="fi-FI"/>
        </w:rPr>
      </w:pPr>
      <w:r w:rsidRPr="00CF1EA5">
        <w:rPr>
          <w:kern w:val="3"/>
          <w:sz w:val="22"/>
          <w:szCs w:val="22"/>
          <w:lang w:eastAsia="fi-FI"/>
        </w:rPr>
        <w:t xml:space="preserve">pradėjo vėliau – nuo jo įregistravimo ar veiklos pradžios, iki pasiūlymo pateikimo termino pabaigos (dienos) </w:t>
      </w:r>
      <w:r w:rsidRPr="00CF1EA5">
        <w:rPr>
          <w:b/>
          <w:bCs/>
          <w:kern w:val="3"/>
          <w:sz w:val="22"/>
          <w:szCs w:val="22"/>
          <w:lang w:eastAsia="fi-FI"/>
        </w:rPr>
        <w:t>savo jėgomis</w:t>
      </w:r>
      <w:r w:rsidRPr="00CF1EA5">
        <w:rPr>
          <w:bCs/>
          <w:kern w:val="3"/>
          <w:sz w:val="22"/>
          <w:szCs w:val="22"/>
          <w:lang w:eastAsia="fi-FI"/>
        </w:rPr>
        <w:t xml:space="preserve"> tinkamai atliko šiuos svarbiausius statybos darbus*:</w:t>
      </w:r>
    </w:p>
    <w:p w14:paraId="56DED9B6" w14:textId="77777777" w:rsidR="00CC523D" w:rsidRPr="00780655" w:rsidRDefault="00CC523D" w:rsidP="00CC523D">
      <w:pPr>
        <w:widowControl w:val="0"/>
        <w:suppressAutoHyphens/>
        <w:autoSpaceDN w:val="0"/>
        <w:spacing w:before="60" w:after="0" w:line="240" w:lineRule="auto"/>
        <w:jc w:val="both"/>
        <w:textAlignment w:val="baseline"/>
        <w:rPr>
          <w:sz w:val="22"/>
          <w:szCs w:val="22"/>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4"/>
        <w:gridCol w:w="1699"/>
        <w:gridCol w:w="1094"/>
        <w:gridCol w:w="1462"/>
        <w:gridCol w:w="1844"/>
        <w:gridCol w:w="1418"/>
        <w:gridCol w:w="1553"/>
      </w:tblGrid>
      <w:tr w:rsidR="00CC523D" w:rsidRPr="001F45C3" w14:paraId="55FF591A" w14:textId="77777777" w:rsidTr="002216C9">
        <w:trPr>
          <w:trHeight w:val="1406"/>
        </w:trPr>
        <w:tc>
          <w:tcPr>
            <w:tcW w:w="292" w:type="pct"/>
            <w:tcBorders>
              <w:top w:val="single" w:sz="4" w:space="0" w:color="auto"/>
              <w:left w:val="single" w:sz="4" w:space="0" w:color="000000"/>
              <w:bottom w:val="single" w:sz="4" w:space="0" w:color="000000"/>
              <w:right w:val="single" w:sz="4" w:space="0" w:color="000000"/>
            </w:tcBorders>
            <w:hideMark/>
          </w:tcPr>
          <w:p w14:paraId="3E52FF26" w14:textId="77777777" w:rsidR="00CC523D" w:rsidRPr="001F45C3" w:rsidRDefault="00CC523D" w:rsidP="002216C9">
            <w:pPr>
              <w:tabs>
                <w:tab w:val="left" w:pos="284"/>
                <w:tab w:val="left" w:pos="993"/>
              </w:tabs>
              <w:suppressAutoHyphens/>
              <w:spacing w:after="0" w:line="240" w:lineRule="auto"/>
              <w:ind w:firstLine="568"/>
              <w:rPr>
                <w:rFonts w:eastAsia="SimSun"/>
                <w:bCs/>
                <w:sz w:val="22"/>
                <w:szCs w:val="22"/>
              </w:rPr>
            </w:pPr>
            <w:proofErr w:type="spellStart"/>
            <w:r w:rsidRPr="001F45C3">
              <w:rPr>
                <w:rFonts w:eastAsia="SimSun"/>
                <w:bCs/>
                <w:sz w:val="22"/>
                <w:szCs w:val="22"/>
              </w:rPr>
              <w:t>EEil</w:t>
            </w:r>
            <w:proofErr w:type="spellEnd"/>
            <w:r w:rsidRPr="001F45C3">
              <w:rPr>
                <w:rFonts w:eastAsia="SimSun"/>
                <w:bCs/>
                <w:sz w:val="22"/>
                <w:szCs w:val="22"/>
              </w:rPr>
              <w:t>. Nr.</w:t>
            </w:r>
          </w:p>
        </w:tc>
        <w:tc>
          <w:tcPr>
            <w:tcW w:w="882" w:type="pct"/>
            <w:tcBorders>
              <w:top w:val="single" w:sz="4" w:space="0" w:color="auto"/>
              <w:left w:val="single" w:sz="4" w:space="0" w:color="000000"/>
              <w:bottom w:val="single" w:sz="4" w:space="0" w:color="000000"/>
              <w:right w:val="single" w:sz="4" w:space="0" w:color="000000"/>
            </w:tcBorders>
          </w:tcPr>
          <w:p w14:paraId="2503035F" w14:textId="71100783" w:rsidR="00CC523D" w:rsidRPr="001F45C3" w:rsidRDefault="00CC523D" w:rsidP="005D698C">
            <w:pPr>
              <w:tabs>
                <w:tab w:val="left" w:pos="284"/>
                <w:tab w:val="left" w:pos="993"/>
              </w:tabs>
              <w:suppressAutoHyphens/>
              <w:spacing w:after="0" w:line="240" w:lineRule="auto"/>
              <w:rPr>
                <w:rFonts w:eastAsia="SimSun"/>
                <w:bCs/>
                <w:sz w:val="22"/>
                <w:szCs w:val="22"/>
              </w:rPr>
            </w:pPr>
            <w:r w:rsidRPr="001F45C3">
              <w:rPr>
                <w:rFonts w:eastAsia="SimSun"/>
                <w:bCs/>
                <w:sz w:val="22"/>
                <w:szCs w:val="22"/>
              </w:rPr>
              <w:t xml:space="preserve">Sutarties pavadinimas, sutarties kaina / objektas (statinio kategorija, pastatų grupė, unikalus statinio kadastrinis numeris, </w:t>
            </w:r>
            <w:r w:rsidR="00CF1EA5">
              <w:rPr>
                <w:rFonts w:eastAsia="SimSun"/>
                <w:bCs/>
                <w:sz w:val="22"/>
                <w:szCs w:val="22"/>
              </w:rPr>
              <w:t xml:space="preserve">valyklos </w:t>
            </w:r>
            <w:r w:rsidR="00CF1EA5" w:rsidRPr="008209E2">
              <w:rPr>
                <w:rFonts w:eastAsia="SimSun"/>
                <w:bCs/>
                <w:sz w:val="22"/>
                <w:szCs w:val="22"/>
              </w:rPr>
              <w:t>našumas m3/d</w:t>
            </w:r>
            <w:r w:rsidR="00CF1EA5">
              <w:rPr>
                <w:rFonts w:eastAsia="SimSun"/>
                <w:bCs/>
                <w:sz w:val="22"/>
                <w:szCs w:val="22"/>
              </w:rPr>
              <w:t xml:space="preserve">, </w:t>
            </w:r>
            <w:r w:rsidR="008209E2">
              <w:rPr>
                <w:rFonts w:eastAsia="SimSun"/>
                <w:bCs/>
                <w:sz w:val="22"/>
                <w:szCs w:val="22"/>
              </w:rPr>
              <w:t xml:space="preserve">ne mažesnis, nei 17,5 m3/d, </w:t>
            </w:r>
            <w:r w:rsidR="00CF1EA5" w:rsidRPr="00CF1EA5">
              <w:rPr>
                <w:rFonts w:eastAsia="SimSun"/>
                <w:sz w:val="22"/>
                <w:szCs w:val="22"/>
              </w:rPr>
              <w:t>statybos darbų rūšis – nauja statyba, ar rekonstravimas,  ar kapitalinis remontas)</w:t>
            </w:r>
          </w:p>
        </w:tc>
        <w:tc>
          <w:tcPr>
            <w:tcW w:w="568" w:type="pct"/>
            <w:tcBorders>
              <w:top w:val="single" w:sz="4" w:space="0" w:color="auto"/>
              <w:left w:val="single" w:sz="4" w:space="0" w:color="000000"/>
              <w:bottom w:val="single" w:sz="4" w:space="0" w:color="000000"/>
              <w:right w:val="single" w:sz="4" w:space="0" w:color="000000"/>
            </w:tcBorders>
          </w:tcPr>
          <w:p w14:paraId="7FA507F5" w14:textId="77777777" w:rsidR="00CC523D" w:rsidRPr="001F45C3" w:rsidRDefault="00CC523D" w:rsidP="002216C9">
            <w:pPr>
              <w:tabs>
                <w:tab w:val="left" w:pos="284"/>
                <w:tab w:val="left" w:pos="993"/>
              </w:tabs>
              <w:suppressAutoHyphens/>
              <w:spacing w:after="0" w:line="240" w:lineRule="auto"/>
              <w:rPr>
                <w:rFonts w:eastAsia="SimSun"/>
                <w:bCs/>
                <w:sz w:val="22"/>
                <w:szCs w:val="22"/>
              </w:rPr>
            </w:pPr>
            <w:r w:rsidRPr="001F45C3">
              <w:rPr>
                <w:rFonts w:eastAsia="SimSun"/>
                <w:bCs/>
                <w:sz w:val="22"/>
                <w:szCs w:val="22"/>
              </w:rPr>
              <w:t>Pagal sutartį atliktų svarbiausių statybos darbų</w:t>
            </w:r>
            <w:r w:rsidRPr="001F45C3">
              <w:rPr>
                <w:bCs/>
                <w:sz w:val="22"/>
                <w:szCs w:val="22"/>
              </w:rPr>
              <w:t xml:space="preserve"> </w:t>
            </w:r>
            <w:r w:rsidRPr="001F45C3">
              <w:rPr>
                <w:rFonts w:eastAsia="SimSun"/>
                <w:bCs/>
                <w:sz w:val="22"/>
                <w:szCs w:val="22"/>
              </w:rPr>
              <w:t xml:space="preserve"> aprašymas</w:t>
            </w:r>
            <w:r w:rsidR="00CF1EA5">
              <w:rPr>
                <w:rFonts w:eastAsia="SimSun"/>
                <w:bCs/>
                <w:sz w:val="22"/>
                <w:szCs w:val="22"/>
              </w:rPr>
              <w:t>*</w:t>
            </w:r>
          </w:p>
        </w:tc>
        <w:tc>
          <w:tcPr>
            <w:tcW w:w="759" w:type="pct"/>
            <w:tcBorders>
              <w:top w:val="single" w:sz="4" w:space="0" w:color="auto"/>
              <w:left w:val="single" w:sz="4" w:space="0" w:color="000000"/>
              <w:bottom w:val="single" w:sz="4" w:space="0" w:color="000000"/>
              <w:right w:val="single" w:sz="4" w:space="0" w:color="000000"/>
            </w:tcBorders>
          </w:tcPr>
          <w:p w14:paraId="792F47E6" w14:textId="77777777" w:rsidR="00CC523D" w:rsidRPr="001F45C3" w:rsidRDefault="00CC523D" w:rsidP="002216C9">
            <w:pPr>
              <w:tabs>
                <w:tab w:val="left" w:pos="284"/>
                <w:tab w:val="left" w:pos="993"/>
              </w:tabs>
              <w:suppressAutoHyphens/>
              <w:spacing w:after="0" w:line="240" w:lineRule="auto"/>
              <w:rPr>
                <w:rFonts w:eastAsia="SimSun"/>
                <w:bCs/>
                <w:sz w:val="22"/>
                <w:szCs w:val="22"/>
              </w:rPr>
            </w:pPr>
            <w:r w:rsidRPr="001F45C3">
              <w:rPr>
                <w:rFonts w:eastAsia="SimSun"/>
                <w:bCs/>
                <w:sz w:val="22"/>
                <w:szCs w:val="22"/>
              </w:rPr>
              <w:t>Pagal sutartį atliktų svarbiausių statybos darbų</w:t>
            </w:r>
            <w:r w:rsidRPr="001F45C3">
              <w:rPr>
                <w:bCs/>
                <w:sz w:val="22"/>
                <w:szCs w:val="22"/>
              </w:rPr>
              <w:t xml:space="preserve"> </w:t>
            </w:r>
            <w:r w:rsidRPr="001F45C3">
              <w:rPr>
                <w:rFonts w:eastAsia="SimSun"/>
                <w:bCs/>
                <w:sz w:val="22"/>
                <w:szCs w:val="22"/>
              </w:rPr>
              <w:t>vertė, EUR be PVM</w:t>
            </w:r>
          </w:p>
        </w:tc>
        <w:tc>
          <w:tcPr>
            <w:tcW w:w="957" w:type="pct"/>
            <w:tcBorders>
              <w:top w:val="single" w:sz="4" w:space="0" w:color="auto"/>
              <w:left w:val="single" w:sz="4" w:space="0" w:color="000000"/>
              <w:bottom w:val="single" w:sz="4" w:space="0" w:color="000000"/>
              <w:right w:val="single" w:sz="4" w:space="0" w:color="000000"/>
            </w:tcBorders>
          </w:tcPr>
          <w:p w14:paraId="25E6332D" w14:textId="77777777" w:rsidR="00CC523D" w:rsidRPr="001F45C3" w:rsidRDefault="00CC523D" w:rsidP="002216C9">
            <w:pPr>
              <w:tabs>
                <w:tab w:val="left" w:pos="284"/>
                <w:tab w:val="left" w:pos="993"/>
              </w:tabs>
              <w:suppressAutoHyphens/>
              <w:spacing w:after="0" w:line="240" w:lineRule="auto"/>
              <w:rPr>
                <w:rFonts w:eastAsia="SimSun"/>
                <w:bCs/>
                <w:sz w:val="22"/>
                <w:szCs w:val="22"/>
              </w:rPr>
            </w:pPr>
            <w:r w:rsidRPr="001F45C3">
              <w:rPr>
                <w:rFonts w:eastAsia="SimSun"/>
                <w:bCs/>
                <w:sz w:val="22"/>
                <w:szCs w:val="22"/>
              </w:rPr>
              <w:t>Svarbiausių statybos darbų</w:t>
            </w:r>
            <w:r w:rsidRPr="001F45C3">
              <w:rPr>
                <w:bCs/>
                <w:sz w:val="22"/>
                <w:szCs w:val="22"/>
              </w:rPr>
              <w:t xml:space="preserve"> </w:t>
            </w:r>
            <w:r w:rsidRPr="001F45C3">
              <w:rPr>
                <w:rFonts w:eastAsia="SimSun"/>
                <w:bCs/>
                <w:sz w:val="22"/>
                <w:szCs w:val="22"/>
              </w:rPr>
              <w:t xml:space="preserve"> vykdymo terminas </w:t>
            </w:r>
            <w:r w:rsidRPr="001F45C3">
              <w:rPr>
                <w:rFonts w:eastAsia="SimSun"/>
                <w:bCs/>
                <w:i/>
                <w:sz w:val="22"/>
                <w:szCs w:val="22"/>
              </w:rPr>
              <w:t>(pradžios ir pabaigos datos)</w:t>
            </w:r>
          </w:p>
        </w:tc>
        <w:tc>
          <w:tcPr>
            <w:tcW w:w="736" w:type="pct"/>
            <w:tcBorders>
              <w:top w:val="single" w:sz="4" w:space="0" w:color="auto"/>
              <w:left w:val="single" w:sz="4" w:space="0" w:color="000000"/>
              <w:bottom w:val="single" w:sz="4" w:space="0" w:color="000000"/>
              <w:right w:val="single" w:sz="4" w:space="0" w:color="000000"/>
            </w:tcBorders>
          </w:tcPr>
          <w:p w14:paraId="0B45F920" w14:textId="77777777" w:rsidR="00CC523D" w:rsidRPr="001F45C3" w:rsidRDefault="00CC523D" w:rsidP="002216C9">
            <w:pPr>
              <w:tabs>
                <w:tab w:val="left" w:pos="284"/>
                <w:tab w:val="left" w:pos="993"/>
              </w:tabs>
              <w:suppressAutoHyphens/>
              <w:spacing w:after="0" w:line="240" w:lineRule="auto"/>
              <w:rPr>
                <w:rFonts w:eastAsia="SimSun"/>
                <w:bCs/>
                <w:sz w:val="22"/>
                <w:szCs w:val="22"/>
              </w:rPr>
            </w:pPr>
            <w:r w:rsidRPr="001F45C3">
              <w:rPr>
                <w:rFonts w:eastAsia="Calibri"/>
                <w:bCs/>
                <w:kern w:val="3"/>
                <w:sz w:val="22"/>
                <w:szCs w:val="22"/>
              </w:rPr>
              <w:t>Pagrindinis rangovas (R), jungtinės veiklos partneris (P) ar subrangovas (S)</w:t>
            </w:r>
          </w:p>
        </w:tc>
        <w:tc>
          <w:tcPr>
            <w:tcW w:w="807" w:type="pct"/>
            <w:tcBorders>
              <w:top w:val="single" w:sz="4" w:space="0" w:color="auto"/>
              <w:left w:val="single" w:sz="4" w:space="0" w:color="000000"/>
              <w:bottom w:val="single" w:sz="4" w:space="0" w:color="000000"/>
              <w:right w:val="single" w:sz="4" w:space="0" w:color="000000"/>
            </w:tcBorders>
          </w:tcPr>
          <w:p w14:paraId="167307CF" w14:textId="77777777" w:rsidR="00CC523D" w:rsidRPr="001F45C3" w:rsidRDefault="00CC523D" w:rsidP="002216C9">
            <w:pPr>
              <w:tabs>
                <w:tab w:val="left" w:pos="284"/>
                <w:tab w:val="left" w:pos="993"/>
              </w:tabs>
              <w:suppressAutoHyphens/>
              <w:spacing w:after="0" w:line="240" w:lineRule="auto"/>
              <w:rPr>
                <w:rFonts w:eastAsia="SimSun"/>
                <w:bCs/>
                <w:sz w:val="22"/>
                <w:szCs w:val="22"/>
              </w:rPr>
            </w:pPr>
            <w:r w:rsidRPr="001F45C3">
              <w:rPr>
                <w:bCs/>
                <w:sz w:val="22"/>
                <w:szCs w:val="22"/>
              </w:rPr>
              <w:t>Statybos užbaigimo aktas</w:t>
            </w:r>
            <w:r w:rsidR="00A7090F">
              <w:rPr>
                <w:bCs/>
                <w:sz w:val="22"/>
                <w:szCs w:val="22"/>
              </w:rPr>
              <w:t xml:space="preserve"> (deklaracija)</w:t>
            </w:r>
            <w:r w:rsidR="00CF1EA5">
              <w:rPr>
                <w:bCs/>
                <w:sz w:val="22"/>
                <w:szCs w:val="22"/>
              </w:rPr>
              <w:t xml:space="preserve"> arba u</w:t>
            </w:r>
            <w:r w:rsidRPr="001F45C3">
              <w:rPr>
                <w:bCs/>
                <w:sz w:val="22"/>
                <w:szCs w:val="22"/>
              </w:rPr>
              <w:t>žsakovo pažyma, kad svarbiausi statybos darbai  buvo atlikti tinkamai ir laiku</w:t>
            </w:r>
            <w:r w:rsidR="00CF1EA5">
              <w:rPr>
                <w:bCs/>
                <w:sz w:val="22"/>
                <w:szCs w:val="22"/>
              </w:rPr>
              <w:t>**</w:t>
            </w:r>
          </w:p>
        </w:tc>
      </w:tr>
      <w:tr w:rsidR="00CC523D" w:rsidRPr="00780655" w14:paraId="169C068F" w14:textId="77777777" w:rsidTr="002216C9">
        <w:trPr>
          <w:trHeight w:val="379"/>
        </w:trPr>
        <w:tc>
          <w:tcPr>
            <w:tcW w:w="292" w:type="pct"/>
            <w:tcBorders>
              <w:top w:val="single" w:sz="4" w:space="0" w:color="000000"/>
              <w:left w:val="single" w:sz="4" w:space="0" w:color="000000"/>
              <w:bottom w:val="single" w:sz="4" w:space="0" w:color="000000"/>
              <w:right w:val="single" w:sz="4" w:space="0" w:color="000000"/>
            </w:tcBorders>
          </w:tcPr>
          <w:p w14:paraId="400A3088" w14:textId="77777777" w:rsidR="00CC523D" w:rsidRPr="00780655" w:rsidRDefault="00CC523D" w:rsidP="002216C9">
            <w:pPr>
              <w:tabs>
                <w:tab w:val="left" w:pos="284"/>
                <w:tab w:val="left" w:pos="993"/>
              </w:tabs>
              <w:suppressAutoHyphens/>
              <w:spacing w:after="0" w:line="240" w:lineRule="auto"/>
              <w:ind w:firstLine="568"/>
              <w:rPr>
                <w:rFonts w:eastAsia="SimSun"/>
                <w:sz w:val="22"/>
                <w:szCs w:val="22"/>
              </w:rPr>
            </w:pPr>
          </w:p>
        </w:tc>
        <w:tc>
          <w:tcPr>
            <w:tcW w:w="882" w:type="pct"/>
            <w:tcBorders>
              <w:top w:val="single" w:sz="4" w:space="0" w:color="000000"/>
              <w:left w:val="single" w:sz="4" w:space="0" w:color="000000"/>
              <w:bottom w:val="single" w:sz="4" w:space="0" w:color="000000"/>
              <w:right w:val="single" w:sz="4" w:space="0" w:color="000000"/>
            </w:tcBorders>
          </w:tcPr>
          <w:p w14:paraId="61F4B56F" w14:textId="77777777" w:rsidR="00CC523D" w:rsidRPr="00780655" w:rsidRDefault="00CC523D" w:rsidP="002216C9">
            <w:pPr>
              <w:tabs>
                <w:tab w:val="left" w:pos="284"/>
                <w:tab w:val="left" w:pos="993"/>
              </w:tabs>
              <w:suppressAutoHyphens/>
              <w:spacing w:after="0" w:line="240" w:lineRule="auto"/>
              <w:ind w:firstLine="568"/>
              <w:rPr>
                <w:rFonts w:eastAsia="SimSun"/>
                <w:sz w:val="22"/>
                <w:szCs w:val="22"/>
              </w:rPr>
            </w:pPr>
          </w:p>
        </w:tc>
        <w:tc>
          <w:tcPr>
            <w:tcW w:w="568" w:type="pct"/>
            <w:tcBorders>
              <w:top w:val="single" w:sz="4" w:space="0" w:color="000000"/>
              <w:left w:val="single" w:sz="4" w:space="0" w:color="000000"/>
              <w:bottom w:val="single" w:sz="4" w:space="0" w:color="000000"/>
              <w:right w:val="single" w:sz="4" w:space="0" w:color="000000"/>
            </w:tcBorders>
          </w:tcPr>
          <w:p w14:paraId="03E14FF9" w14:textId="77777777" w:rsidR="00CC523D" w:rsidRPr="00780655" w:rsidRDefault="00CC523D" w:rsidP="002216C9">
            <w:pPr>
              <w:tabs>
                <w:tab w:val="left" w:pos="284"/>
                <w:tab w:val="left" w:pos="993"/>
              </w:tabs>
              <w:suppressAutoHyphens/>
              <w:spacing w:after="0" w:line="240" w:lineRule="auto"/>
              <w:ind w:firstLine="568"/>
              <w:rPr>
                <w:rFonts w:eastAsia="SimSun"/>
                <w:sz w:val="22"/>
                <w:szCs w:val="22"/>
              </w:rPr>
            </w:pPr>
          </w:p>
        </w:tc>
        <w:tc>
          <w:tcPr>
            <w:tcW w:w="759" w:type="pct"/>
            <w:tcBorders>
              <w:top w:val="single" w:sz="4" w:space="0" w:color="000000"/>
              <w:left w:val="single" w:sz="4" w:space="0" w:color="000000"/>
              <w:bottom w:val="single" w:sz="4" w:space="0" w:color="000000"/>
              <w:right w:val="single" w:sz="4" w:space="0" w:color="000000"/>
            </w:tcBorders>
          </w:tcPr>
          <w:p w14:paraId="75C5C577" w14:textId="77777777" w:rsidR="00CC523D" w:rsidRPr="00780655" w:rsidRDefault="00CC523D" w:rsidP="002216C9">
            <w:pPr>
              <w:tabs>
                <w:tab w:val="left" w:pos="284"/>
                <w:tab w:val="left" w:pos="993"/>
              </w:tabs>
              <w:suppressAutoHyphens/>
              <w:spacing w:after="0" w:line="240" w:lineRule="auto"/>
              <w:ind w:firstLine="568"/>
              <w:rPr>
                <w:rFonts w:eastAsia="SimSun"/>
                <w:sz w:val="22"/>
                <w:szCs w:val="22"/>
              </w:rPr>
            </w:pPr>
          </w:p>
        </w:tc>
        <w:tc>
          <w:tcPr>
            <w:tcW w:w="957" w:type="pct"/>
            <w:tcBorders>
              <w:top w:val="single" w:sz="4" w:space="0" w:color="000000"/>
              <w:left w:val="single" w:sz="4" w:space="0" w:color="000000"/>
              <w:bottom w:val="single" w:sz="4" w:space="0" w:color="000000"/>
              <w:right w:val="single" w:sz="4" w:space="0" w:color="000000"/>
            </w:tcBorders>
          </w:tcPr>
          <w:p w14:paraId="3F356768" w14:textId="77777777" w:rsidR="00CC523D" w:rsidRPr="00780655" w:rsidRDefault="00CC523D" w:rsidP="002216C9">
            <w:pPr>
              <w:tabs>
                <w:tab w:val="left" w:pos="284"/>
                <w:tab w:val="left" w:pos="993"/>
              </w:tabs>
              <w:suppressAutoHyphens/>
              <w:spacing w:after="0" w:line="240" w:lineRule="auto"/>
              <w:ind w:firstLine="568"/>
              <w:rPr>
                <w:rFonts w:eastAsia="SimSun"/>
                <w:sz w:val="22"/>
                <w:szCs w:val="22"/>
              </w:rPr>
            </w:pPr>
          </w:p>
        </w:tc>
        <w:tc>
          <w:tcPr>
            <w:tcW w:w="736" w:type="pct"/>
            <w:tcBorders>
              <w:top w:val="single" w:sz="4" w:space="0" w:color="000000"/>
              <w:left w:val="single" w:sz="4" w:space="0" w:color="000000"/>
              <w:bottom w:val="single" w:sz="4" w:space="0" w:color="000000"/>
              <w:right w:val="single" w:sz="4" w:space="0" w:color="000000"/>
            </w:tcBorders>
          </w:tcPr>
          <w:p w14:paraId="7ECCE050" w14:textId="77777777" w:rsidR="00CC523D" w:rsidRPr="00780655" w:rsidRDefault="00CC523D" w:rsidP="002216C9">
            <w:pPr>
              <w:tabs>
                <w:tab w:val="left" w:pos="284"/>
                <w:tab w:val="left" w:pos="993"/>
              </w:tabs>
              <w:suppressAutoHyphens/>
              <w:spacing w:after="0" w:line="240" w:lineRule="auto"/>
              <w:ind w:firstLine="568"/>
              <w:rPr>
                <w:rFonts w:eastAsia="SimSun"/>
                <w:sz w:val="22"/>
                <w:szCs w:val="22"/>
              </w:rPr>
            </w:pPr>
          </w:p>
        </w:tc>
        <w:tc>
          <w:tcPr>
            <w:tcW w:w="807" w:type="pct"/>
            <w:tcBorders>
              <w:top w:val="single" w:sz="4" w:space="0" w:color="000000"/>
              <w:left w:val="single" w:sz="4" w:space="0" w:color="000000"/>
              <w:bottom w:val="single" w:sz="4" w:space="0" w:color="000000"/>
              <w:right w:val="single" w:sz="4" w:space="0" w:color="000000"/>
            </w:tcBorders>
          </w:tcPr>
          <w:p w14:paraId="14C64D9C" w14:textId="77777777" w:rsidR="00CC523D" w:rsidRPr="00780655" w:rsidRDefault="00CC523D" w:rsidP="002216C9">
            <w:pPr>
              <w:tabs>
                <w:tab w:val="left" w:pos="284"/>
                <w:tab w:val="left" w:pos="993"/>
              </w:tabs>
              <w:suppressAutoHyphens/>
              <w:spacing w:after="0" w:line="240" w:lineRule="auto"/>
              <w:ind w:firstLine="568"/>
              <w:rPr>
                <w:rFonts w:eastAsia="SimSun"/>
                <w:sz w:val="22"/>
                <w:szCs w:val="22"/>
              </w:rPr>
            </w:pPr>
          </w:p>
        </w:tc>
      </w:tr>
      <w:tr w:rsidR="00CC523D" w:rsidRPr="00780655" w14:paraId="6C953589" w14:textId="77777777" w:rsidTr="002216C9">
        <w:trPr>
          <w:trHeight w:val="272"/>
        </w:trPr>
        <w:tc>
          <w:tcPr>
            <w:tcW w:w="292" w:type="pct"/>
            <w:tcBorders>
              <w:top w:val="single" w:sz="4" w:space="0" w:color="000000"/>
              <w:left w:val="single" w:sz="4" w:space="0" w:color="000000"/>
              <w:bottom w:val="single" w:sz="4" w:space="0" w:color="000000"/>
              <w:right w:val="single" w:sz="4" w:space="0" w:color="000000"/>
            </w:tcBorders>
            <w:hideMark/>
          </w:tcPr>
          <w:p w14:paraId="7AB447DB" w14:textId="77777777" w:rsidR="00CC523D" w:rsidRPr="00780655" w:rsidRDefault="00CC523D" w:rsidP="002216C9">
            <w:pPr>
              <w:tabs>
                <w:tab w:val="left" w:pos="284"/>
                <w:tab w:val="left" w:pos="993"/>
              </w:tabs>
              <w:suppressAutoHyphens/>
              <w:spacing w:after="0" w:line="240" w:lineRule="auto"/>
              <w:ind w:firstLine="568"/>
              <w:rPr>
                <w:rFonts w:eastAsia="SimSun"/>
                <w:sz w:val="22"/>
                <w:szCs w:val="22"/>
              </w:rPr>
            </w:pPr>
          </w:p>
        </w:tc>
        <w:tc>
          <w:tcPr>
            <w:tcW w:w="882" w:type="pct"/>
            <w:tcBorders>
              <w:top w:val="single" w:sz="4" w:space="0" w:color="000000"/>
              <w:left w:val="single" w:sz="4" w:space="0" w:color="000000"/>
              <w:bottom w:val="single" w:sz="4" w:space="0" w:color="000000"/>
              <w:right w:val="single" w:sz="4" w:space="0" w:color="000000"/>
            </w:tcBorders>
          </w:tcPr>
          <w:p w14:paraId="71358754" w14:textId="77777777" w:rsidR="00CC523D" w:rsidRPr="00780655" w:rsidRDefault="00CC523D" w:rsidP="002216C9">
            <w:pPr>
              <w:tabs>
                <w:tab w:val="left" w:pos="284"/>
                <w:tab w:val="left" w:pos="993"/>
              </w:tabs>
              <w:suppressAutoHyphens/>
              <w:spacing w:after="0" w:line="240" w:lineRule="auto"/>
              <w:ind w:firstLine="568"/>
              <w:rPr>
                <w:rFonts w:eastAsia="SimSun"/>
                <w:sz w:val="22"/>
                <w:szCs w:val="22"/>
              </w:rPr>
            </w:pPr>
          </w:p>
        </w:tc>
        <w:tc>
          <w:tcPr>
            <w:tcW w:w="568" w:type="pct"/>
            <w:tcBorders>
              <w:top w:val="single" w:sz="4" w:space="0" w:color="000000"/>
              <w:left w:val="single" w:sz="4" w:space="0" w:color="000000"/>
              <w:bottom w:val="single" w:sz="4" w:space="0" w:color="000000"/>
              <w:right w:val="single" w:sz="4" w:space="0" w:color="000000"/>
            </w:tcBorders>
          </w:tcPr>
          <w:p w14:paraId="2D959B93" w14:textId="77777777" w:rsidR="00CC523D" w:rsidRPr="00780655" w:rsidRDefault="00CC523D" w:rsidP="002216C9">
            <w:pPr>
              <w:tabs>
                <w:tab w:val="left" w:pos="284"/>
                <w:tab w:val="left" w:pos="993"/>
              </w:tabs>
              <w:suppressAutoHyphens/>
              <w:spacing w:after="0" w:line="240" w:lineRule="auto"/>
              <w:ind w:firstLine="568"/>
              <w:rPr>
                <w:rFonts w:eastAsia="SimSun"/>
                <w:sz w:val="22"/>
                <w:szCs w:val="22"/>
              </w:rPr>
            </w:pPr>
          </w:p>
        </w:tc>
        <w:tc>
          <w:tcPr>
            <w:tcW w:w="759" w:type="pct"/>
            <w:tcBorders>
              <w:top w:val="single" w:sz="4" w:space="0" w:color="000000"/>
              <w:left w:val="single" w:sz="4" w:space="0" w:color="000000"/>
              <w:bottom w:val="single" w:sz="4" w:space="0" w:color="000000"/>
              <w:right w:val="single" w:sz="4" w:space="0" w:color="000000"/>
            </w:tcBorders>
          </w:tcPr>
          <w:p w14:paraId="5F7E2C32" w14:textId="77777777" w:rsidR="00CC523D" w:rsidRPr="00780655" w:rsidRDefault="00CC523D" w:rsidP="002216C9">
            <w:pPr>
              <w:tabs>
                <w:tab w:val="left" w:pos="284"/>
                <w:tab w:val="left" w:pos="993"/>
              </w:tabs>
              <w:suppressAutoHyphens/>
              <w:spacing w:after="0" w:line="240" w:lineRule="auto"/>
              <w:ind w:firstLine="568"/>
              <w:rPr>
                <w:rFonts w:eastAsia="SimSun"/>
                <w:sz w:val="22"/>
                <w:szCs w:val="22"/>
              </w:rPr>
            </w:pPr>
          </w:p>
        </w:tc>
        <w:tc>
          <w:tcPr>
            <w:tcW w:w="957" w:type="pct"/>
            <w:tcBorders>
              <w:top w:val="single" w:sz="4" w:space="0" w:color="000000"/>
              <w:left w:val="single" w:sz="4" w:space="0" w:color="000000"/>
              <w:bottom w:val="single" w:sz="4" w:space="0" w:color="000000"/>
              <w:right w:val="single" w:sz="4" w:space="0" w:color="000000"/>
            </w:tcBorders>
          </w:tcPr>
          <w:p w14:paraId="0672532F" w14:textId="77777777" w:rsidR="00CC523D" w:rsidRPr="00780655" w:rsidRDefault="00CC523D" w:rsidP="002216C9">
            <w:pPr>
              <w:tabs>
                <w:tab w:val="left" w:pos="284"/>
                <w:tab w:val="left" w:pos="993"/>
              </w:tabs>
              <w:suppressAutoHyphens/>
              <w:spacing w:after="0" w:line="240" w:lineRule="auto"/>
              <w:ind w:firstLine="568"/>
              <w:rPr>
                <w:rFonts w:eastAsia="SimSun"/>
                <w:sz w:val="22"/>
                <w:szCs w:val="22"/>
              </w:rPr>
            </w:pPr>
          </w:p>
        </w:tc>
        <w:tc>
          <w:tcPr>
            <w:tcW w:w="736" w:type="pct"/>
            <w:tcBorders>
              <w:top w:val="single" w:sz="4" w:space="0" w:color="000000"/>
              <w:left w:val="single" w:sz="4" w:space="0" w:color="000000"/>
              <w:bottom w:val="single" w:sz="4" w:space="0" w:color="000000"/>
              <w:right w:val="single" w:sz="4" w:space="0" w:color="000000"/>
            </w:tcBorders>
          </w:tcPr>
          <w:p w14:paraId="6AEDDD75" w14:textId="77777777" w:rsidR="00CC523D" w:rsidRPr="00780655" w:rsidRDefault="00CC523D" w:rsidP="002216C9">
            <w:pPr>
              <w:tabs>
                <w:tab w:val="left" w:pos="284"/>
                <w:tab w:val="left" w:pos="993"/>
              </w:tabs>
              <w:suppressAutoHyphens/>
              <w:spacing w:after="0" w:line="240" w:lineRule="auto"/>
              <w:ind w:firstLine="568"/>
              <w:rPr>
                <w:rFonts w:eastAsia="SimSun"/>
                <w:sz w:val="22"/>
                <w:szCs w:val="22"/>
              </w:rPr>
            </w:pPr>
          </w:p>
        </w:tc>
        <w:tc>
          <w:tcPr>
            <w:tcW w:w="807" w:type="pct"/>
            <w:tcBorders>
              <w:top w:val="single" w:sz="4" w:space="0" w:color="000000"/>
              <w:left w:val="single" w:sz="4" w:space="0" w:color="000000"/>
              <w:bottom w:val="single" w:sz="4" w:space="0" w:color="000000"/>
              <w:right w:val="single" w:sz="4" w:space="0" w:color="000000"/>
            </w:tcBorders>
          </w:tcPr>
          <w:p w14:paraId="4255B1DD" w14:textId="77777777" w:rsidR="00CC523D" w:rsidRPr="00780655" w:rsidRDefault="00CC523D" w:rsidP="002216C9">
            <w:pPr>
              <w:tabs>
                <w:tab w:val="left" w:pos="284"/>
                <w:tab w:val="left" w:pos="993"/>
              </w:tabs>
              <w:suppressAutoHyphens/>
              <w:spacing w:after="0" w:line="240" w:lineRule="auto"/>
              <w:ind w:firstLine="568"/>
              <w:rPr>
                <w:rFonts w:eastAsia="SimSun"/>
                <w:sz w:val="22"/>
                <w:szCs w:val="22"/>
              </w:rPr>
            </w:pPr>
          </w:p>
        </w:tc>
      </w:tr>
    </w:tbl>
    <w:p w14:paraId="3333C933" w14:textId="77777777" w:rsidR="00CC523D" w:rsidRPr="001728BD" w:rsidRDefault="00CC523D" w:rsidP="00CC523D">
      <w:pPr>
        <w:pStyle w:val="Stilius3"/>
        <w:spacing w:before="0"/>
        <w:outlineLvl w:val="0"/>
        <w:rPr>
          <w:lang w:val="lt-LT"/>
        </w:rPr>
      </w:pPr>
    </w:p>
    <w:p w14:paraId="64BA69E4" w14:textId="77777777" w:rsidR="00CF1EA5" w:rsidRDefault="00CF1EA5" w:rsidP="00CF1EA5">
      <w:pPr>
        <w:spacing w:after="0" w:line="240" w:lineRule="auto"/>
        <w:rPr>
          <w:rFonts w:cstheme="minorHAnsi"/>
          <w:sz w:val="22"/>
          <w:szCs w:val="22"/>
        </w:rPr>
      </w:pPr>
      <w:r>
        <w:rPr>
          <w:rFonts w:cstheme="minorHAnsi"/>
          <w:sz w:val="22"/>
          <w:szCs w:val="22"/>
        </w:rPr>
        <w:t>* Svarbiausi statybos darbai: nuotekų valyklos technologinės įrangos montavimo, paleidimo ir derinimo darbai, įskaitant įrangos vertę</w:t>
      </w:r>
    </w:p>
    <w:p w14:paraId="02DF74DB" w14:textId="0EFD2A8C" w:rsidR="00CF1EA5" w:rsidRDefault="00CF1EA5" w:rsidP="005D698C">
      <w:pPr>
        <w:spacing w:after="0" w:line="240" w:lineRule="auto"/>
        <w:jc w:val="both"/>
        <w:rPr>
          <w:rFonts w:cstheme="minorHAnsi"/>
          <w:sz w:val="22"/>
          <w:szCs w:val="22"/>
        </w:rPr>
      </w:pPr>
      <w:r>
        <w:rPr>
          <w:rFonts w:cstheme="minorHAnsi"/>
          <w:sz w:val="22"/>
          <w:szCs w:val="22"/>
        </w:rPr>
        <w:t xml:space="preserve">** - </w:t>
      </w:r>
      <w:r>
        <w:rPr>
          <w:sz w:val="22"/>
          <w:szCs w:val="22"/>
        </w:rPr>
        <w:t>užsakovo pasirašytos sąskaitos faktūros, darbų perdavimo–priėmimo aktai ir pan. tik patvirtina faktą, jog tokie darbai buvo atlikti, tačiau tokiuose dokumentuose nebūna užsakovo vertinimo, kad visi tiekėjo sutartiniai įsipareigojimai buvo įvykdyti tinkamai. Todėl sąskaitas faktūras, darbų perdavimo–priėmimo aktus ar pan. perkančioji organizacija laikys lygiaverčiais dokumentais užsakovų pažymoms tik tada, jei juose būtų pateiktas papildomas užsakovo vertinimas dėl tinkamai atliktų darbų.</w:t>
      </w:r>
    </w:p>
    <w:p w14:paraId="049656FD" w14:textId="77777777" w:rsidR="00CC523D" w:rsidRPr="00780655" w:rsidRDefault="00CC523D" w:rsidP="00CF1EA5">
      <w:pPr>
        <w:spacing w:before="60" w:after="0" w:line="240" w:lineRule="auto"/>
        <w:rPr>
          <w:sz w:val="22"/>
          <w:szCs w:val="22"/>
        </w:rPr>
      </w:pPr>
      <w:r w:rsidRPr="009A0F53">
        <w:rPr>
          <w:sz w:val="22"/>
          <w:szCs w:val="22"/>
        </w:rPr>
        <w:t>______________________________________________________</w:t>
      </w:r>
    </w:p>
    <w:p w14:paraId="1693D5D8" w14:textId="77777777" w:rsidR="00CC523D" w:rsidRPr="00780655" w:rsidRDefault="00CC523D" w:rsidP="00CF1EA5">
      <w:pPr>
        <w:spacing w:after="0" w:line="240" w:lineRule="auto"/>
        <w:rPr>
          <w:i/>
          <w:sz w:val="22"/>
          <w:szCs w:val="22"/>
        </w:rPr>
      </w:pPr>
      <w:r w:rsidRPr="00780655">
        <w:rPr>
          <w:i/>
          <w:sz w:val="22"/>
          <w:szCs w:val="22"/>
        </w:rPr>
        <w:t>(Tiekėjo ūkio subjekto vadovo ir įgalioto asmens parašas)</w:t>
      </w:r>
    </w:p>
    <w:p w14:paraId="35555DA0" w14:textId="77777777" w:rsidR="00FC35D3" w:rsidRPr="00780655" w:rsidRDefault="00FC35D3" w:rsidP="00526CBE">
      <w:pPr>
        <w:tabs>
          <w:tab w:val="left" w:pos="1145"/>
        </w:tabs>
        <w:rPr>
          <w:rFonts w:cstheme="minorHAnsi"/>
          <w:sz w:val="20"/>
          <w:szCs w:val="20"/>
        </w:rPr>
      </w:pPr>
    </w:p>
    <w:p w14:paraId="26F58763" w14:textId="77777777" w:rsidR="00526CBE" w:rsidRPr="00780655" w:rsidRDefault="00526CBE" w:rsidP="00526CBE">
      <w:pPr>
        <w:pStyle w:val="Antrat2"/>
        <w:ind w:left="5103"/>
        <w:jc w:val="right"/>
        <w:rPr>
          <w:rFonts w:asciiTheme="minorHAnsi" w:eastAsia="Calibri" w:hAnsiTheme="minorHAnsi" w:cstheme="minorHAnsi"/>
          <w:color w:val="0070C0"/>
          <w:sz w:val="21"/>
          <w:szCs w:val="21"/>
        </w:rPr>
      </w:pPr>
      <w:bookmarkStart w:id="93" w:name="_Toc201923426"/>
      <w:r w:rsidRPr="00780655">
        <w:rPr>
          <w:rFonts w:asciiTheme="minorHAnsi" w:eastAsia="Calibri" w:hAnsiTheme="minorHAnsi" w:cstheme="minorHAnsi"/>
          <w:color w:val="0070C0"/>
          <w:sz w:val="21"/>
          <w:szCs w:val="21"/>
        </w:rPr>
        <w:lastRenderedPageBreak/>
        <w:t xml:space="preserve">Pirkimo sąlygų 16 </w:t>
      </w:r>
      <w:r w:rsidR="001D68D2" w:rsidRPr="001D68D2">
        <w:rPr>
          <w:rFonts w:asciiTheme="minorHAnsi" w:eastAsia="Calibri" w:hAnsiTheme="minorHAnsi" w:cstheme="minorHAnsi"/>
          <w:color w:val="0070C0"/>
          <w:sz w:val="21"/>
          <w:szCs w:val="21"/>
        </w:rPr>
        <w:t>priedas</w:t>
      </w:r>
      <w:r w:rsidRPr="001D68D2">
        <w:rPr>
          <w:rFonts w:asciiTheme="minorHAnsi" w:eastAsia="Calibri" w:hAnsiTheme="minorHAnsi" w:cstheme="minorHAnsi"/>
          <w:color w:val="0070C0"/>
          <w:sz w:val="21"/>
          <w:szCs w:val="21"/>
        </w:rPr>
        <w:t xml:space="preserve"> „</w:t>
      </w:r>
      <w:r w:rsidRPr="009A0F53">
        <w:rPr>
          <w:rFonts w:asciiTheme="minorHAnsi" w:eastAsia="Calibri" w:hAnsiTheme="minorHAnsi" w:cstheme="minorHAnsi"/>
          <w:color w:val="0070C0"/>
          <w:sz w:val="21"/>
          <w:szCs w:val="21"/>
        </w:rPr>
        <w:t>Specialistų  sąrašas“</w:t>
      </w:r>
      <w:bookmarkEnd w:id="93"/>
    </w:p>
    <w:p w14:paraId="3457A6A6" w14:textId="77777777" w:rsidR="00526CBE" w:rsidRPr="00780655" w:rsidRDefault="00526CBE" w:rsidP="00526CBE">
      <w:pPr>
        <w:tabs>
          <w:tab w:val="left" w:pos="1145"/>
        </w:tabs>
        <w:rPr>
          <w:rFonts w:cstheme="minorHAnsi"/>
          <w:sz w:val="20"/>
          <w:szCs w:val="20"/>
        </w:rPr>
      </w:pPr>
    </w:p>
    <w:p w14:paraId="21A1054C" w14:textId="77777777" w:rsidR="00526CBE" w:rsidRPr="001728BD" w:rsidRDefault="00526CBE" w:rsidP="00526CBE">
      <w:pPr>
        <w:spacing w:after="0" w:line="240" w:lineRule="auto"/>
        <w:jc w:val="center"/>
        <w:rPr>
          <w:rFonts w:eastAsia="Times New Roman" w:cstheme="minorHAnsi"/>
          <w:b/>
          <w:bCs/>
          <w:sz w:val="20"/>
          <w:szCs w:val="20"/>
        </w:rPr>
      </w:pPr>
      <w:r w:rsidRPr="001728BD">
        <w:rPr>
          <w:rFonts w:eastAsia="Times New Roman" w:cstheme="minorHAnsi"/>
          <w:b/>
          <w:bCs/>
          <w:sz w:val="20"/>
          <w:szCs w:val="20"/>
        </w:rPr>
        <w:t>SPECIALISTŲ SĄRAŠAS</w:t>
      </w:r>
    </w:p>
    <w:p w14:paraId="39550A07" w14:textId="77777777" w:rsidR="009E6A1D" w:rsidRDefault="009E6A1D" w:rsidP="009E6A1D">
      <w:pPr>
        <w:spacing w:after="0" w:line="240" w:lineRule="auto"/>
        <w:rPr>
          <w:rFonts w:eastAsia="Times New Roman" w:cstheme="minorHAnsi"/>
          <w:sz w:val="20"/>
          <w:szCs w:val="20"/>
        </w:rPr>
      </w:pPr>
    </w:p>
    <w:tbl>
      <w:tblPr>
        <w:tblpPr w:leftFromText="180" w:rightFromText="180" w:vertAnchor="text" w:tblpX="-68" w:tblpY="1"/>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1843"/>
        <w:gridCol w:w="2693"/>
        <w:gridCol w:w="2542"/>
        <w:gridCol w:w="2277"/>
      </w:tblGrid>
      <w:tr w:rsidR="00402B44" w:rsidRPr="00780655" w14:paraId="04925692" w14:textId="77777777" w:rsidTr="002216C9">
        <w:trPr>
          <w:tblHeader/>
        </w:trPr>
        <w:tc>
          <w:tcPr>
            <w:tcW w:w="572" w:type="dxa"/>
            <w:shd w:val="clear" w:color="auto" w:fill="auto"/>
          </w:tcPr>
          <w:p w14:paraId="0E6E8B15" w14:textId="77777777" w:rsidR="00402B44" w:rsidRPr="001728BD" w:rsidRDefault="00402B44" w:rsidP="002216C9">
            <w:pPr>
              <w:tabs>
                <w:tab w:val="left" w:pos="851"/>
              </w:tabs>
              <w:spacing w:after="0" w:line="240" w:lineRule="auto"/>
              <w:ind w:left="-113" w:right="-108"/>
              <w:jc w:val="center"/>
              <w:rPr>
                <w:rFonts w:eastAsia="Times New Roman" w:cstheme="minorHAnsi"/>
                <w:b/>
                <w:sz w:val="20"/>
                <w:szCs w:val="20"/>
              </w:rPr>
            </w:pPr>
            <w:r w:rsidRPr="001728BD">
              <w:rPr>
                <w:rFonts w:eastAsia="Times New Roman" w:cstheme="minorHAnsi"/>
                <w:b/>
                <w:sz w:val="20"/>
                <w:szCs w:val="20"/>
              </w:rPr>
              <w:t xml:space="preserve">Eil. </w:t>
            </w:r>
          </w:p>
          <w:p w14:paraId="41DA649E" w14:textId="77777777" w:rsidR="00402B44" w:rsidRPr="001728BD" w:rsidRDefault="00402B44" w:rsidP="002216C9">
            <w:pPr>
              <w:tabs>
                <w:tab w:val="left" w:pos="851"/>
              </w:tabs>
              <w:spacing w:after="0" w:line="240" w:lineRule="auto"/>
              <w:ind w:left="-113" w:right="-108"/>
              <w:jc w:val="center"/>
              <w:rPr>
                <w:rFonts w:eastAsia="Times New Roman" w:cstheme="minorHAnsi"/>
                <w:b/>
                <w:sz w:val="20"/>
                <w:szCs w:val="20"/>
              </w:rPr>
            </w:pPr>
            <w:r w:rsidRPr="001728BD">
              <w:rPr>
                <w:rFonts w:eastAsia="Times New Roman" w:cstheme="minorHAnsi"/>
                <w:b/>
                <w:sz w:val="20"/>
                <w:szCs w:val="20"/>
              </w:rPr>
              <w:t>Nr.</w:t>
            </w:r>
          </w:p>
        </w:tc>
        <w:tc>
          <w:tcPr>
            <w:tcW w:w="1843" w:type="dxa"/>
            <w:shd w:val="clear" w:color="auto" w:fill="auto"/>
          </w:tcPr>
          <w:p w14:paraId="7252DFE1" w14:textId="77777777" w:rsidR="00402B44" w:rsidRPr="001728BD" w:rsidRDefault="00402B44" w:rsidP="002216C9">
            <w:pPr>
              <w:tabs>
                <w:tab w:val="left" w:pos="851"/>
              </w:tabs>
              <w:spacing w:after="0" w:line="240" w:lineRule="auto"/>
              <w:jc w:val="center"/>
              <w:rPr>
                <w:rFonts w:eastAsia="Times New Roman" w:cstheme="minorHAnsi"/>
                <w:b/>
                <w:sz w:val="20"/>
                <w:szCs w:val="20"/>
              </w:rPr>
            </w:pPr>
            <w:r w:rsidRPr="001728BD">
              <w:rPr>
                <w:rFonts w:eastAsia="Times New Roman" w:cstheme="minorHAnsi"/>
                <w:b/>
                <w:sz w:val="20"/>
                <w:szCs w:val="20"/>
              </w:rPr>
              <w:t>Pasiūlyme nurodyto specialisto vardas, pavardė</w:t>
            </w:r>
          </w:p>
        </w:tc>
        <w:tc>
          <w:tcPr>
            <w:tcW w:w="2693" w:type="dxa"/>
            <w:shd w:val="clear" w:color="auto" w:fill="auto"/>
          </w:tcPr>
          <w:p w14:paraId="7063BCD0" w14:textId="77777777" w:rsidR="00402B44" w:rsidRPr="001728BD" w:rsidRDefault="00402B44" w:rsidP="002216C9">
            <w:pPr>
              <w:tabs>
                <w:tab w:val="left" w:pos="851"/>
              </w:tabs>
              <w:spacing w:after="0" w:line="240" w:lineRule="auto"/>
              <w:jc w:val="center"/>
              <w:rPr>
                <w:rFonts w:eastAsia="Times New Roman" w:cstheme="minorHAnsi"/>
                <w:b/>
                <w:sz w:val="20"/>
                <w:szCs w:val="20"/>
              </w:rPr>
            </w:pPr>
            <w:r w:rsidRPr="001728BD">
              <w:rPr>
                <w:rFonts w:eastAsia="Times New Roman" w:cstheme="minorHAnsi"/>
                <w:b/>
                <w:sz w:val="20"/>
                <w:szCs w:val="20"/>
              </w:rPr>
              <w:t xml:space="preserve">Numatytos eiti pareigos pagal nustatytus kvalifikacinius reikalavimus </w:t>
            </w:r>
          </w:p>
        </w:tc>
        <w:tc>
          <w:tcPr>
            <w:tcW w:w="2542" w:type="dxa"/>
            <w:shd w:val="clear" w:color="auto" w:fill="auto"/>
          </w:tcPr>
          <w:p w14:paraId="3D4F5DFD" w14:textId="77777777" w:rsidR="00402B44" w:rsidRPr="001728BD" w:rsidRDefault="00402B44" w:rsidP="002216C9">
            <w:pPr>
              <w:tabs>
                <w:tab w:val="left" w:pos="851"/>
              </w:tabs>
              <w:spacing w:after="0" w:line="240" w:lineRule="auto"/>
              <w:jc w:val="center"/>
              <w:rPr>
                <w:rFonts w:eastAsia="Times New Roman" w:cstheme="minorHAnsi"/>
                <w:b/>
                <w:sz w:val="20"/>
                <w:szCs w:val="20"/>
              </w:rPr>
            </w:pPr>
            <w:r w:rsidRPr="001728BD">
              <w:rPr>
                <w:rFonts w:eastAsia="Times New Roman" w:cstheme="minorHAnsi"/>
                <w:b/>
                <w:sz w:val="20"/>
                <w:szCs w:val="20"/>
              </w:rPr>
              <w:t>Įmonė, kurioje dirba specialistas (arba su ja sudaręs kitais pagrindais sutartį)</w:t>
            </w:r>
          </w:p>
        </w:tc>
        <w:tc>
          <w:tcPr>
            <w:tcW w:w="2277" w:type="dxa"/>
            <w:shd w:val="clear" w:color="auto" w:fill="auto"/>
          </w:tcPr>
          <w:p w14:paraId="28D59871" w14:textId="77777777" w:rsidR="00402B44" w:rsidRPr="001728BD" w:rsidRDefault="00402B44" w:rsidP="002216C9">
            <w:pPr>
              <w:tabs>
                <w:tab w:val="left" w:pos="851"/>
              </w:tabs>
              <w:spacing w:after="0" w:line="240" w:lineRule="auto"/>
              <w:jc w:val="center"/>
              <w:rPr>
                <w:rFonts w:eastAsia="Times New Roman" w:cstheme="minorHAnsi"/>
                <w:b/>
                <w:sz w:val="20"/>
                <w:szCs w:val="20"/>
              </w:rPr>
            </w:pPr>
            <w:r w:rsidRPr="001728BD">
              <w:rPr>
                <w:rFonts w:eastAsia="Times New Roman" w:cstheme="minorHAnsi"/>
                <w:b/>
                <w:sz w:val="20"/>
                <w:szCs w:val="20"/>
              </w:rPr>
              <w:t>Kvalifikacijos atestatą išdavusi institucija,</w:t>
            </w:r>
          </w:p>
          <w:p w14:paraId="2545DF40" w14:textId="77777777" w:rsidR="00402B44" w:rsidRPr="001728BD" w:rsidRDefault="00402B44" w:rsidP="002216C9">
            <w:pPr>
              <w:tabs>
                <w:tab w:val="left" w:pos="851"/>
              </w:tabs>
              <w:spacing w:after="0" w:line="240" w:lineRule="auto"/>
              <w:jc w:val="center"/>
              <w:rPr>
                <w:rFonts w:eastAsia="Times New Roman" w:cstheme="minorHAnsi"/>
                <w:b/>
                <w:sz w:val="20"/>
                <w:szCs w:val="20"/>
              </w:rPr>
            </w:pPr>
            <w:r w:rsidRPr="001728BD">
              <w:rPr>
                <w:rFonts w:eastAsia="Times New Roman" w:cstheme="minorHAnsi"/>
                <w:b/>
                <w:sz w:val="20"/>
                <w:szCs w:val="20"/>
              </w:rPr>
              <w:t>kvalifikacijos atestato / teisės pripažinimo pažymos Nr. ir galiojimo terminas</w:t>
            </w:r>
            <w:r>
              <w:rPr>
                <w:rFonts w:eastAsia="Times New Roman" w:cstheme="minorHAnsi"/>
                <w:b/>
                <w:sz w:val="20"/>
                <w:szCs w:val="20"/>
              </w:rPr>
              <w:t>, arba kiti lygiaverčiai dokumentai</w:t>
            </w:r>
          </w:p>
        </w:tc>
      </w:tr>
      <w:tr w:rsidR="00402B44" w:rsidRPr="00780655" w14:paraId="55C2A1D6" w14:textId="77777777" w:rsidTr="002216C9">
        <w:tc>
          <w:tcPr>
            <w:tcW w:w="572" w:type="dxa"/>
            <w:shd w:val="clear" w:color="auto" w:fill="auto"/>
          </w:tcPr>
          <w:p w14:paraId="7D0FDAFA" w14:textId="77777777" w:rsidR="00402B44" w:rsidRPr="001728BD" w:rsidRDefault="00402B44" w:rsidP="002216C9">
            <w:pPr>
              <w:tabs>
                <w:tab w:val="left" w:pos="851"/>
              </w:tabs>
              <w:spacing w:after="0" w:line="240" w:lineRule="auto"/>
              <w:jc w:val="center"/>
              <w:rPr>
                <w:rFonts w:eastAsia="Times New Roman" w:cstheme="minorHAnsi"/>
                <w:sz w:val="20"/>
                <w:szCs w:val="20"/>
              </w:rPr>
            </w:pPr>
          </w:p>
        </w:tc>
        <w:tc>
          <w:tcPr>
            <w:tcW w:w="1843" w:type="dxa"/>
            <w:shd w:val="clear" w:color="auto" w:fill="auto"/>
          </w:tcPr>
          <w:p w14:paraId="6450B502" w14:textId="77777777" w:rsidR="00402B44" w:rsidRPr="001728BD" w:rsidRDefault="00402B44" w:rsidP="002216C9">
            <w:pPr>
              <w:tabs>
                <w:tab w:val="left" w:pos="851"/>
              </w:tabs>
              <w:spacing w:after="0" w:line="240" w:lineRule="auto"/>
              <w:jc w:val="both"/>
              <w:rPr>
                <w:rFonts w:eastAsia="Times New Roman" w:cstheme="minorHAnsi"/>
                <w:sz w:val="20"/>
                <w:szCs w:val="20"/>
              </w:rPr>
            </w:pPr>
          </w:p>
        </w:tc>
        <w:tc>
          <w:tcPr>
            <w:tcW w:w="2693" w:type="dxa"/>
            <w:shd w:val="clear" w:color="auto" w:fill="auto"/>
          </w:tcPr>
          <w:p w14:paraId="073D083D" w14:textId="77777777" w:rsidR="00402B44" w:rsidRPr="001728BD" w:rsidRDefault="00402B44" w:rsidP="002216C9">
            <w:pPr>
              <w:tabs>
                <w:tab w:val="left" w:pos="851"/>
              </w:tabs>
              <w:spacing w:after="0" w:line="240" w:lineRule="auto"/>
              <w:jc w:val="both"/>
              <w:rPr>
                <w:rFonts w:eastAsia="Times New Roman" w:cstheme="minorHAnsi"/>
                <w:sz w:val="20"/>
                <w:szCs w:val="20"/>
              </w:rPr>
            </w:pPr>
          </w:p>
        </w:tc>
        <w:tc>
          <w:tcPr>
            <w:tcW w:w="2542" w:type="dxa"/>
            <w:shd w:val="clear" w:color="auto" w:fill="auto"/>
          </w:tcPr>
          <w:p w14:paraId="4B71BEF6" w14:textId="77777777" w:rsidR="00402B44" w:rsidRPr="001728BD" w:rsidRDefault="00402B44" w:rsidP="002216C9">
            <w:pPr>
              <w:tabs>
                <w:tab w:val="left" w:pos="851"/>
              </w:tabs>
              <w:spacing w:after="0" w:line="240" w:lineRule="auto"/>
              <w:jc w:val="both"/>
              <w:rPr>
                <w:rFonts w:eastAsia="Times New Roman" w:cstheme="minorHAnsi"/>
                <w:sz w:val="20"/>
                <w:szCs w:val="20"/>
              </w:rPr>
            </w:pPr>
          </w:p>
        </w:tc>
        <w:tc>
          <w:tcPr>
            <w:tcW w:w="2277" w:type="dxa"/>
            <w:shd w:val="clear" w:color="auto" w:fill="auto"/>
          </w:tcPr>
          <w:p w14:paraId="65B7C30C" w14:textId="77777777" w:rsidR="00402B44" w:rsidRPr="001728BD" w:rsidRDefault="00402B44" w:rsidP="002216C9">
            <w:pPr>
              <w:tabs>
                <w:tab w:val="left" w:pos="851"/>
              </w:tabs>
              <w:spacing w:after="0" w:line="240" w:lineRule="auto"/>
              <w:jc w:val="both"/>
              <w:rPr>
                <w:rFonts w:eastAsia="Times New Roman" w:cstheme="minorHAnsi"/>
                <w:sz w:val="20"/>
                <w:szCs w:val="20"/>
              </w:rPr>
            </w:pPr>
          </w:p>
        </w:tc>
      </w:tr>
      <w:tr w:rsidR="00402B44" w:rsidRPr="00780655" w14:paraId="5BACBDC1" w14:textId="77777777" w:rsidTr="002216C9">
        <w:tc>
          <w:tcPr>
            <w:tcW w:w="572" w:type="dxa"/>
            <w:shd w:val="clear" w:color="auto" w:fill="auto"/>
          </w:tcPr>
          <w:p w14:paraId="26C77FF6" w14:textId="77777777" w:rsidR="00402B44" w:rsidRPr="001728BD" w:rsidRDefault="00402B44" w:rsidP="002216C9">
            <w:pPr>
              <w:tabs>
                <w:tab w:val="left" w:pos="851"/>
              </w:tabs>
              <w:spacing w:after="0" w:line="240" w:lineRule="auto"/>
              <w:jc w:val="center"/>
              <w:rPr>
                <w:rFonts w:eastAsia="Times New Roman" w:cstheme="minorHAnsi"/>
                <w:sz w:val="20"/>
                <w:szCs w:val="20"/>
              </w:rPr>
            </w:pPr>
          </w:p>
        </w:tc>
        <w:tc>
          <w:tcPr>
            <w:tcW w:w="1843" w:type="dxa"/>
            <w:shd w:val="clear" w:color="auto" w:fill="auto"/>
          </w:tcPr>
          <w:p w14:paraId="4E84C573" w14:textId="77777777" w:rsidR="00402B44" w:rsidRPr="001728BD" w:rsidRDefault="00402B44" w:rsidP="002216C9">
            <w:pPr>
              <w:tabs>
                <w:tab w:val="left" w:pos="851"/>
              </w:tabs>
              <w:spacing w:after="0" w:line="240" w:lineRule="auto"/>
              <w:jc w:val="both"/>
              <w:rPr>
                <w:rFonts w:eastAsia="Times New Roman" w:cstheme="minorHAnsi"/>
                <w:sz w:val="20"/>
                <w:szCs w:val="20"/>
              </w:rPr>
            </w:pPr>
          </w:p>
        </w:tc>
        <w:tc>
          <w:tcPr>
            <w:tcW w:w="2693" w:type="dxa"/>
            <w:shd w:val="clear" w:color="auto" w:fill="auto"/>
          </w:tcPr>
          <w:p w14:paraId="5697B8BF" w14:textId="77777777" w:rsidR="00402B44" w:rsidRPr="001728BD" w:rsidRDefault="00402B44" w:rsidP="002216C9">
            <w:pPr>
              <w:tabs>
                <w:tab w:val="left" w:pos="851"/>
              </w:tabs>
              <w:spacing w:after="0" w:line="240" w:lineRule="auto"/>
              <w:jc w:val="both"/>
              <w:rPr>
                <w:rFonts w:eastAsia="Times New Roman" w:cstheme="minorHAnsi"/>
                <w:sz w:val="20"/>
                <w:szCs w:val="20"/>
              </w:rPr>
            </w:pPr>
          </w:p>
        </w:tc>
        <w:tc>
          <w:tcPr>
            <w:tcW w:w="2542" w:type="dxa"/>
            <w:shd w:val="clear" w:color="auto" w:fill="auto"/>
          </w:tcPr>
          <w:p w14:paraId="15976DC7" w14:textId="77777777" w:rsidR="00402B44" w:rsidRPr="001728BD" w:rsidRDefault="00402B44" w:rsidP="002216C9">
            <w:pPr>
              <w:tabs>
                <w:tab w:val="left" w:pos="851"/>
              </w:tabs>
              <w:spacing w:after="0" w:line="240" w:lineRule="auto"/>
              <w:jc w:val="both"/>
              <w:rPr>
                <w:rFonts w:eastAsia="Times New Roman" w:cstheme="minorHAnsi"/>
                <w:sz w:val="20"/>
                <w:szCs w:val="20"/>
              </w:rPr>
            </w:pPr>
          </w:p>
        </w:tc>
        <w:tc>
          <w:tcPr>
            <w:tcW w:w="2277" w:type="dxa"/>
            <w:shd w:val="clear" w:color="auto" w:fill="auto"/>
          </w:tcPr>
          <w:p w14:paraId="6D5B1E77" w14:textId="77777777" w:rsidR="00402B44" w:rsidRPr="001728BD" w:rsidRDefault="00402B44" w:rsidP="002216C9">
            <w:pPr>
              <w:tabs>
                <w:tab w:val="left" w:pos="851"/>
              </w:tabs>
              <w:spacing w:after="0" w:line="240" w:lineRule="auto"/>
              <w:jc w:val="both"/>
              <w:rPr>
                <w:rFonts w:eastAsia="Times New Roman" w:cstheme="minorHAnsi"/>
                <w:sz w:val="20"/>
                <w:szCs w:val="20"/>
              </w:rPr>
            </w:pPr>
          </w:p>
        </w:tc>
      </w:tr>
      <w:tr w:rsidR="00402B44" w:rsidRPr="00780655" w14:paraId="44F650B0" w14:textId="77777777" w:rsidTr="002216C9">
        <w:tc>
          <w:tcPr>
            <w:tcW w:w="572" w:type="dxa"/>
            <w:shd w:val="clear" w:color="auto" w:fill="auto"/>
          </w:tcPr>
          <w:p w14:paraId="0CF87F24" w14:textId="77777777" w:rsidR="00402B44" w:rsidRPr="001728BD" w:rsidRDefault="00402B44" w:rsidP="002216C9">
            <w:pPr>
              <w:tabs>
                <w:tab w:val="left" w:pos="851"/>
              </w:tabs>
              <w:spacing w:after="0" w:line="240" w:lineRule="auto"/>
              <w:jc w:val="center"/>
              <w:rPr>
                <w:rFonts w:eastAsia="Times New Roman" w:cstheme="minorHAnsi"/>
                <w:sz w:val="20"/>
                <w:szCs w:val="20"/>
              </w:rPr>
            </w:pPr>
          </w:p>
        </w:tc>
        <w:tc>
          <w:tcPr>
            <w:tcW w:w="1843" w:type="dxa"/>
            <w:shd w:val="clear" w:color="auto" w:fill="auto"/>
          </w:tcPr>
          <w:p w14:paraId="34323C61" w14:textId="77777777" w:rsidR="00402B44" w:rsidRPr="001728BD" w:rsidRDefault="00402B44" w:rsidP="002216C9">
            <w:pPr>
              <w:tabs>
                <w:tab w:val="left" w:pos="851"/>
              </w:tabs>
              <w:spacing w:after="0" w:line="240" w:lineRule="auto"/>
              <w:jc w:val="both"/>
              <w:rPr>
                <w:rFonts w:eastAsia="Times New Roman" w:cstheme="minorHAnsi"/>
                <w:sz w:val="20"/>
                <w:szCs w:val="20"/>
              </w:rPr>
            </w:pPr>
          </w:p>
        </w:tc>
        <w:tc>
          <w:tcPr>
            <w:tcW w:w="2693" w:type="dxa"/>
            <w:shd w:val="clear" w:color="auto" w:fill="auto"/>
          </w:tcPr>
          <w:p w14:paraId="064326D7" w14:textId="77777777" w:rsidR="00402B44" w:rsidRPr="001728BD" w:rsidRDefault="00402B44" w:rsidP="002216C9">
            <w:pPr>
              <w:spacing w:after="0" w:line="240" w:lineRule="auto"/>
              <w:jc w:val="both"/>
              <w:rPr>
                <w:rFonts w:eastAsia="Times New Roman" w:cstheme="minorHAnsi"/>
                <w:sz w:val="20"/>
                <w:szCs w:val="20"/>
              </w:rPr>
            </w:pPr>
          </w:p>
        </w:tc>
        <w:tc>
          <w:tcPr>
            <w:tcW w:w="2542" w:type="dxa"/>
            <w:shd w:val="clear" w:color="auto" w:fill="auto"/>
          </w:tcPr>
          <w:p w14:paraId="5935B229" w14:textId="77777777" w:rsidR="00402B44" w:rsidRPr="001728BD" w:rsidRDefault="00402B44" w:rsidP="002216C9">
            <w:pPr>
              <w:spacing w:after="0" w:line="240" w:lineRule="auto"/>
              <w:jc w:val="both"/>
              <w:rPr>
                <w:rFonts w:eastAsia="Times New Roman" w:cstheme="minorHAnsi"/>
                <w:sz w:val="20"/>
                <w:szCs w:val="20"/>
              </w:rPr>
            </w:pPr>
          </w:p>
        </w:tc>
        <w:tc>
          <w:tcPr>
            <w:tcW w:w="2277" w:type="dxa"/>
            <w:shd w:val="clear" w:color="auto" w:fill="auto"/>
          </w:tcPr>
          <w:p w14:paraId="7C00C79A" w14:textId="77777777" w:rsidR="00402B44" w:rsidRPr="001728BD" w:rsidRDefault="00402B44" w:rsidP="002216C9">
            <w:pPr>
              <w:tabs>
                <w:tab w:val="left" w:pos="851"/>
              </w:tabs>
              <w:spacing w:after="0" w:line="240" w:lineRule="auto"/>
              <w:jc w:val="both"/>
              <w:rPr>
                <w:rFonts w:eastAsia="Times New Roman" w:cstheme="minorHAnsi"/>
                <w:sz w:val="20"/>
                <w:szCs w:val="20"/>
              </w:rPr>
            </w:pPr>
          </w:p>
        </w:tc>
      </w:tr>
    </w:tbl>
    <w:p w14:paraId="38823F96" w14:textId="77777777" w:rsidR="009E6A1D" w:rsidRDefault="009E6A1D" w:rsidP="009E6A1D">
      <w:pPr>
        <w:spacing w:after="0" w:line="240" w:lineRule="auto"/>
        <w:rPr>
          <w:rFonts w:eastAsia="Times New Roman" w:cstheme="minorHAnsi"/>
          <w:sz w:val="20"/>
          <w:szCs w:val="20"/>
        </w:rPr>
      </w:pPr>
    </w:p>
    <w:p w14:paraId="77CE3A8D" w14:textId="77777777" w:rsidR="00526CBE" w:rsidRPr="001728BD" w:rsidRDefault="00526CBE" w:rsidP="00526CBE">
      <w:pPr>
        <w:spacing w:after="0" w:line="240" w:lineRule="auto"/>
        <w:ind w:left="284"/>
        <w:jc w:val="both"/>
        <w:rPr>
          <w:rFonts w:eastAsia="Times New Roman" w:cstheme="minorHAnsi"/>
          <w:sz w:val="20"/>
          <w:szCs w:val="20"/>
        </w:rPr>
      </w:pPr>
    </w:p>
    <w:p w14:paraId="3DA923FD" w14:textId="77777777" w:rsidR="00526CBE" w:rsidRPr="001728BD" w:rsidRDefault="00526CBE" w:rsidP="00526CBE">
      <w:pPr>
        <w:spacing w:after="0" w:line="240" w:lineRule="auto"/>
        <w:jc w:val="both"/>
        <w:rPr>
          <w:rFonts w:eastAsia="Times New Roman" w:cstheme="minorHAnsi"/>
          <w:b/>
          <w:sz w:val="20"/>
          <w:szCs w:val="20"/>
        </w:rPr>
      </w:pPr>
      <w:r w:rsidRPr="001728BD">
        <w:rPr>
          <w:rFonts w:eastAsia="Times New Roman" w:cstheme="minorHAnsi"/>
          <w:b/>
          <w:sz w:val="20"/>
          <w:szCs w:val="20"/>
        </w:rPr>
        <w:t>PASTABA:</w:t>
      </w:r>
    </w:p>
    <w:p w14:paraId="1CD688FD" w14:textId="761FEC9D" w:rsidR="00526CBE" w:rsidRPr="001728BD" w:rsidRDefault="00526CBE" w:rsidP="00DA384E">
      <w:pPr>
        <w:pStyle w:val="Sraopastraipa"/>
        <w:numPr>
          <w:ilvl w:val="0"/>
          <w:numId w:val="17"/>
        </w:numPr>
        <w:spacing w:after="0" w:line="240" w:lineRule="auto"/>
        <w:jc w:val="both"/>
        <w:rPr>
          <w:rFonts w:eastAsia="Times New Roman" w:cstheme="minorHAnsi"/>
          <w:b/>
          <w:sz w:val="20"/>
          <w:szCs w:val="20"/>
        </w:rPr>
      </w:pPr>
      <w:r w:rsidRPr="001728BD">
        <w:rPr>
          <w:rFonts w:eastAsia="Times New Roman" w:cstheme="minorHAnsi"/>
          <w:sz w:val="20"/>
          <w:szCs w:val="20"/>
        </w:rPr>
        <w:t xml:space="preserve">Pasiūlymas atmetamas, jei tiekėjas apie nustatytų reikalavimų atitikimą pateikia melagingą informaciją, kurią </w:t>
      </w:r>
      <w:r w:rsidR="00124550">
        <w:rPr>
          <w:rFonts w:eastAsia="Times New Roman" w:cstheme="minorHAnsi"/>
          <w:sz w:val="20"/>
          <w:szCs w:val="20"/>
        </w:rPr>
        <w:t>Perkančioji organizacija</w:t>
      </w:r>
      <w:r w:rsidRPr="001728BD">
        <w:rPr>
          <w:rFonts w:eastAsia="Times New Roman" w:cstheme="minorHAnsi"/>
          <w:sz w:val="20"/>
          <w:szCs w:val="20"/>
        </w:rPr>
        <w:t xml:space="preserve"> gali įrodyti bet kokiomis teisėtomis priemonėmis.</w:t>
      </w:r>
    </w:p>
    <w:p w14:paraId="6D5210D9" w14:textId="77777777" w:rsidR="00526CBE" w:rsidRPr="001728BD" w:rsidRDefault="00526CBE" w:rsidP="00DA384E">
      <w:pPr>
        <w:pStyle w:val="Sraopastraipa"/>
        <w:numPr>
          <w:ilvl w:val="0"/>
          <w:numId w:val="17"/>
        </w:numPr>
        <w:spacing w:after="0" w:line="240" w:lineRule="auto"/>
        <w:jc w:val="both"/>
        <w:rPr>
          <w:rFonts w:eastAsia="Times New Roman" w:cstheme="minorHAnsi"/>
          <w:b/>
          <w:sz w:val="20"/>
          <w:szCs w:val="20"/>
        </w:rPr>
      </w:pPr>
      <w:r w:rsidRPr="001728BD">
        <w:rPr>
          <w:rFonts w:eastAsia="Times New Roman" w:cstheme="minorHAnsi"/>
          <w:b/>
          <w:sz w:val="20"/>
          <w:szCs w:val="20"/>
        </w:rPr>
        <w:t>Jeigu Tiekėjas nurodys daugiau specialistų nei reikalaujama konkurso sąlygose tai bus vertinami visi pasiūlyti nurodyti specialistai, kurie privalės atitikti konkurso sąlygose nustatytus reikalavimus, o jų neatitikus pasiūlymas bus atmestas.</w:t>
      </w:r>
    </w:p>
    <w:p w14:paraId="005D44DB" w14:textId="77777777" w:rsidR="00526CBE" w:rsidRPr="001728BD" w:rsidRDefault="00526CBE" w:rsidP="00526CBE">
      <w:pPr>
        <w:spacing w:after="0" w:line="240" w:lineRule="auto"/>
        <w:jc w:val="right"/>
        <w:rPr>
          <w:rFonts w:eastAsia="Times New Roman" w:cstheme="minorHAnsi"/>
          <w:b/>
          <w:sz w:val="20"/>
          <w:szCs w:val="20"/>
        </w:rPr>
      </w:pPr>
      <w:bookmarkStart w:id="94" w:name="_Hlk148620863"/>
    </w:p>
    <w:p w14:paraId="152727F4" w14:textId="77777777" w:rsidR="00526CBE" w:rsidRPr="001728BD" w:rsidRDefault="00526CBE" w:rsidP="00526CBE">
      <w:pPr>
        <w:spacing w:after="0" w:line="240" w:lineRule="auto"/>
        <w:jc w:val="center"/>
        <w:rPr>
          <w:rFonts w:eastAsia="Times New Roman" w:cstheme="minorHAnsi"/>
          <w:sz w:val="20"/>
          <w:szCs w:val="20"/>
        </w:rPr>
      </w:pPr>
      <w:r w:rsidRPr="001728BD">
        <w:rPr>
          <w:rFonts w:eastAsia="Times New Roman" w:cstheme="minorHAnsi"/>
          <w:sz w:val="20"/>
          <w:szCs w:val="20"/>
        </w:rPr>
        <w:t xml:space="preserve"> _____________________________</w:t>
      </w:r>
      <w:r w:rsidRPr="001728BD">
        <w:rPr>
          <w:rFonts w:eastAsia="Times New Roman" w:cstheme="minorHAnsi"/>
          <w:sz w:val="20"/>
          <w:szCs w:val="20"/>
        </w:rPr>
        <w:tab/>
        <w:t>________</w:t>
      </w:r>
      <w:r w:rsidRPr="001728BD">
        <w:rPr>
          <w:rFonts w:eastAsia="Times New Roman" w:cstheme="minorHAnsi"/>
          <w:sz w:val="20"/>
          <w:szCs w:val="20"/>
        </w:rPr>
        <w:tab/>
        <w:t xml:space="preserve">         __________________</w:t>
      </w:r>
    </w:p>
    <w:p w14:paraId="1A347D6F" w14:textId="77777777" w:rsidR="00526CBE" w:rsidRPr="001728BD" w:rsidRDefault="00526CBE" w:rsidP="00FE1075">
      <w:pPr>
        <w:spacing w:after="0" w:line="240" w:lineRule="auto"/>
        <w:ind w:hanging="142"/>
        <w:jc w:val="center"/>
        <w:rPr>
          <w:rFonts w:cstheme="minorHAnsi"/>
          <w:sz w:val="20"/>
          <w:szCs w:val="20"/>
        </w:rPr>
      </w:pPr>
      <w:r w:rsidRPr="001728BD">
        <w:rPr>
          <w:rFonts w:eastAsia="Times New Roman" w:cstheme="minorHAnsi"/>
          <w:i/>
          <w:sz w:val="20"/>
          <w:szCs w:val="20"/>
        </w:rPr>
        <w:t xml:space="preserve">         (</w:t>
      </w:r>
      <w:r w:rsidR="00BE5C22">
        <w:rPr>
          <w:rFonts w:eastAsia="Times New Roman" w:cstheme="minorHAnsi"/>
          <w:i/>
          <w:sz w:val="20"/>
          <w:szCs w:val="20"/>
        </w:rPr>
        <w:t xml:space="preserve">vadovo arba </w:t>
      </w:r>
      <w:r w:rsidRPr="001728BD">
        <w:rPr>
          <w:rFonts w:eastAsia="Times New Roman" w:cstheme="minorHAnsi"/>
          <w:i/>
          <w:sz w:val="20"/>
          <w:szCs w:val="20"/>
        </w:rPr>
        <w:t>įgalioto asmens pareigos)                       (parašas)</w:t>
      </w:r>
      <w:r w:rsidRPr="001728BD">
        <w:rPr>
          <w:rFonts w:eastAsia="Times New Roman" w:cstheme="minorHAnsi"/>
          <w:i/>
          <w:sz w:val="20"/>
          <w:szCs w:val="20"/>
        </w:rPr>
        <w:tab/>
        <w:t xml:space="preserve">    (vardas ir pavardė)</w:t>
      </w:r>
      <w:bookmarkEnd w:id="94"/>
    </w:p>
    <w:p w14:paraId="6ABCB93C" w14:textId="77777777" w:rsidR="00FE1075" w:rsidRDefault="00FE1075" w:rsidP="00526CBE">
      <w:pPr>
        <w:tabs>
          <w:tab w:val="left" w:pos="1145"/>
        </w:tabs>
        <w:rPr>
          <w:rFonts w:cstheme="minorHAnsi"/>
          <w:sz w:val="20"/>
          <w:szCs w:val="20"/>
        </w:rPr>
        <w:sectPr w:rsidR="00FE1075" w:rsidSect="00402B44">
          <w:pgSz w:w="12240" w:h="15840"/>
          <w:pgMar w:top="1134" w:right="567" w:bottom="1134" w:left="1701" w:header="720" w:footer="720" w:gutter="0"/>
          <w:cols w:space="720"/>
          <w:titlePg/>
          <w:docGrid w:linePitch="360"/>
        </w:sectPr>
      </w:pPr>
    </w:p>
    <w:p w14:paraId="651B21BF" w14:textId="18176639" w:rsidR="00FE1075" w:rsidRPr="00780655" w:rsidRDefault="00FE1075" w:rsidP="00FE1075">
      <w:pPr>
        <w:pStyle w:val="Antrat2"/>
        <w:ind w:left="5103"/>
        <w:jc w:val="right"/>
        <w:rPr>
          <w:rFonts w:asciiTheme="minorHAnsi" w:eastAsia="Calibri" w:hAnsiTheme="minorHAnsi" w:cstheme="minorHAnsi"/>
          <w:color w:val="0070C0"/>
          <w:sz w:val="21"/>
          <w:szCs w:val="21"/>
        </w:rPr>
      </w:pPr>
      <w:bookmarkStart w:id="95" w:name="_Toc201923427"/>
      <w:r w:rsidRPr="00780655">
        <w:rPr>
          <w:rFonts w:asciiTheme="minorHAnsi" w:eastAsia="Calibri" w:hAnsiTheme="minorHAnsi" w:cstheme="minorHAnsi"/>
          <w:color w:val="0070C0"/>
          <w:sz w:val="21"/>
          <w:szCs w:val="21"/>
        </w:rPr>
        <w:lastRenderedPageBreak/>
        <w:t>Pirkimo sąlygų 1</w:t>
      </w:r>
      <w:r>
        <w:rPr>
          <w:rFonts w:asciiTheme="minorHAnsi" w:eastAsia="Calibri" w:hAnsiTheme="minorHAnsi" w:cstheme="minorHAnsi"/>
          <w:color w:val="0070C0"/>
          <w:sz w:val="21"/>
          <w:szCs w:val="21"/>
        </w:rPr>
        <w:t>7</w:t>
      </w:r>
      <w:r w:rsidRPr="00780655">
        <w:rPr>
          <w:rFonts w:asciiTheme="minorHAnsi" w:eastAsia="Calibri" w:hAnsiTheme="minorHAnsi" w:cstheme="minorHAnsi"/>
          <w:color w:val="0070C0"/>
          <w:sz w:val="21"/>
          <w:szCs w:val="21"/>
        </w:rPr>
        <w:t xml:space="preserve"> </w:t>
      </w:r>
      <w:r w:rsidRPr="001D68D2">
        <w:rPr>
          <w:rFonts w:asciiTheme="minorHAnsi" w:eastAsia="Calibri" w:hAnsiTheme="minorHAnsi" w:cstheme="minorHAnsi"/>
          <w:color w:val="0070C0"/>
          <w:sz w:val="21"/>
          <w:szCs w:val="21"/>
        </w:rPr>
        <w:t>priedas „</w:t>
      </w:r>
      <w:r>
        <w:rPr>
          <w:rFonts w:asciiTheme="minorHAnsi" w:eastAsia="Calibri" w:hAnsiTheme="minorHAnsi" w:cstheme="minorHAnsi"/>
          <w:color w:val="0070C0"/>
          <w:sz w:val="21"/>
          <w:szCs w:val="21"/>
        </w:rPr>
        <w:t xml:space="preserve">Vartojamos </w:t>
      </w:r>
      <w:r w:rsidR="00237134">
        <w:rPr>
          <w:rFonts w:asciiTheme="minorHAnsi" w:eastAsia="Calibri" w:hAnsiTheme="minorHAnsi" w:cstheme="minorHAnsi"/>
          <w:color w:val="0070C0"/>
          <w:sz w:val="21"/>
          <w:szCs w:val="21"/>
        </w:rPr>
        <w:t xml:space="preserve">elektros </w:t>
      </w:r>
      <w:r>
        <w:rPr>
          <w:rFonts w:asciiTheme="minorHAnsi" w:eastAsia="Calibri" w:hAnsiTheme="minorHAnsi" w:cstheme="minorHAnsi"/>
          <w:color w:val="0070C0"/>
          <w:sz w:val="21"/>
          <w:szCs w:val="21"/>
        </w:rPr>
        <w:t>energijos kiekio garantija</w:t>
      </w:r>
      <w:r w:rsidRPr="009A0F53">
        <w:rPr>
          <w:rFonts w:asciiTheme="minorHAnsi" w:eastAsia="Calibri" w:hAnsiTheme="minorHAnsi" w:cstheme="minorHAnsi"/>
          <w:color w:val="0070C0"/>
          <w:sz w:val="21"/>
          <w:szCs w:val="21"/>
        </w:rPr>
        <w:t>“</w:t>
      </w:r>
      <w:bookmarkEnd w:id="95"/>
    </w:p>
    <w:p w14:paraId="5CEA7E77" w14:textId="77777777" w:rsidR="00FE1075" w:rsidRPr="00FE1075" w:rsidRDefault="00FE1075" w:rsidP="00FE1075">
      <w:pPr>
        <w:tabs>
          <w:tab w:val="left" w:pos="1145"/>
        </w:tabs>
        <w:jc w:val="center"/>
        <w:rPr>
          <w:rFonts w:cstheme="minorHAnsi"/>
          <w:b/>
          <w:bCs/>
          <w:sz w:val="20"/>
          <w:szCs w:val="20"/>
        </w:rPr>
      </w:pPr>
      <w:r w:rsidRPr="00FE1075">
        <w:rPr>
          <w:rFonts w:cstheme="minorHAnsi"/>
          <w:b/>
          <w:bCs/>
          <w:sz w:val="20"/>
          <w:szCs w:val="20"/>
        </w:rPr>
        <w:t>VARTOJAMOS</w:t>
      </w:r>
      <w:r w:rsidR="00744E34">
        <w:rPr>
          <w:rFonts w:cstheme="minorHAnsi"/>
          <w:b/>
          <w:bCs/>
          <w:sz w:val="20"/>
          <w:szCs w:val="20"/>
        </w:rPr>
        <w:t xml:space="preserve"> ELEKTROS</w:t>
      </w:r>
      <w:r w:rsidRPr="00FE1075">
        <w:rPr>
          <w:rFonts w:cstheme="minorHAnsi"/>
          <w:b/>
          <w:bCs/>
          <w:sz w:val="20"/>
          <w:szCs w:val="20"/>
        </w:rPr>
        <w:t xml:space="preserve"> ENERGIJOS KIEKIO GARANTIJA</w:t>
      </w:r>
    </w:p>
    <w:p w14:paraId="2B029285" w14:textId="77777777" w:rsidR="00FE1075" w:rsidRDefault="00FE1075" w:rsidP="00FE1075">
      <w:pPr>
        <w:tabs>
          <w:tab w:val="left" w:pos="1145"/>
        </w:tabs>
        <w:spacing w:after="0"/>
        <w:rPr>
          <w:rFonts w:cstheme="minorHAnsi"/>
          <w:sz w:val="20"/>
          <w:szCs w:val="20"/>
        </w:rPr>
      </w:pPr>
      <w:r w:rsidRPr="00FE1075">
        <w:rPr>
          <w:rFonts w:cstheme="minorHAnsi"/>
          <w:sz w:val="20"/>
          <w:szCs w:val="20"/>
        </w:rPr>
        <w:t>Mes, …………………………………,….., šiuo raštu užtikriname, kad vienus metus (12 mėn.) nuo įrenginių perdavimo Užsakovui valymo įrenginių vartojamos energijos kiekis neviršys garantuojamo konkretaus žemiau pateikiamo rodiklio, kaip apibrėžiama Techninėse specifikacijose / Užsakovo reikalavimuose.</w:t>
      </w:r>
    </w:p>
    <w:p w14:paraId="1CBBB263" w14:textId="77777777" w:rsidR="00FE1075" w:rsidRPr="00FE1075" w:rsidRDefault="00FE1075" w:rsidP="00FE1075">
      <w:pPr>
        <w:tabs>
          <w:tab w:val="left" w:pos="1145"/>
        </w:tabs>
        <w:spacing w:after="0"/>
        <w:rPr>
          <w:rFonts w:cstheme="minorHAnsi"/>
          <w:sz w:val="20"/>
          <w:szCs w:val="20"/>
        </w:rPr>
      </w:pPr>
    </w:p>
    <w:tbl>
      <w:tblPr>
        <w:tblW w:w="88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0"/>
        <w:gridCol w:w="2194"/>
      </w:tblGrid>
      <w:tr w:rsidR="00FE1075" w:rsidRPr="00FE1075" w14:paraId="429AC069" w14:textId="77777777" w:rsidTr="002216C9">
        <w:tc>
          <w:tcPr>
            <w:tcW w:w="6660" w:type="dxa"/>
            <w:tcBorders>
              <w:top w:val="single" w:sz="4" w:space="0" w:color="auto"/>
              <w:left w:val="single" w:sz="4" w:space="0" w:color="auto"/>
              <w:bottom w:val="single" w:sz="4" w:space="0" w:color="auto"/>
              <w:right w:val="single" w:sz="4" w:space="0" w:color="auto"/>
            </w:tcBorders>
          </w:tcPr>
          <w:p w14:paraId="67B75109" w14:textId="77777777" w:rsidR="00FE1075" w:rsidRPr="00FE1075" w:rsidRDefault="00FE1075" w:rsidP="00FE1075">
            <w:pPr>
              <w:tabs>
                <w:tab w:val="left" w:pos="1145"/>
              </w:tabs>
              <w:spacing w:after="0"/>
              <w:rPr>
                <w:rFonts w:cstheme="minorHAnsi"/>
                <w:sz w:val="20"/>
                <w:szCs w:val="20"/>
                <w:vertAlign w:val="subscript"/>
              </w:rPr>
            </w:pPr>
            <w:bookmarkStart w:id="96" w:name="_Hlk201906599"/>
            <w:r w:rsidRPr="00FE1075">
              <w:rPr>
                <w:rFonts w:cstheme="minorHAnsi"/>
                <w:sz w:val="20"/>
                <w:szCs w:val="20"/>
              </w:rPr>
              <w:t xml:space="preserve">Specifinis energijos suvartojimas sumažinimo deguonies suvartojimo potencialo (DSP) mato vienetui, kWh / </w:t>
            </w:r>
            <w:proofErr w:type="spellStart"/>
            <w:r w:rsidRPr="00FE1075">
              <w:rPr>
                <w:rFonts w:cstheme="minorHAnsi"/>
                <w:sz w:val="20"/>
                <w:szCs w:val="20"/>
              </w:rPr>
              <w:t>DSP</w:t>
            </w:r>
            <w:r w:rsidRPr="00FE1075">
              <w:rPr>
                <w:rFonts w:cstheme="minorHAnsi"/>
                <w:sz w:val="20"/>
                <w:szCs w:val="20"/>
                <w:vertAlign w:val="subscript"/>
              </w:rPr>
              <w:t>p</w:t>
            </w:r>
            <w:bookmarkEnd w:id="96"/>
            <w:proofErr w:type="spellEnd"/>
          </w:p>
        </w:tc>
        <w:tc>
          <w:tcPr>
            <w:tcW w:w="2194" w:type="dxa"/>
            <w:tcBorders>
              <w:top w:val="single" w:sz="4" w:space="0" w:color="auto"/>
              <w:left w:val="single" w:sz="4" w:space="0" w:color="auto"/>
              <w:bottom w:val="single" w:sz="4" w:space="0" w:color="auto"/>
              <w:right w:val="single" w:sz="4" w:space="0" w:color="auto"/>
            </w:tcBorders>
          </w:tcPr>
          <w:p w14:paraId="7EACB4A3" w14:textId="77777777" w:rsidR="00FE1075" w:rsidRPr="00FE1075" w:rsidRDefault="00FE1075" w:rsidP="00FE1075">
            <w:pPr>
              <w:tabs>
                <w:tab w:val="left" w:pos="1145"/>
              </w:tabs>
              <w:spacing w:after="0"/>
              <w:rPr>
                <w:rFonts w:cstheme="minorHAnsi"/>
                <w:b/>
                <w:sz w:val="20"/>
                <w:szCs w:val="20"/>
              </w:rPr>
            </w:pPr>
            <w:r w:rsidRPr="00FE1075">
              <w:rPr>
                <w:rFonts w:cstheme="minorHAnsi"/>
                <w:b/>
                <w:sz w:val="20"/>
                <w:szCs w:val="20"/>
              </w:rPr>
              <w:t>[c]</w:t>
            </w:r>
          </w:p>
        </w:tc>
      </w:tr>
    </w:tbl>
    <w:p w14:paraId="45D444E6" w14:textId="77777777" w:rsidR="00FE1075" w:rsidRPr="00FE1075" w:rsidRDefault="00FE1075" w:rsidP="00FE1075">
      <w:pPr>
        <w:tabs>
          <w:tab w:val="left" w:pos="1145"/>
        </w:tabs>
        <w:spacing w:after="0"/>
        <w:rPr>
          <w:rFonts w:cstheme="minorHAnsi"/>
          <w:sz w:val="20"/>
          <w:szCs w:val="20"/>
        </w:rPr>
      </w:pPr>
    </w:p>
    <w:p w14:paraId="7B6413B4" w14:textId="77777777" w:rsidR="00FE1075" w:rsidRPr="00FE1075" w:rsidRDefault="00FE1075" w:rsidP="00FE1075">
      <w:pPr>
        <w:tabs>
          <w:tab w:val="left" w:pos="1145"/>
        </w:tabs>
        <w:spacing w:after="0"/>
        <w:rPr>
          <w:rFonts w:cstheme="minorHAnsi"/>
          <w:sz w:val="20"/>
          <w:szCs w:val="20"/>
        </w:rPr>
      </w:pPr>
      <w:r w:rsidRPr="00FE1075">
        <w:rPr>
          <w:rFonts w:cstheme="minorHAnsi"/>
          <w:sz w:val="20"/>
          <w:szCs w:val="20"/>
        </w:rPr>
        <w:t>Mes patvirtiname, kad sutinkame, jog perteklinis elektros energijos vartojimas, viršijantis garantuojamą rodiklį, sukelia papildomus kaštus Užsakovui, už kuriuos mes esame atsakingi. Ši mokestinė prievolė yra įvykdoma vienkartiniu mokėjimu, kurio suma yra skaičiuojama tokiu pačiu pagrindu, kaip ir nustatant kapitalizuotas eksploatavimo išlaidas, taikant tokią energijos savikainą, kaip yra nurodyta žemiau:</w:t>
      </w:r>
    </w:p>
    <w:p w14:paraId="4954CCA9" w14:textId="77777777" w:rsidR="00FE1075" w:rsidRPr="00FE1075" w:rsidRDefault="00FE1075" w:rsidP="00FE1075">
      <w:pPr>
        <w:tabs>
          <w:tab w:val="left" w:pos="1145"/>
        </w:tabs>
        <w:spacing w:after="0"/>
        <w:rPr>
          <w:rFonts w:cstheme="minorHAnsi"/>
          <w:sz w:val="20"/>
          <w:szCs w:val="20"/>
        </w:rPr>
      </w:pPr>
      <w:r w:rsidRPr="00FE1075">
        <w:rPr>
          <w:rFonts w:cstheme="minorHAnsi"/>
          <w:sz w:val="20"/>
          <w:szCs w:val="20"/>
        </w:rPr>
        <w:t>Bauda, P = KK*(</w:t>
      </w:r>
      <w:proofErr w:type="spellStart"/>
      <w:r w:rsidRPr="00FE1075">
        <w:rPr>
          <w:rFonts w:cstheme="minorHAnsi"/>
          <w:sz w:val="20"/>
          <w:szCs w:val="20"/>
        </w:rPr>
        <w:t>A</w:t>
      </w:r>
      <w:r w:rsidRPr="00FE1075">
        <w:rPr>
          <w:rFonts w:cstheme="minorHAnsi"/>
          <w:sz w:val="20"/>
          <w:szCs w:val="20"/>
          <w:vertAlign w:val="subscript"/>
        </w:rPr>
        <w:t>sp</w:t>
      </w:r>
      <w:proofErr w:type="spellEnd"/>
      <w:r w:rsidRPr="00FE1075">
        <w:rPr>
          <w:rFonts w:cstheme="minorHAnsi"/>
          <w:sz w:val="20"/>
          <w:szCs w:val="20"/>
        </w:rPr>
        <w:t xml:space="preserve"> – </w:t>
      </w:r>
      <w:proofErr w:type="spellStart"/>
      <w:r w:rsidRPr="00FE1075">
        <w:rPr>
          <w:rFonts w:cstheme="minorHAnsi"/>
          <w:sz w:val="20"/>
          <w:szCs w:val="20"/>
        </w:rPr>
        <w:t>G</w:t>
      </w:r>
      <w:r w:rsidRPr="00FE1075">
        <w:rPr>
          <w:rFonts w:cstheme="minorHAnsi"/>
          <w:sz w:val="20"/>
          <w:szCs w:val="20"/>
          <w:vertAlign w:val="subscript"/>
        </w:rPr>
        <w:t>sp</w:t>
      </w:r>
      <w:proofErr w:type="spellEnd"/>
      <w:r w:rsidRPr="00FE1075">
        <w:rPr>
          <w:rFonts w:cstheme="minorHAnsi"/>
          <w:sz w:val="20"/>
          <w:szCs w:val="20"/>
        </w:rPr>
        <w:t>)*</w:t>
      </w:r>
      <w:proofErr w:type="spellStart"/>
      <w:r w:rsidRPr="00FE1075">
        <w:rPr>
          <w:rFonts w:cstheme="minorHAnsi"/>
          <w:sz w:val="20"/>
          <w:szCs w:val="20"/>
        </w:rPr>
        <w:t>DSP</w:t>
      </w:r>
      <w:r w:rsidRPr="00FE1075">
        <w:rPr>
          <w:rFonts w:cstheme="minorHAnsi"/>
          <w:sz w:val="20"/>
          <w:szCs w:val="20"/>
          <w:vertAlign w:val="subscript"/>
        </w:rPr>
        <w:t>p</w:t>
      </w:r>
      <w:proofErr w:type="spellEnd"/>
      <w:r w:rsidRPr="00FE1075">
        <w:rPr>
          <w:rFonts w:cstheme="minorHAnsi"/>
          <w:sz w:val="20"/>
          <w:szCs w:val="20"/>
        </w:rPr>
        <w:t>*[e];</w:t>
      </w:r>
    </w:p>
    <w:p w14:paraId="553C5B5D" w14:textId="77777777" w:rsidR="00FE1075" w:rsidRPr="00FE1075" w:rsidRDefault="00FE1075" w:rsidP="00FE1075">
      <w:pPr>
        <w:tabs>
          <w:tab w:val="left" w:pos="1145"/>
        </w:tabs>
        <w:spacing w:after="0"/>
        <w:rPr>
          <w:rFonts w:cstheme="minorHAnsi"/>
          <w:i/>
          <w:iCs/>
          <w:sz w:val="20"/>
          <w:szCs w:val="20"/>
        </w:rPr>
      </w:pPr>
      <w:r w:rsidRPr="00FE1075">
        <w:rPr>
          <w:rFonts w:cstheme="minorHAnsi"/>
          <w:i/>
          <w:iCs/>
          <w:sz w:val="20"/>
          <w:szCs w:val="20"/>
        </w:rPr>
        <w:t>kai:</w:t>
      </w:r>
    </w:p>
    <w:p w14:paraId="0789F52D" w14:textId="77777777" w:rsidR="00FE1075" w:rsidRPr="00FE1075" w:rsidRDefault="00FE1075" w:rsidP="00FE1075">
      <w:pPr>
        <w:tabs>
          <w:tab w:val="left" w:pos="1145"/>
        </w:tabs>
        <w:spacing w:after="0"/>
        <w:rPr>
          <w:rFonts w:cstheme="minorHAnsi"/>
          <w:sz w:val="20"/>
          <w:szCs w:val="20"/>
        </w:rPr>
      </w:pPr>
      <w:r w:rsidRPr="00FE1075">
        <w:rPr>
          <w:rFonts w:cstheme="minorHAnsi"/>
          <w:sz w:val="20"/>
          <w:szCs w:val="20"/>
        </w:rPr>
        <w:t>KK = kapitalizacijos koeficientas</w:t>
      </w:r>
    </w:p>
    <w:p w14:paraId="528F7286" w14:textId="77777777" w:rsidR="00FE1075" w:rsidRPr="00FE1075" w:rsidRDefault="00FE1075" w:rsidP="00FE1075">
      <w:pPr>
        <w:tabs>
          <w:tab w:val="left" w:pos="1145"/>
        </w:tabs>
        <w:spacing w:after="0"/>
        <w:rPr>
          <w:rFonts w:cstheme="minorHAnsi"/>
          <w:sz w:val="20"/>
          <w:szCs w:val="20"/>
        </w:rPr>
      </w:pPr>
      <w:proofErr w:type="spellStart"/>
      <w:r w:rsidRPr="00FE1075">
        <w:rPr>
          <w:rFonts w:cstheme="minorHAnsi"/>
          <w:sz w:val="20"/>
          <w:szCs w:val="20"/>
        </w:rPr>
        <w:t>A</w:t>
      </w:r>
      <w:r w:rsidRPr="00FE1075">
        <w:rPr>
          <w:rFonts w:cstheme="minorHAnsi"/>
          <w:sz w:val="20"/>
          <w:szCs w:val="20"/>
          <w:vertAlign w:val="subscript"/>
        </w:rPr>
        <w:t>sp</w:t>
      </w:r>
      <w:proofErr w:type="spellEnd"/>
      <w:r w:rsidRPr="00FE1075">
        <w:rPr>
          <w:rFonts w:cstheme="minorHAnsi"/>
          <w:sz w:val="20"/>
          <w:szCs w:val="20"/>
        </w:rPr>
        <w:t xml:space="preserve"> = faktinis specifinis energijos vartojimas, esant faktiniam </w:t>
      </w:r>
      <w:proofErr w:type="spellStart"/>
      <w:r w:rsidRPr="00FE1075">
        <w:rPr>
          <w:rFonts w:cstheme="minorHAnsi"/>
          <w:sz w:val="20"/>
          <w:szCs w:val="20"/>
        </w:rPr>
        <w:t>DSP</w:t>
      </w:r>
      <w:r w:rsidRPr="00FE1075">
        <w:rPr>
          <w:rFonts w:cstheme="minorHAnsi"/>
          <w:sz w:val="20"/>
          <w:szCs w:val="20"/>
          <w:vertAlign w:val="subscript"/>
        </w:rPr>
        <w:t>p</w:t>
      </w:r>
      <w:proofErr w:type="spellEnd"/>
      <w:r w:rsidRPr="00FE1075">
        <w:rPr>
          <w:rFonts w:cstheme="minorHAnsi"/>
          <w:sz w:val="20"/>
          <w:szCs w:val="20"/>
        </w:rPr>
        <w:t>, kWh/</w:t>
      </w:r>
      <w:proofErr w:type="spellStart"/>
      <w:r w:rsidRPr="00FE1075">
        <w:rPr>
          <w:rFonts w:cstheme="minorHAnsi"/>
          <w:sz w:val="20"/>
          <w:szCs w:val="20"/>
        </w:rPr>
        <w:t>DSP</w:t>
      </w:r>
      <w:r w:rsidRPr="00FE1075">
        <w:rPr>
          <w:rFonts w:cstheme="minorHAnsi"/>
          <w:sz w:val="20"/>
          <w:szCs w:val="20"/>
          <w:vertAlign w:val="subscript"/>
        </w:rPr>
        <w:t>p</w:t>
      </w:r>
      <w:proofErr w:type="spellEnd"/>
      <w:r w:rsidRPr="00FE1075">
        <w:rPr>
          <w:rFonts w:cstheme="minorHAnsi"/>
          <w:sz w:val="20"/>
          <w:szCs w:val="20"/>
        </w:rPr>
        <w:t>;</w:t>
      </w:r>
    </w:p>
    <w:p w14:paraId="64295AD7" w14:textId="77777777" w:rsidR="00FE1075" w:rsidRPr="00FE1075" w:rsidRDefault="00FE1075" w:rsidP="00FE1075">
      <w:pPr>
        <w:tabs>
          <w:tab w:val="left" w:pos="1145"/>
        </w:tabs>
        <w:spacing w:after="0"/>
        <w:rPr>
          <w:rFonts w:cstheme="minorHAnsi"/>
          <w:sz w:val="20"/>
          <w:szCs w:val="20"/>
        </w:rPr>
      </w:pPr>
      <w:proofErr w:type="spellStart"/>
      <w:r w:rsidRPr="00FE1075">
        <w:rPr>
          <w:rFonts w:cstheme="minorHAnsi"/>
          <w:sz w:val="20"/>
          <w:szCs w:val="20"/>
        </w:rPr>
        <w:t>G</w:t>
      </w:r>
      <w:r w:rsidRPr="00FE1075">
        <w:rPr>
          <w:rFonts w:cstheme="minorHAnsi"/>
          <w:sz w:val="20"/>
          <w:szCs w:val="20"/>
          <w:vertAlign w:val="subscript"/>
        </w:rPr>
        <w:t>sp</w:t>
      </w:r>
      <w:proofErr w:type="spellEnd"/>
      <w:r w:rsidRPr="00FE1075">
        <w:rPr>
          <w:rFonts w:cstheme="minorHAnsi"/>
          <w:sz w:val="20"/>
          <w:szCs w:val="20"/>
        </w:rPr>
        <w:t xml:space="preserve"> = garantuojamas specifinis energijos vartojimas, kWh/</w:t>
      </w:r>
      <w:proofErr w:type="spellStart"/>
      <w:r w:rsidRPr="00FE1075">
        <w:rPr>
          <w:rFonts w:cstheme="minorHAnsi"/>
          <w:sz w:val="20"/>
          <w:szCs w:val="20"/>
        </w:rPr>
        <w:t>DSP</w:t>
      </w:r>
      <w:r w:rsidRPr="00FE1075">
        <w:rPr>
          <w:rFonts w:cstheme="minorHAnsi"/>
          <w:sz w:val="20"/>
          <w:szCs w:val="20"/>
          <w:vertAlign w:val="subscript"/>
        </w:rPr>
        <w:t>p</w:t>
      </w:r>
      <w:proofErr w:type="spellEnd"/>
      <w:r w:rsidRPr="00FE1075">
        <w:rPr>
          <w:rFonts w:cstheme="minorHAnsi"/>
          <w:sz w:val="20"/>
          <w:szCs w:val="20"/>
        </w:rPr>
        <w:t xml:space="preserve"> = [c];</w:t>
      </w:r>
    </w:p>
    <w:p w14:paraId="218ED3FB" w14:textId="77777777" w:rsidR="00FE1075" w:rsidRPr="00FE1075" w:rsidRDefault="00FE1075" w:rsidP="00FE1075">
      <w:pPr>
        <w:tabs>
          <w:tab w:val="left" w:pos="1145"/>
        </w:tabs>
        <w:spacing w:after="0"/>
        <w:rPr>
          <w:rFonts w:cstheme="minorHAnsi"/>
          <w:sz w:val="20"/>
          <w:szCs w:val="20"/>
        </w:rPr>
      </w:pPr>
      <w:proofErr w:type="spellStart"/>
      <w:r w:rsidRPr="00FE1075">
        <w:rPr>
          <w:rFonts w:cstheme="minorHAnsi"/>
          <w:sz w:val="20"/>
          <w:szCs w:val="20"/>
        </w:rPr>
        <w:t>DSP</w:t>
      </w:r>
      <w:r w:rsidRPr="00FE1075">
        <w:rPr>
          <w:rFonts w:cstheme="minorHAnsi"/>
          <w:sz w:val="20"/>
          <w:szCs w:val="20"/>
          <w:vertAlign w:val="subscript"/>
        </w:rPr>
        <w:t>p</w:t>
      </w:r>
      <w:proofErr w:type="spellEnd"/>
      <w:r w:rsidRPr="00FE1075">
        <w:rPr>
          <w:rFonts w:cstheme="minorHAnsi"/>
          <w:sz w:val="20"/>
          <w:szCs w:val="20"/>
        </w:rPr>
        <w:t xml:space="preserve"> = projektinė </w:t>
      </w:r>
      <w:proofErr w:type="spellStart"/>
      <w:r w:rsidRPr="00FE1075">
        <w:rPr>
          <w:rFonts w:cstheme="minorHAnsi"/>
          <w:sz w:val="20"/>
          <w:szCs w:val="20"/>
        </w:rPr>
        <w:t>DSP</w:t>
      </w:r>
      <w:r w:rsidRPr="00FE1075">
        <w:rPr>
          <w:rFonts w:cstheme="minorHAnsi"/>
          <w:sz w:val="20"/>
          <w:szCs w:val="20"/>
          <w:vertAlign w:val="subscript"/>
        </w:rPr>
        <w:t>p</w:t>
      </w:r>
      <w:proofErr w:type="spellEnd"/>
      <w:r w:rsidRPr="00FE1075">
        <w:rPr>
          <w:rFonts w:cstheme="minorHAnsi"/>
          <w:sz w:val="20"/>
          <w:szCs w:val="20"/>
        </w:rPr>
        <w:t xml:space="preserve"> reikšmė, esant projektiniam srautui ir krūviui;</w:t>
      </w:r>
    </w:p>
    <w:p w14:paraId="7F6710E8" w14:textId="77777777" w:rsidR="00FE1075" w:rsidRPr="00FE1075" w:rsidRDefault="00FE1075" w:rsidP="00FE1075">
      <w:pPr>
        <w:tabs>
          <w:tab w:val="left" w:pos="1145"/>
        </w:tabs>
        <w:spacing w:after="0"/>
        <w:rPr>
          <w:rFonts w:cstheme="minorHAnsi"/>
          <w:sz w:val="20"/>
          <w:szCs w:val="20"/>
        </w:rPr>
      </w:pPr>
      <w:r w:rsidRPr="00FE1075">
        <w:rPr>
          <w:rFonts w:cstheme="minorHAnsi"/>
          <w:sz w:val="20"/>
          <w:szCs w:val="20"/>
        </w:rPr>
        <w:t>[e] = energijos savikaina.</w:t>
      </w:r>
    </w:p>
    <w:p w14:paraId="3000947C" w14:textId="77777777" w:rsidR="00FE1075" w:rsidRPr="00FE1075" w:rsidRDefault="00FE1075" w:rsidP="00FE1075">
      <w:pPr>
        <w:tabs>
          <w:tab w:val="left" w:pos="1145"/>
        </w:tabs>
        <w:spacing w:after="0"/>
        <w:rPr>
          <w:rFonts w:cstheme="minorHAnsi"/>
          <w:sz w:val="20"/>
          <w:szCs w:val="20"/>
        </w:rPr>
      </w:pPr>
      <w:r w:rsidRPr="00FE1075">
        <w:rPr>
          <w:rFonts w:cstheme="minorHAnsi"/>
          <w:noProof/>
          <w:sz w:val="20"/>
          <w:szCs w:val="20"/>
        </w:rPr>
        <mc:AlternateContent>
          <mc:Choice Requires="wps">
            <w:drawing>
              <wp:anchor distT="0" distB="0" distL="114300" distR="114300" simplePos="0" relativeHeight="251659264" behindDoc="0" locked="0" layoutInCell="1" allowOverlap="1" wp14:anchorId="6456AB7A" wp14:editId="6BFD50AB">
                <wp:simplePos x="0" y="0"/>
                <wp:positionH relativeFrom="column">
                  <wp:posOffset>343223</wp:posOffset>
                </wp:positionH>
                <wp:positionV relativeFrom="paragraph">
                  <wp:posOffset>66208</wp:posOffset>
                </wp:positionV>
                <wp:extent cx="5257800" cy="274320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2743200"/>
                        </a:xfrm>
                        <a:prstGeom prst="rect">
                          <a:avLst/>
                        </a:prstGeom>
                        <a:solidFill>
                          <a:srgbClr val="FFFFFF"/>
                        </a:solidFill>
                        <a:ln w="9525">
                          <a:solidFill>
                            <a:srgbClr val="000000"/>
                          </a:solidFill>
                          <a:miter lim="800000"/>
                          <a:headEnd/>
                          <a:tailEnd/>
                        </a:ln>
                      </wps:spPr>
                      <wps:txbx>
                        <w:txbxContent>
                          <w:p w14:paraId="328CEEBE" w14:textId="77777777" w:rsidR="00BF03A6" w:rsidRDefault="00BF03A6" w:rsidP="00FE1075">
                            <w:pPr>
                              <w:spacing w:after="0" w:line="240" w:lineRule="auto"/>
                              <w:rPr>
                                <w:b/>
                                <w:bCs/>
                                <w:sz w:val="22"/>
                                <w:szCs w:val="22"/>
                              </w:rPr>
                            </w:pPr>
                            <w:r>
                              <w:rPr>
                                <w:b/>
                                <w:bCs/>
                                <w:sz w:val="22"/>
                                <w:szCs w:val="22"/>
                              </w:rPr>
                              <w:t>Pavyzdys</w:t>
                            </w:r>
                          </w:p>
                          <w:p w14:paraId="63AFBB86" w14:textId="77777777" w:rsidR="00BF03A6" w:rsidRDefault="00BF03A6" w:rsidP="00FE1075">
                            <w:pPr>
                              <w:spacing w:after="0" w:line="240" w:lineRule="auto"/>
                              <w:rPr>
                                <w:sz w:val="22"/>
                                <w:szCs w:val="22"/>
                              </w:rPr>
                            </w:pPr>
                            <w:r>
                              <w:rPr>
                                <w:sz w:val="22"/>
                                <w:szCs w:val="22"/>
                              </w:rPr>
                              <w:t xml:space="preserve">Garantijoje nurodytas specifinis elektros suvartojimas </w:t>
                            </w:r>
                            <w:proofErr w:type="spellStart"/>
                            <w:r>
                              <w:rPr>
                                <w:sz w:val="22"/>
                                <w:szCs w:val="22"/>
                              </w:rPr>
                              <w:t>G</w:t>
                            </w:r>
                            <w:r>
                              <w:rPr>
                                <w:sz w:val="22"/>
                                <w:szCs w:val="22"/>
                                <w:vertAlign w:val="subscript"/>
                              </w:rPr>
                              <w:t>spc</w:t>
                            </w:r>
                            <w:proofErr w:type="spellEnd"/>
                            <w:r>
                              <w:rPr>
                                <w:sz w:val="22"/>
                                <w:szCs w:val="22"/>
                              </w:rPr>
                              <w:t>=120 kWh/DSP;</w:t>
                            </w:r>
                          </w:p>
                          <w:p w14:paraId="67B9EEFA" w14:textId="77777777" w:rsidR="00BF03A6" w:rsidRPr="00CF079B" w:rsidRDefault="00BF03A6" w:rsidP="00FE1075">
                            <w:pPr>
                              <w:spacing w:after="0" w:line="240" w:lineRule="auto"/>
                              <w:rPr>
                                <w:sz w:val="22"/>
                                <w:szCs w:val="22"/>
                                <w:lang w:val="pt-BR"/>
                              </w:rPr>
                            </w:pPr>
                            <w:r>
                              <w:rPr>
                                <w:sz w:val="22"/>
                                <w:szCs w:val="22"/>
                              </w:rPr>
                              <w:t xml:space="preserve">Projektinis nuotekų DSP (2022 metais) – </w:t>
                            </w:r>
                            <w:r w:rsidRPr="00CF079B">
                              <w:rPr>
                                <w:sz w:val="22"/>
                                <w:szCs w:val="22"/>
                                <w:lang w:val="pt-BR"/>
                              </w:rPr>
                              <w:t>72 510;</w:t>
                            </w:r>
                          </w:p>
                          <w:p w14:paraId="6311CADA" w14:textId="77777777" w:rsidR="00BF03A6" w:rsidRDefault="00BF03A6" w:rsidP="00FE1075">
                            <w:pPr>
                              <w:spacing w:after="0" w:line="240" w:lineRule="auto"/>
                              <w:rPr>
                                <w:sz w:val="22"/>
                                <w:szCs w:val="22"/>
                              </w:rPr>
                            </w:pPr>
                            <w:r>
                              <w:rPr>
                                <w:sz w:val="22"/>
                                <w:szCs w:val="22"/>
                              </w:rPr>
                              <w:t>Per metus suvartotas elektros energijos kiekis – 7 574 377 kWh;</w:t>
                            </w:r>
                          </w:p>
                          <w:p w14:paraId="3CA00BD3" w14:textId="77777777" w:rsidR="00BF03A6" w:rsidRDefault="00BF03A6" w:rsidP="00FE1075">
                            <w:pPr>
                              <w:spacing w:after="0" w:line="240" w:lineRule="auto"/>
                              <w:rPr>
                                <w:sz w:val="22"/>
                                <w:szCs w:val="22"/>
                              </w:rPr>
                            </w:pPr>
                            <w:r>
                              <w:rPr>
                                <w:sz w:val="22"/>
                                <w:szCs w:val="22"/>
                              </w:rPr>
                              <w:t>Metiniai įtekėjusių teršalų kiekiai:</w:t>
                            </w:r>
                          </w:p>
                          <w:p w14:paraId="62F27671" w14:textId="77777777" w:rsidR="00BF03A6" w:rsidRDefault="00BF03A6" w:rsidP="00FE1075">
                            <w:pPr>
                              <w:spacing w:after="0" w:line="240" w:lineRule="auto"/>
                              <w:rPr>
                                <w:sz w:val="22"/>
                                <w:szCs w:val="22"/>
                              </w:rPr>
                            </w:pPr>
                            <w:r>
                              <w:rPr>
                                <w:sz w:val="22"/>
                                <w:szCs w:val="22"/>
                              </w:rPr>
                              <w:t>BDS</w:t>
                            </w:r>
                            <w:r>
                              <w:rPr>
                                <w:sz w:val="22"/>
                                <w:szCs w:val="22"/>
                                <w:vertAlign w:val="subscript"/>
                              </w:rPr>
                              <w:t>7</w:t>
                            </w:r>
                            <w:r>
                              <w:rPr>
                                <w:sz w:val="22"/>
                                <w:szCs w:val="22"/>
                              </w:rPr>
                              <w:t xml:space="preserve"> – 7 993 t/metus, </w:t>
                            </w:r>
                            <w:proofErr w:type="spellStart"/>
                            <w:r>
                              <w:rPr>
                                <w:sz w:val="22"/>
                                <w:szCs w:val="22"/>
                              </w:rPr>
                              <w:t>bendr</w:t>
                            </w:r>
                            <w:proofErr w:type="spellEnd"/>
                            <w:r>
                              <w:rPr>
                                <w:sz w:val="22"/>
                                <w:szCs w:val="22"/>
                              </w:rPr>
                              <w:t xml:space="preserve">. N – 1 749 t/metus, </w:t>
                            </w:r>
                            <w:proofErr w:type="spellStart"/>
                            <w:r>
                              <w:rPr>
                                <w:sz w:val="22"/>
                                <w:szCs w:val="22"/>
                              </w:rPr>
                              <w:t>bendr</w:t>
                            </w:r>
                            <w:proofErr w:type="spellEnd"/>
                            <w:r>
                              <w:rPr>
                                <w:sz w:val="22"/>
                                <w:szCs w:val="22"/>
                              </w:rPr>
                              <w:t>. P – 275 t/metus;</w:t>
                            </w:r>
                          </w:p>
                          <w:p w14:paraId="0AB6B042" w14:textId="77777777" w:rsidR="00BF03A6" w:rsidRDefault="00BF03A6" w:rsidP="00FE1075">
                            <w:pPr>
                              <w:spacing w:after="0" w:line="240" w:lineRule="auto"/>
                              <w:rPr>
                                <w:sz w:val="22"/>
                                <w:szCs w:val="22"/>
                              </w:rPr>
                            </w:pPr>
                            <w:r>
                              <w:rPr>
                                <w:sz w:val="22"/>
                                <w:szCs w:val="22"/>
                              </w:rPr>
                              <w:t>Metiniai išleistų su valytomis nuotekomis teršalų kiekiai:</w:t>
                            </w:r>
                          </w:p>
                          <w:p w14:paraId="1D949A56" w14:textId="77777777" w:rsidR="00BF03A6" w:rsidRDefault="00BF03A6" w:rsidP="00FE1075">
                            <w:pPr>
                              <w:spacing w:after="0" w:line="360" w:lineRule="auto"/>
                              <w:rPr>
                                <w:sz w:val="22"/>
                                <w:szCs w:val="22"/>
                              </w:rPr>
                            </w:pPr>
                            <w:r>
                              <w:rPr>
                                <w:sz w:val="22"/>
                                <w:szCs w:val="22"/>
                              </w:rPr>
                              <w:t>BDS</w:t>
                            </w:r>
                            <w:r>
                              <w:rPr>
                                <w:sz w:val="22"/>
                                <w:szCs w:val="22"/>
                                <w:vertAlign w:val="subscript"/>
                              </w:rPr>
                              <w:t>7</w:t>
                            </w:r>
                            <w:r>
                              <w:rPr>
                                <w:sz w:val="22"/>
                                <w:szCs w:val="22"/>
                              </w:rPr>
                              <w:t xml:space="preserve"> – 375 t/metus, </w:t>
                            </w:r>
                            <w:proofErr w:type="spellStart"/>
                            <w:r>
                              <w:rPr>
                                <w:sz w:val="22"/>
                                <w:szCs w:val="22"/>
                              </w:rPr>
                              <w:t>bendr</w:t>
                            </w:r>
                            <w:proofErr w:type="spellEnd"/>
                            <w:r>
                              <w:rPr>
                                <w:sz w:val="22"/>
                                <w:szCs w:val="22"/>
                              </w:rPr>
                              <w:t xml:space="preserve">. N – 250 t/metus, </w:t>
                            </w:r>
                            <w:proofErr w:type="spellStart"/>
                            <w:r>
                              <w:rPr>
                                <w:sz w:val="22"/>
                                <w:szCs w:val="22"/>
                              </w:rPr>
                              <w:t>bendr</w:t>
                            </w:r>
                            <w:proofErr w:type="spellEnd"/>
                            <w:r>
                              <w:rPr>
                                <w:sz w:val="22"/>
                                <w:szCs w:val="22"/>
                              </w:rPr>
                              <w:t>. P – 25 t/metus;</w:t>
                            </w:r>
                          </w:p>
                          <w:p w14:paraId="68F19E38" w14:textId="77777777" w:rsidR="00BF03A6" w:rsidRDefault="00BF03A6" w:rsidP="00FE1075">
                            <w:pPr>
                              <w:spacing w:after="0" w:line="360" w:lineRule="auto"/>
                              <w:rPr>
                                <w:sz w:val="22"/>
                                <w:szCs w:val="22"/>
                              </w:rPr>
                            </w:pPr>
                            <w:r>
                              <w:rPr>
                                <w:sz w:val="22"/>
                                <w:szCs w:val="22"/>
                              </w:rPr>
                              <w:t>Pašalintas faktinis DSP=(7 993*1+1 749*18+275*100)-(</w:t>
                            </w:r>
                            <w:r w:rsidRPr="00CF079B">
                              <w:rPr>
                                <w:sz w:val="22"/>
                                <w:szCs w:val="22"/>
                                <w:lang w:val="pt-BR"/>
                              </w:rPr>
                              <w:t>375*1</w:t>
                            </w:r>
                            <w:r>
                              <w:rPr>
                                <w:sz w:val="22"/>
                                <w:szCs w:val="22"/>
                              </w:rPr>
                              <w:t>+250*14+25*100)=60 595</w:t>
                            </w:r>
                          </w:p>
                          <w:p w14:paraId="184FC767" w14:textId="77777777" w:rsidR="00BF03A6" w:rsidRDefault="00BF03A6" w:rsidP="00FE1075">
                            <w:pPr>
                              <w:spacing w:after="0" w:line="360" w:lineRule="auto"/>
                              <w:rPr>
                                <w:sz w:val="22"/>
                                <w:szCs w:val="22"/>
                              </w:rPr>
                            </w:pPr>
                            <w:r>
                              <w:rPr>
                                <w:sz w:val="22"/>
                                <w:szCs w:val="22"/>
                              </w:rPr>
                              <w:t xml:space="preserve">Faktinis specifinis elektros suvartojimas: </w:t>
                            </w:r>
                            <w:proofErr w:type="spellStart"/>
                            <w:r>
                              <w:rPr>
                                <w:sz w:val="22"/>
                                <w:szCs w:val="22"/>
                              </w:rPr>
                              <w:t>A</w:t>
                            </w:r>
                            <w:r>
                              <w:rPr>
                                <w:sz w:val="22"/>
                                <w:szCs w:val="22"/>
                                <w:vertAlign w:val="subscript"/>
                              </w:rPr>
                              <w:t>spc</w:t>
                            </w:r>
                            <w:proofErr w:type="spellEnd"/>
                            <w:r>
                              <w:rPr>
                                <w:sz w:val="22"/>
                                <w:szCs w:val="22"/>
                              </w:rPr>
                              <w:t>=7 574 377 /60 595=125 kWh/DSP;</w:t>
                            </w:r>
                          </w:p>
                          <w:p w14:paraId="47A173F6" w14:textId="77777777" w:rsidR="00BF03A6" w:rsidRDefault="00BF03A6" w:rsidP="00FE1075">
                            <w:pPr>
                              <w:rPr>
                                <w:sz w:val="22"/>
                                <w:szCs w:val="22"/>
                                <w:u w:val="single"/>
                              </w:rPr>
                            </w:pPr>
                            <w:r>
                              <w:rPr>
                                <w:sz w:val="22"/>
                                <w:szCs w:val="22"/>
                                <w:u w:val="single"/>
                              </w:rPr>
                              <w:t>Baudos dydis:</w:t>
                            </w:r>
                          </w:p>
                          <w:p w14:paraId="17EA9164" w14:textId="77777777" w:rsidR="00BF03A6" w:rsidRDefault="00BF03A6" w:rsidP="00FE1075">
                            <w:pPr>
                              <w:rPr>
                                <w:sz w:val="22"/>
                                <w:szCs w:val="22"/>
                              </w:rPr>
                            </w:pPr>
                            <w:r>
                              <w:rPr>
                                <w:sz w:val="22"/>
                                <w:szCs w:val="22"/>
                              </w:rPr>
                              <w:t>P=12*(125-120)*72 510*0,2=870 120 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56AB7A" id="_x0000_t202" coordsize="21600,21600" o:spt="202" path="m,l,21600r21600,l21600,xe">
                <v:stroke joinstyle="miter"/>
                <v:path gradientshapeok="t" o:connecttype="rect"/>
              </v:shapetype>
              <v:shape id="Text Box 2" o:spid="_x0000_s1026" type="#_x0000_t202" style="position:absolute;margin-left:27.05pt;margin-top:5.2pt;width:414pt;height:3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">
                <v:textbox>
                  <w:txbxContent>
                    <w:p w14:paraId="328CEEBE" w14:textId="77777777" w:rsidR="00BF03A6" w:rsidRDefault="00BF03A6" w:rsidP="00FE1075">
                      <w:pPr>
                        <w:spacing w:after="0" w:line="240" w:lineRule="auto"/>
                        <w:rPr>
                          <w:b/>
                          <w:bCs/>
                          <w:sz w:val="22"/>
                          <w:szCs w:val="22"/>
                        </w:rPr>
                      </w:pPr>
                      <w:r>
                        <w:rPr>
                          <w:b/>
                          <w:bCs/>
                          <w:sz w:val="22"/>
                          <w:szCs w:val="22"/>
                        </w:rPr>
                        <w:t>Pavyzdys</w:t>
                      </w:r>
                    </w:p>
                    <w:p w14:paraId="63AFBB86" w14:textId="77777777" w:rsidR="00BF03A6" w:rsidRDefault="00BF03A6" w:rsidP="00FE1075">
                      <w:pPr>
                        <w:spacing w:after="0" w:line="240" w:lineRule="auto"/>
                        <w:rPr>
                          <w:sz w:val="22"/>
                          <w:szCs w:val="22"/>
                        </w:rPr>
                      </w:pPr>
                      <w:r>
                        <w:rPr>
                          <w:sz w:val="22"/>
                          <w:szCs w:val="22"/>
                        </w:rPr>
                        <w:t xml:space="preserve">Garantijoje nurodytas specifinis elektros suvartojimas </w:t>
                      </w:r>
                      <w:proofErr w:type="spellStart"/>
                      <w:r>
                        <w:rPr>
                          <w:sz w:val="22"/>
                          <w:szCs w:val="22"/>
                        </w:rPr>
                        <w:t>G</w:t>
                      </w:r>
                      <w:r>
                        <w:rPr>
                          <w:sz w:val="22"/>
                          <w:szCs w:val="22"/>
                          <w:vertAlign w:val="subscript"/>
                        </w:rPr>
                        <w:t>spc</w:t>
                      </w:r>
                      <w:proofErr w:type="spellEnd"/>
                      <w:r>
                        <w:rPr>
                          <w:sz w:val="22"/>
                          <w:szCs w:val="22"/>
                        </w:rPr>
                        <w:t>=120 kWh/DSP;</w:t>
                      </w:r>
                    </w:p>
                    <w:p w14:paraId="67B9EEFA" w14:textId="77777777" w:rsidR="00BF03A6" w:rsidRPr="00CF079B" w:rsidRDefault="00BF03A6" w:rsidP="00FE1075">
                      <w:pPr>
                        <w:spacing w:after="0" w:line="240" w:lineRule="auto"/>
                        <w:rPr>
                          <w:sz w:val="22"/>
                          <w:szCs w:val="22"/>
                          <w:lang w:val="pt-BR"/>
                        </w:rPr>
                      </w:pPr>
                      <w:r>
                        <w:rPr>
                          <w:sz w:val="22"/>
                          <w:szCs w:val="22"/>
                        </w:rPr>
                        <w:t xml:space="preserve">Projektinis nuotekų DSP (2022 metais) – </w:t>
                      </w:r>
                      <w:r w:rsidRPr="00CF079B">
                        <w:rPr>
                          <w:sz w:val="22"/>
                          <w:szCs w:val="22"/>
                          <w:lang w:val="pt-BR"/>
                        </w:rPr>
                        <w:t>72 510;</w:t>
                      </w:r>
                    </w:p>
                    <w:p w14:paraId="6311CADA" w14:textId="77777777" w:rsidR="00BF03A6" w:rsidRDefault="00BF03A6" w:rsidP="00FE1075">
                      <w:pPr>
                        <w:spacing w:after="0" w:line="240" w:lineRule="auto"/>
                        <w:rPr>
                          <w:sz w:val="22"/>
                          <w:szCs w:val="22"/>
                        </w:rPr>
                      </w:pPr>
                      <w:r>
                        <w:rPr>
                          <w:sz w:val="22"/>
                          <w:szCs w:val="22"/>
                        </w:rPr>
                        <w:t>Per metus suvartotas elektros energijos kiekis – 7 574 377 kWh;</w:t>
                      </w:r>
                    </w:p>
                    <w:p w14:paraId="3CA00BD3" w14:textId="77777777" w:rsidR="00BF03A6" w:rsidRDefault="00BF03A6" w:rsidP="00FE1075">
                      <w:pPr>
                        <w:spacing w:after="0" w:line="240" w:lineRule="auto"/>
                        <w:rPr>
                          <w:sz w:val="22"/>
                          <w:szCs w:val="22"/>
                        </w:rPr>
                      </w:pPr>
                      <w:r>
                        <w:rPr>
                          <w:sz w:val="22"/>
                          <w:szCs w:val="22"/>
                        </w:rPr>
                        <w:t>Metiniai įtekėjusių teršalų kiekiai:</w:t>
                      </w:r>
                    </w:p>
                    <w:p w14:paraId="62F27671" w14:textId="77777777" w:rsidR="00BF03A6" w:rsidRDefault="00BF03A6" w:rsidP="00FE1075">
                      <w:pPr>
                        <w:spacing w:after="0" w:line="240" w:lineRule="auto"/>
                        <w:rPr>
                          <w:sz w:val="22"/>
                          <w:szCs w:val="22"/>
                        </w:rPr>
                      </w:pPr>
                      <w:r>
                        <w:rPr>
                          <w:sz w:val="22"/>
                          <w:szCs w:val="22"/>
                        </w:rPr>
                        <w:t>BDS</w:t>
                      </w:r>
                      <w:r>
                        <w:rPr>
                          <w:sz w:val="22"/>
                          <w:szCs w:val="22"/>
                          <w:vertAlign w:val="subscript"/>
                        </w:rPr>
                        <w:t>7</w:t>
                      </w:r>
                      <w:r>
                        <w:rPr>
                          <w:sz w:val="22"/>
                          <w:szCs w:val="22"/>
                        </w:rPr>
                        <w:t xml:space="preserve"> – 7 993 t/metus, </w:t>
                      </w:r>
                      <w:proofErr w:type="spellStart"/>
                      <w:r>
                        <w:rPr>
                          <w:sz w:val="22"/>
                          <w:szCs w:val="22"/>
                        </w:rPr>
                        <w:t>bendr</w:t>
                      </w:r>
                      <w:proofErr w:type="spellEnd"/>
                      <w:r>
                        <w:rPr>
                          <w:sz w:val="22"/>
                          <w:szCs w:val="22"/>
                        </w:rPr>
                        <w:t xml:space="preserve">. N – 1 749 t/metus, </w:t>
                      </w:r>
                      <w:proofErr w:type="spellStart"/>
                      <w:r>
                        <w:rPr>
                          <w:sz w:val="22"/>
                          <w:szCs w:val="22"/>
                        </w:rPr>
                        <w:t>bendr</w:t>
                      </w:r>
                      <w:proofErr w:type="spellEnd"/>
                      <w:r>
                        <w:rPr>
                          <w:sz w:val="22"/>
                          <w:szCs w:val="22"/>
                        </w:rPr>
                        <w:t>. P – 275 t/metus;</w:t>
                      </w:r>
                    </w:p>
                    <w:p w14:paraId="0AB6B042" w14:textId="77777777" w:rsidR="00BF03A6" w:rsidRDefault="00BF03A6" w:rsidP="00FE1075">
                      <w:pPr>
                        <w:spacing w:after="0" w:line="240" w:lineRule="auto"/>
                        <w:rPr>
                          <w:sz w:val="22"/>
                          <w:szCs w:val="22"/>
                        </w:rPr>
                      </w:pPr>
                      <w:r>
                        <w:rPr>
                          <w:sz w:val="22"/>
                          <w:szCs w:val="22"/>
                        </w:rPr>
                        <w:t>Metiniai išleistų su valytomis nuotekomis teršalų kiekiai:</w:t>
                      </w:r>
                    </w:p>
                    <w:p w14:paraId="1D949A56" w14:textId="77777777" w:rsidR="00BF03A6" w:rsidRDefault="00BF03A6" w:rsidP="00FE1075">
                      <w:pPr>
                        <w:spacing w:after="0" w:line="360" w:lineRule="auto"/>
                        <w:rPr>
                          <w:sz w:val="22"/>
                          <w:szCs w:val="22"/>
                        </w:rPr>
                      </w:pPr>
                      <w:r>
                        <w:rPr>
                          <w:sz w:val="22"/>
                          <w:szCs w:val="22"/>
                        </w:rPr>
                        <w:t>BDS</w:t>
                      </w:r>
                      <w:r>
                        <w:rPr>
                          <w:sz w:val="22"/>
                          <w:szCs w:val="22"/>
                          <w:vertAlign w:val="subscript"/>
                        </w:rPr>
                        <w:t>7</w:t>
                      </w:r>
                      <w:r>
                        <w:rPr>
                          <w:sz w:val="22"/>
                          <w:szCs w:val="22"/>
                        </w:rPr>
                        <w:t xml:space="preserve"> – 375 t/metus, </w:t>
                      </w:r>
                      <w:proofErr w:type="spellStart"/>
                      <w:r>
                        <w:rPr>
                          <w:sz w:val="22"/>
                          <w:szCs w:val="22"/>
                        </w:rPr>
                        <w:t>bendr</w:t>
                      </w:r>
                      <w:proofErr w:type="spellEnd"/>
                      <w:r>
                        <w:rPr>
                          <w:sz w:val="22"/>
                          <w:szCs w:val="22"/>
                        </w:rPr>
                        <w:t xml:space="preserve">. N – 250 t/metus, </w:t>
                      </w:r>
                      <w:proofErr w:type="spellStart"/>
                      <w:r>
                        <w:rPr>
                          <w:sz w:val="22"/>
                          <w:szCs w:val="22"/>
                        </w:rPr>
                        <w:t>bendr</w:t>
                      </w:r>
                      <w:proofErr w:type="spellEnd"/>
                      <w:r>
                        <w:rPr>
                          <w:sz w:val="22"/>
                          <w:szCs w:val="22"/>
                        </w:rPr>
                        <w:t>. P – 25 t/metus;</w:t>
                      </w:r>
                    </w:p>
                    <w:p w14:paraId="68F19E38" w14:textId="77777777" w:rsidR="00BF03A6" w:rsidRDefault="00BF03A6" w:rsidP="00FE1075">
                      <w:pPr>
                        <w:spacing w:after="0" w:line="360" w:lineRule="auto"/>
                        <w:rPr>
                          <w:sz w:val="22"/>
                          <w:szCs w:val="22"/>
                        </w:rPr>
                      </w:pPr>
                      <w:r>
                        <w:rPr>
                          <w:sz w:val="22"/>
                          <w:szCs w:val="22"/>
                        </w:rPr>
                        <w:t>Pašalintas faktinis DSP=(7 993*1+1 749*18+275*100)-(</w:t>
                      </w:r>
                      <w:r w:rsidRPr="00CF079B">
                        <w:rPr>
                          <w:sz w:val="22"/>
                          <w:szCs w:val="22"/>
                          <w:lang w:val="pt-BR"/>
                        </w:rPr>
                        <w:t>375*1</w:t>
                      </w:r>
                      <w:r>
                        <w:rPr>
                          <w:sz w:val="22"/>
                          <w:szCs w:val="22"/>
                        </w:rPr>
                        <w:t>+250*14+25*100)=60 595</w:t>
                      </w:r>
                    </w:p>
                    <w:p w14:paraId="184FC767" w14:textId="77777777" w:rsidR="00BF03A6" w:rsidRDefault="00BF03A6" w:rsidP="00FE1075">
                      <w:pPr>
                        <w:spacing w:after="0" w:line="360" w:lineRule="auto"/>
                        <w:rPr>
                          <w:sz w:val="22"/>
                          <w:szCs w:val="22"/>
                        </w:rPr>
                      </w:pPr>
                      <w:r>
                        <w:rPr>
                          <w:sz w:val="22"/>
                          <w:szCs w:val="22"/>
                        </w:rPr>
                        <w:t xml:space="preserve">Faktinis specifinis elektros suvartojimas: </w:t>
                      </w:r>
                      <w:proofErr w:type="spellStart"/>
                      <w:r>
                        <w:rPr>
                          <w:sz w:val="22"/>
                          <w:szCs w:val="22"/>
                        </w:rPr>
                        <w:t>A</w:t>
                      </w:r>
                      <w:r>
                        <w:rPr>
                          <w:sz w:val="22"/>
                          <w:szCs w:val="22"/>
                          <w:vertAlign w:val="subscript"/>
                        </w:rPr>
                        <w:t>spc</w:t>
                      </w:r>
                      <w:proofErr w:type="spellEnd"/>
                      <w:r>
                        <w:rPr>
                          <w:sz w:val="22"/>
                          <w:szCs w:val="22"/>
                        </w:rPr>
                        <w:t>=7 574 377 /60 595=125 kWh/DSP;</w:t>
                      </w:r>
                    </w:p>
                    <w:p w14:paraId="47A173F6" w14:textId="77777777" w:rsidR="00BF03A6" w:rsidRDefault="00BF03A6" w:rsidP="00FE1075">
                      <w:pPr>
                        <w:rPr>
                          <w:sz w:val="22"/>
                          <w:szCs w:val="22"/>
                          <w:u w:val="single"/>
                        </w:rPr>
                      </w:pPr>
                      <w:r>
                        <w:rPr>
                          <w:sz w:val="22"/>
                          <w:szCs w:val="22"/>
                          <w:u w:val="single"/>
                        </w:rPr>
                        <w:t>Baudos dydis:</w:t>
                      </w:r>
                    </w:p>
                    <w:p w14:paraId="17EA9164" w14:textId="77777777" w:rsidR="00BF03A6" w:rsidRDefault="00BF03A6" w:rsidP="00FE1075">
                      <w:pPr>
                        <w:rPr>
                          <w:sz w:val="22"/>
                          <w:szCs w:val="22"/>
                        </w:rPr>
                      </w:pPr>
                      <w:r>
                        <w:rPr>
                          <w:sz w:val="22"/>
                          <w:szCs w:val="22"/>
                        </w:rPr>
                        <w:t>P=12*(125-120)*72 510*0,2=870 120 Eur.</w:t>
                      </w:r>
                    </w:p>
                  </w:txbxContent>
                </v:textbox>
              </v:shape>
            </w:pict>
          </mc:Fallback>
        </mc:AlternateContent>
      </w:r>
    </w:p>
    <w:p w14:paraId="214D2ACC" w14:textId="77777777" w:rsidR="00FE1075" w:rsidRPr="00FE1075" w:rsidRDefault="00FE1075" w:rsidP="00FE1075">
      <w:pPr>
        <w:tabs>
          <w:tab w:val="left" w:pos="1145"/>
        </w:tabs>
        <w:spacing w:after="0"/>
        <w:rPr>
          <w:rFonts w:cstheme="minorHAnsi"/>
          <w:sz w:val="20"/>
          <w:szCs w:val="20"/>
        </w:rPr>
      </w:pPr>
    </w:p>
    <w:p w14:paraId="286F8E1B" w14:textId="77777777" w:rsidR="00FE1075" w:rsidRPr="00FE1075" w:rsidRDefault="00FE1075" w:rsidP="00FE1075">
      <w:pPr>
        <w:tabs>
          <w:tab w:val="left" w:pos="1145"/>
        </w:tabs>
        <w:spacing w:after="0"/>
        <w:rPr>
          <w:rFonts w:cstheme="minorHAnsi"/>
          <w:sz w:val="20"/>
          <w:szCs w:val="20"/>
        </w:rPr>
      </w:pPr>
    </w:p>
    <w:p w14:paraId="5AAB6BE9" w14:textId="77777777" w:rsidR="00FE1075" w:rsidRPr="00FE1075" w:rsidRDefault="00FE1075" w:rsidP="00FE1075">
      <w:pPr>
        <w:tabs>
          <w:tab w:val="left" w:pos="1145"/>
        </w:tabs>
        <w:spacing w:after="0"/>
        <w:rPr>
          <w:rFonts w:cstheme="minorHAnsi"/>
          <w:sz w:val="20"/>
          <w:szCs w:val="20"/>
        </w:rPr>
      </w:pPr>
    </w:p>
    <w:p w14:paraId="7D57BC22" w14:textId="77777777" w:rsidR="00FE1075" w:rsidRPr="00FE1075" w:rsidRDefault="00FE1075" w:rsidP="00FE1075">
      <w:pPr>
        <w:tabs>
          <w:tab w:val="left" w:pos="1145"/>
        </w:tabs>
        <w:spacing w:after="0"/>
        <w:rPr>
          <w:rFonts w:cstheme="minorHAnsi"/>
          <w:sz w:val="20"/>
          <w:szCs w:val="20"/>
        </w:rPr>
      </w:pPr>
    </w:p>
    <w:p w14:paraId="29D9532C" w14:textId="77777777" w:rsidR="00FE1075" w:rsidRPr="00FE1075" w:rsidRDefault="00FE1075" w:rsidP="00FE1075">
      <w:pPr>
        <w:tabs>
          <w:tab w:val="left" w:pos="1145"/>
        </w:tabs>
        <w:spacing w:after="0"/>
        <w:rPr>
          <w:rFonts w:cstheme="minorHAnsi"/>
          <w:sz w:val="20"/>
          <w:szCs w:val="20"/>
        </w:rPr>
      </w:pPr>
    </w:p>
    <w:p w14:paraId="11588B57" w14:textId="77777777" w:rsidR="00FE1075" w:rsidRPr="00FE1075" w:rsidRDefault="00FE1075" w:rsidP="00FE1075">
      <w:pPr>
        <w:tabs>
          <w:tab w:val="left" w:pos="1145"/>
        </w:tabs>
        <w:rPr>
          <w:rFonts w:cstheme="minorHAnsi"/>
          <w:sz w:val="20"/>
          <w:szCs w:val="20"/>
        </w:rPr>
      </w:pPr>
    </w:p>
    <w:p w14:paraId="0CE63F9B" w14:textId="77777777" w:rsidR="00FE1075" w:rsidRPr="00FE1075" w:rsidRDefault="00FE1075" w:rsidP="00FE1075">
      <w:pPr>
        <w:tabs>
          <w:tab w:val="left" w:pos="1145"/>
        </w:tabs>
        <w:rPr>
          <w:rFonts w:cstheme="minorHAnsi"/>
          <w:sz w:val="20"/>
          <w:szCs w:val="20"/>
        </w:rPr>
      </w:pPr>
    </w:p>
    <w:p w14:paraId="7822DD38" w14:textId="77777777" w:rsidR="00FE1075" w:rsidRPr="00FE1075" w:rsidRDefault="00FE1075" w:rsidP="00FE1075">
      <w:pPr>
        <w:tabs>
          <w:tab w:val="left" w:pos="1145"/>
        </w:tabs>
        <w:rPr>
          <w:rFonts w:cstheme="minorHAnsi"/>
          <w:sz w:val="20"/>
          <w:szCs w:val="20"/>
        </w:rPr>
      </w:pPr>
    </w:p>
    <w:p w14:paraId="6C8DAB39" w14:textId="77777777" w:rsidR="00FE1075" w:rsidRPr="00FE1075" w:rsidRDefault="00FE1075" w:rsidP="00FE1075">
      <w:pPr>
        <w:tabs>
          <w:tab w:val="left" w:pos="1145"/>
        </w:tabs>
        <w:rPr>
          <w:rFonts w:cstheme="minorHAnsi"/>
          <w:sz w:val="20"/>
          <w:szCs w:val="20"/>
        </w:rPr>
      </w:pPr>
    </w:p>
    <w:p w14:paraId="11EE898B" w14:textId="77777777" w:rsidR="003444FB" w:rsidRDefault="003444FB" w:rsidP="00FE1075">
      <w:pPr>
        <w:tabs>
          <w:tab w:val="left" w:pos="1145"/>
        </w:tabs>
        <w:rPr>
          <w:rFonts w:cstheme="minorHAnsi"/>
          <w:sz w:val="20"/>
          <w:szCs w:val="20"/>
        </w:rPr>
      </w:pPr>
    </w:p>
    <w:p w14:paraId="071F5944" w14:textId="77777777" w:rsidR="003444FB" w:rsidRDefault="003444FB" w:rsidP="00FE1075">
      <w:pPr>
        <w:tabs>
          <w:tab w:val="left" w:pos="1145"/>
        </w:tabs>
        <w:rPr>
          <w:rFonts w:cstheme="minorHAnsi"/>
          <w:sz w:val="20"/>
          <w:szCs w:val="20"/>
        </w:rPr>
      </w:pPr>
    </w:p>
    <w:p w14:paraId="58B028EB" w14:textId="77777777" w:rsidR="003444FB" w:rsidRDefault="003444FB" w:rsidP="00FE1075">
      <w:pPr>
        <w:tabs>
          <w:tab w:val="left" w:pos="1145"/>
        </w:tabs>
        <w:rPr>
          <w:rFonts w:cstheme="minorHAnsi"/>
          <w:sz w:val="20"/>
          <w:szCs w:val="20"/>
        </w:rPr>
      </w:pPr>
    </w:p>
    <w:p w14:paraId="791EA771" w14:textId="77777777" w:rsidR="00FE1075" w:rsidRPr="00FE1075" w:rsidRDefault="00FE1075" w:rsidP="00FE1075">
      <w:pPr>
        <w:tabs>
          <w:tab w:val="left" w:pos="1145"/>
        </w:tabs>
        <w:rPr>
          <w:rFonts w:cstheme="minorHAnsi"/>
          <w:sz w:val="20"/>
          <w:szCs w:val="20"/>
        </w:rPr>
      </w:pPr>
      <w:r w:rsidRPr="00FE1075">
        <w:rPr>
          <w:rFonts w:cstheme="minorHAnsi"/>
          <w:sz w:val="20"/>
          <w:szCs w:val="20"/>
        </w:rPr>
        <w:t xml:space="preserve">Baudos tampa mokėtinomis pasibaigus garantijos laikotarpiui, </w:t>
      </w:r>
      <w:proofErr w:type="spellStart"/>
      <w:r w:rsidRPr="00FE1075">
        <w:rPr>
          <w:rFonts w:cstheme="minorHAnsi"/>
          <w:sz w:val="20"/>
          <w:szCs w:val="20"/>
        </w:rPr>
        <w:t>t.y</w:t>
      </w:r>
      <w:proofErr w:type="spellEnd"/>
      <w:r w:rsidRPr="00FE1075">
        <w:rPr>
          <w:rFonts w:cstheme="minorHAnsi"/>
          <w:sz w:val="20"/>
          <w:szCs w:val="20"/>
        </w:rPr>
        <w:t>. po vienų metų nuo darbų perdavimo.</w:t>
      </w:r>
    </w:p>
    <w:p w14:paraId="280AA5B8" w14:textId="77777777" w:rsidR="00FE1075" w:rsidRPr="00FE1075" w:rsidRDefault="00FE1075" w:rsidP="00FE1075">
      <w:pPr>
        <w:tabs>
          <w:tab w:val="left" w:pos="1145"/>
        </w:tabs>
        <w:rPr>
          <w:rFonts w:cstheme="minorHAnsi"/>
          <w:sz w:val="20"/>
          <w:szCs w:val="20"/>
        </w:rPr>
      </w:pPr>
      <w:r w:rsidRPr="00FE1075">
        <w:rPr>
          <w:rFonts w:cstheme="minorHAnsi"/>
          <w:sz w:val="20"/>
          <w:szCs w:val="20"/>
        </w:rPr>
        <w:t>Vardas, pavardė, parašas: ..........................................................................………........</w:t>
      </w:r>
    </w:p>
    <w:p w14:paraId="3B844D80" w14:textId="77777777" w:rsidR="00FE1075" w:rsidRPr="00FE1075" w:rsidRDefault="00FE1075" w:rsidP="00FE1075">
      <w:pPr>
        <w:tabs>
          <w:tab w:val="left" w:pos="1145"/>
        </w:tabs>
        <w:rPr>
          <w:rFonts w:cstheme="minorHAnsi"/>
          <w:sz w:val="20"/>
          <w:szCs w:val="20"/>
        </w:rPr>
      </w:pPr>
      <w:r w:rsidRPr="00FE1075">
        <w:rPr>
          <w:rFonts w:cstheme="minorHAnsi"/>
          <w:sz w:val="20"/>
          <w:szCs w:val="20"/>
        </w:rPr>
        <w:t>(</w:t>
      </w:r>
      <w:r w:rsidRPr="00FE1075">
        <w:rPr>
          <w:rFonts w:cstheme="minorHAnsi"/>
          <w:i/>
          <w:sz w:val="20"/>
          <w:szCs w:val="20"/>
        </w:rPr>
        <w:t>asmuo ar asmenys, įgalioti pasirašyti dalyvio vardu</w:t>
      </w:r>
      <w:r w:rsidRPr="00FE1075">
        <w:rPr>
          <w:rFonts w:cstheme="minorHAnsi"/>
          <w:sz w:val="20"/>
          <w:szCs w:val="20"/>
        </w:rPr>
        <w:t>)</w:t>
      </w:r>
    </w:p>
    <w:p w14:paraId="5D9DF02E" w14:textId="77777777" w:rsidR="00FE1075" w:rsidRPr="00FE1075" w:rsidRDefault="00FE1075" w:rsidP="00FE1075">
      <w:pPr>
        <w:tabs>
          <w:tab w:val="left" w:pos="1145"/>
        </w:tabs>
        <w:rPr>
          <w:rFonts w:cstheme="minorHAnsi"/>
          <w:sz w:val="20"/>
          <w:szCs w:val="20"/>
        </w:rPr>
      </w:pPr>
      <w:r w:rsidRPr="00FE1075">
        <w:rPr>
          <w:rFonts w:cstheme="minorHAnsi"/>
          <w:sz w:val="20"/>
          <w:szCs w:val="20"/>
        </w:rPr>
        <w:t>Data:</w:t>
      </w:r>
      <w:r w:rsidRPr="00FE1075">
        <w:rPr>
          <w:rFonts w:cstheme="minorHAnsi"/>
          <w:sz w:val="20"/>
          <w:szCs w:val="20"/>
        </w:rPr>
        <w:tab/>
        <w:t>.................................</w:t>
      </w:r>
    </w:p>
    <w:p w14:paraId="0F13F5E5" w14:textId="77777777" w:rsidR="00FE1075" w:rsidRDefault="00FE1075" w:rsidP="00526CBE">
      <w:pPr>
        <w:tabs>
          <w:tab w:val="left" w:pos="1145"/>
        </w:tabs>
        <w:rPr>
          <w:rFonts w:cstheme="minorHAnsi"/>
          <w:sz w:val="20"/>
          <w:szCs w:val="20"/>
        </w:rPr>
      </w:pPr>
    </w:p>
    <w:p w14:paraId="0BCD1C39" w14:textId="77777777" w:rsidR="00FE1075" w:rsidRPr="00780655" w:rsidRDefault="00FE1075" w:rsidP="00FE1075">
      <w:pPr>
        <w:pStyle w:val="Antrat2"/>
        <w:ind w:left="5103"/>
        <w:jc w:val="right"/>
        <w:rPr>
          <w:rFonts w:asciiTheme="minorHAnsi" w:eastAsia="Calibri" w:hAnsiTheme="minorHAnsi" w:cstheme="minorHAnsi"/>
          <w:color w:val="0070C0"/>
          <w:sz w:val="21"/>
          <w:szCs w:val="21"/>
        </w:rPr>
      </w:pPr>
      <w:bookmarkStart w:id="97" w:name="_Toc201923428"/>
      <w:r w:rsidRPr="00780655">
        <w:rPr>
          <w:rFonts w:asciiTheme="minorHAnsi" w:eastAsia="Calibri" w:hAnsiTheme="minorHAnsi" w:cstheme="minorHAnsi"/>
          <w:color w:val="0070C0"/>
          <w:sz w:val="21"/>
          <w:szCs w:val="21"/>
        </w:rPr>
        <w:t>Pirkimo sąlygų 1</w:t>
      </w:r>
      <w:r w:rsidR="001C186A">
        <w:rPr>
          <w:rFonts w:asciiTheme="minorHAnsi" w:eastAsia="Calibri" w:hAnsiTheme="minorHAnsi" w:cstheme="minorHAnsi"/>
          <w:color w:val="0070C0"/>
          <w:sz w:val="21"/>
          <w:szCs w:val="21"/>
        </w:rPr>
        <w:t>8</w:t>
      </w:r>
      <w:r w:rsidRPr="00780655">
        <w:rPr>
          <w:rFonts w:asciiTheme="minorHAnsi" w:eastAsia="Calibri" w:hAnsiTheme="minorHAnsi" w:cstheme="minorHAnsi"/>
          <w:color w:val="0070C0"/>
          <w:sz w:val="21"/>
          <w:szCs w:val="21"/>
        </w:rPr>
        <w:t xml:space="preserve"> </w:t>
      </w:r>
      <w:r w:rsidRPr="001D68D2">
        <w:rPr>
          <w:rFonts w:asciiTheme="minorHAnsi" w:eastAsia="Calibri" w:hAnsiTheme="minorHAnsi" w:cstheme="minorHAnsi"/>
          <w:color w:val="0070C0"/>
          <w:sz w:val="21"/>
          <w:szCs w:val="21"/>
        </w:rPr>
        <w:t>priedas „</w:t>
      </w:r>
      <w:r>
        <w:rPr>
          <w:rFonts w:asciiTheme="minorHAnsi" w:eastAsia="Calibri" w:hAnsiTheme="minorHAnsi" w:cstheme="minorHAnsi"/>
          <w:color w:val="0070C0"/>
          <w:sz w:val="21"/>
          <w:szCs w:val="21"/>
        </w:rPr>
        <w:t>Reagentų kiekio garantija</w:t>
      </w:r>
      <w:r w:rsidRPr="009A0F53">
        <w:rPr>
          <w:rFonts w:asciiTheme="minorHAnsi" w:eastAsia="Calibri" w:hAnsiTheme="minorHAnsi" w:cstheme="minorHAnsi"/>
          <w:color w:val="0070C0"/>
          <w:sz w:val="21"/>
          <w:szCs w:val="21"/>
        </w:rPr>
        <w:t>“</w:t>
      </w:r>
      <w:bookmarkEnd w:id="97"/>
    </w:p>
    <w:p w14:paraId="56C07BDD" w14:textId="77777777" w:rsidR="00FE1075" w:rsidRDefault="00FE1075" w:rsidP="00526CBE">
      <w:pPr>
        <w:tabs>
          <w:tab w:val="left" w:pos="1145"/>
        </w:tabs>
        <w:rPr>
          <w:rFonts w:cstheme="minorHAnsi"/>
          <w:sz w:val="20"/>
          <w:szCs w:val="20"/>
        </w:rPr>
      </w:pPr>
    </w:p>
    <w:p w14:paraId="315CC03A" w14:textId="77777777" w:rsidR="00FE1075" w:rsidRPr="007501DA" w:rsidRDefault="00FE1075" w:rsidP="00FE1075">
      <w:pPr>
        <w:shd w:val="clear" w:color="auto" w:fill="C0C0C0"/>
        <w:jc w:val="center"/>
        <w:rPr>
          <w:b/>
          <w:bCs/>
          <w:sz w:val="22"/>
          <w:szCs w:val="22"/>
        </w:rPr>
      </w:pPr>
      <w:r w:rsidRPr="007501DA">
        <w:rPr>
          <w:b/>
          <w:bCs/>
          <w:sz w:val="22"/>
          <w:szCs w:val="22"/>
        </w:rPr>
        <w:t>VARTOJAM</w:t>
      </w:r>
      <w:r>
        <w:rPr>
          <w:b/>
          <w:bCs/>
          <w:sz w:val="22"/>
          <w:szCs w:val="22"/>
        </w:rPr>
        <w:t>Ų</w:t>
      </w:r>
      <w:r w:rsidRPr="007501DA">
        <w:rPr>
          <w:b/>
          <w:bCs/>
          <w:sz w:val="22"/>
          <w:szCs w:val="22"/>
        </w:rPr>
        <w:t xml:space="preserve"> REAGENTŲ KIEKIO GARANTIJA</w:t>
      </w:r>
    </w:p>
    <w:p w14:paraId="4E473CF9" w14:textId="77777777" w:rsidR="00FE1075" w:rsidRPr="007501DA" w:rsidRDefault="00FE1075" w:rsidP="00FE1075">
      <w:pPr>
        <w:spacing w:after="0" w:line="240" w:lineRule="auto"/>
        <w:jc w:val="both"/>
        <w:rPr>
          <w:sz w:val="22"/>
          <w:szCs w:val="22"/>
        </w:rPr>
      </w:pPr>
      <w:r w:rsidRPr="007501DA">
        <w:rPr>
          <w:sz w:val="22"/>
          <w:szCs w:val="22"/>
        </w:rPr>
        <w:t>Mes, …………………………………,….., šiuo raštu užtikriname, kad vienus metus (12 mėn.) nuo įrenginių perdavimo Užsakovui valymo įrenginių vartojamų chemikalų bendrieji kaštai neviršys garantuojamo konkretaus žemiau pateikiamo rodiklio, kaip apibrėžiama Techninėse specifikacijose / Užsakovo reikalavimuose.</w:t>
      </w:r>
    </w:p>
    <w:p w14:paraId="1DFAF660" w14:textId="77777777" w:rsidR="00FE1075" w:rsidRPr="007501DA" w:rsidRDefault="00FE1075" w:rsidP="00FE1075">
      <w:pPr>
        <w:spacing w:after="0" w:line="240" w:lineRule="auto"/>
        <w:jc w:val="both"/>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0"/>
        <w:gridCol w:w="1980"/>
      </w:tblGrid>
      <w:tr w:rsidR="00FE1075" w:rsidRPr="007501DA" w14:paraId="106FBB4A" w14:textId="77777777" w:rsidTr="002216C9">
        <w:tc>
          <w:tcPr>
            <w:tcW w:w="6660" w:type="dxa"/>
            <w:tcBorders>
              <w:top w:val="single" w:sz="4" w:space="0" w:color="auto"/>
              <w:left w:val="single" w:sz="4" w:space="0" w:color="auto"/>
              <w:bottom w:val="single" w:sz="4" w:space="0" w:color="auto"/>
              <w:right w:val="single" w:sz="4" w:space="0" w:color="auto"/>
            </w:tcBorders>
          </w:tcPr>
          <w:p w14:paraId="3FCA7327" w14:textId="77777777" w:rsidR="00FE1075" w:rsidRPr="007501DA" w:rsidRDefault="00FE1075" w:rsidP="00FE1075">
            <w:pPr>
              <w:spacing w:after="0" w:line="240" w:lineRule="auto"/>
              <w:rPr>
                <w:sz w:val="22"/>
                <w:szCs w:val="22"/>
                <w:vertAlign w:val="subscript"/>
              </w:rPr>
            </w:pPr>
            <w:bookmarkStart w:id="98" w:name="_Hlk201907243"/>
            <w:r w:rsidRPr="007501DA">
              <w:rPr>
                <w:sz w:val="22"/>
                <w:szCs w:val="22"/>
              </w:rPr>
              <w:t xml:space="preserve">Specifiniai reagentų kaštai sumažinimo deguonies suvartojimo potencialo (DSP) mato vienetui, Eur / </w:t>
            </w:r>
            <w:proofErr w:type="spellStart"/>
            <w:r w:rsidRPr="007501DA">
              <w:rPr>
                <w:sz w:val="22"/>
                <w:szCs w:val="22"/>
              </w:rPr>
              <w:t>DSP</w:t>
            </w:r>
            <w:r w:rsidRPr="007501DA">
              <w:rPr>
                <w:sz w:val="22"/>
                <w:szCs w:val="22"/>
                <w:vertAlign w:val="subscript"/>
              </w:rPr>
              <w:t>p</w:t>
            </w:r>
            <w:bookmarkEnd w:id="98"/>
            <w:proofErr w:type="spellEnd"/>
          </w:p>
        </w:tc>
        <w:tc>
          <w:tcPr>
            <w:tcW w:w="1980" w:type="dxa"/>
            <w:tcBorders>
              <w:top w:val="single" w:sz="4" w:space="0" w:color="auto"/>
              <w:left w:val="single" w:sz="4" w:space="0" w:color="auto"/>
              <w:bottom w:val="single" w:sz="4" w:space="0" w:color="auto"/>
              <w:right w:val="single" w:sz="4" w:space="0" w:color="auto"/>
            </w:tcBorders>
          </w:tcPr>
          <w:p w14:paraId="54B0746F" w14:textId="77777777" w:rsidR="00FE1075" w:rsidRPr="007501DA" w:rsidRDefault="00FE1075" w:rsidP="00FE1075">
            <w:pPr>
              <w:spacing w:after="0" w:line="240" w:lineRule="auto"/>
              <w:jc w:val="center"/>
              <w:rPr>
                <w:b/>
                <w:sz w:val="22"/>
                <w:szCs w:val="22"/>
              </w:rPr>
            </w:pPr>
            <w:r w:rsidRPr="007501DA">
              <w:rPr>
                <w:b/>
                <w:sz w:val="22"/>
                <w:szCs w:val="22"/>
              </w:rPr>
              <w:t>[j]</w:t>
            </w:r>
          </w:p>
        </w:tc>
      </w:tr>
    </w:tbl>
    <w:p w14:paraId="2970CE1E" w14:textId="77777777" w:rsidR="00FE1075" w:rsidRPr="007501DA" w:rsidRDefault="00FE1075" w:rsidP="00FE1075">
      <w:pPr>
        <w:spacing w:after="0" w:line="240" w:lineRule="auto"/>
        <w:jc w:val="both"/>
        <w:rPr>
          <w:sz w:val="22"/>
          <w:szCs w:val="22"/>
        </w:rPr>
      </w:pPr>
    </w:p>
    <w:p w14:paraId="67A00C45" w14:textId="77777777" w:rsidR="00FE1075" w:rsidRPr="007501DA" w:rsidRDefault="00FE1075" w:rsidP="00FE1075">
      <w:pPr>
        <w:spacing w:after="0" w:line="240" w:lineRule="auto"/>
        <w:jc w:val="both"/>
        <w:rPr>
          <w:sz w:val="22"/>
          <w:szCs w:val="22"/>
        </w:rPr>
      </w:pPr>
      <w:r w:rsidRPr="007501DA">
        <w:rPr>
          <w:sz w:val="22"/>
          <w:szCs w:val="22"/>
        </w:rPr>
        <w:t>Mes patvirtiname, kad sutinkame, jog perteklinis chemikalų vartojimas, viršijantis garantuojamą rodiklį, sukelia papildomus kaštus Užsakovui, už kuriuos mes esame atsakingi. Ši mokestinė prievolė yra įvykdoma vienkartiniu mokėjimu, kurio suma yra skaičiuojama tokiu pačiu pagrindu, kaip ir nustatant kapitalizuotas eksploatavimo išlaidas, taikant tokią chemikalų savikainą, kaip yra nurodyta žemiau:</w:t>
      </w:r>
    </w:p>
    <w:p w14:paraId="020395D3" w14:textId="77777777" w:rsidR="00FE1075" w:rsidRPr="007501DA" w:rsidRDefault="00FE1075" w:rsidP="00FE1075">
      <w:pPr>
        <w:spacing w:after="0" w:line="240" w:lineRule="auto"/>
        <w:jc w:val="both"/>
        <w:rPr>
          <w:sz w:val="22"/>
          <w:szCs w:val="22"/>
        </w:rPr>
      </w:pPr>
    </w:p>
    <w:p w14:paraId="5E978290" w14:textId="77777777" w:rsidR="00FE1075" w:rsidRPr="007501DA" w:rsidRDefault="00FE1075" w:rsidP="00FE1075">
      <w:pPr>
        <w:spacing w:after="0" w:line="240" w:lineRule="auto"/>
        <w:jc w:val="both"/>
        <w:rPr>
          <w:sz w:val="22"/>
          <w:szCs w:val="22"/>
        </w:rPr>
      </w:pPr>
      <w:r w:rsidRPr="007501DA">
        <w:rPr>
          <w:sz w:val="22"/>
          <w:szCs w:val="22"/>
        </w:rPr>
        <w:tab/>
        <w:t>Bauda, P = KK*(</w:t>
      </w:r>
      <w:proofErr w:type="spellStart"/>
      <w:r w:rsidRPr="007501DA">
        <w:rPr>
          <w:sz w:val="22"/>
          <w:szCs w:val="22"/>
        </w:rPr>
        <w:t>A</w:t>
      </w:r>
      <w:r w:rsidRPr="007501DA">
        <w:rPr>
          <w:sz w:val="22"/>
          <w:szCs w:val="22"/>
          <w:vertAlign w:val="subscript"/>
        </w:rPr>
        <w:t>cc</w:t>
      </w:r>
      <w:proofErr w:type="spellEnd"/>
      <w:r w:rsidRPr="007501DA">
        <w:rPr>
          <w:sz w:val="22"/>
          <w:szCs w:val="22"/>
        </w:rPr>
        <w:t xml:space="preserve"> – </w:t>
      </w:r>
      <w:proofErr w:type="spellStart"/>
      <w:r w:rsidRPr="007501DA">
        <w:rPr>
          <w:sz w:val="22"/>
          <w:szCs w:val="22"/>
        </w:rPr>
        <w:t>G</w:t>
      </w:r>
      <w:r w:rsidRPr="007501DA">
        <w:rPr>
          <w:sz w:val="22"/>
          <w:szCs w:val="22"/>
          <w:vertAlign w:val="subscript"/>
        </w:rPr>
        <w:t>cc</w:t>
      </w:r>
      <w:proofErr w:type="spellEnd"/>
      <w:r w:rsidRPr="007501DA">
        <w:rPr>
          <w:sz w:val="22"/>
          <w:szCs w:val="22"/>
        </w:rPr>
        <w:t xml:space="preserve">)* </w:t>
      </w:r>
      <w:proofErr w:type="spellStart"/>
      <w:r w:rsidRPr="007501DA">
        <w:rPr>
          <w:sz w:val="22"/>
          <w:szCs w:val="22"/>
        </w:rPr>
        <w:t>DSP</w:t>
      </w:r>
      <w:r w:rsidRPr="007501DA">
        <w:rPr>
          <w:sz w:val="22"/>
          <w:szCs w:val="22"/>
          <w:vertAlign w:val="subscript"/>
        </w:rPr>
        <w:t>p</w:t>
      </w:r>
      <w:proofErr w:type="spellEnd"/>
      <w:r w:rsidRPr="007501DA">
        <w:rPr>
          <w:sz w:val="22"/>
          <w:szCs w:val="22"/>
        </w:rPr>
        <w:t>;</w:t>
      </w:r>
    </w:p>
    <w:p w14:paraId="7578B005" w14:textId="77777777" w:rsidR="00FE1075" w:rsidRPr="007501DA" w:rsidRDefault="00FE1075" w:rsidP="00FE1075">
      <w:pPr>
        <w:spacing w:after="0" w:line="240" w:lineRule="auto"/>
        <w:jc w:val="both"/>
        <w:rPr>
          <w:i/>
          <w:iCs/>
          <w:sz w:val="22"/>
          <w:szCs w:val="22"/>
        </w:rPr>
      </w:pPr>
      <w:r w:rsidRPr="007501DA">
        <w:rPr>
          <w:i/>
          <w:iCs/>
          <w:sz w:val="22"/>
          <w:szCs w:val="22"/>
        </w:rPr>
        <w:t>kai:</w:t>
      </w:r>
    </w:p>
    <w:p w14:paraId="32059B44" w14:textId="77777777" w:rsidR="00FE1075" w:rsidRPr="007501DA" w:rsidRDefault="00FE1075" w:rsidP="00FE1075">
      <w:pPr>
        <w:spacing w:after="0" w:line="240" w:lineRule="auto"/>
        <w:ind w:left="360"/>
        <w:jc w:val="both"/>
        <w:rPr>
          <w:sz w:val="22"/>
          <w:szCs w:val="22"/>
        </w:rPr>
      </w:pPr>
      <w:r w:rsidRPr="007501DA">
        <w:rPr>
          <w:sz w:val="22"/>
          <w:szCs w:val="22"/>
        </w:rPr>
        <w:t>KK = kapitalizacijos koeficientas;</w:t>
      </w:r>
    </w:p>
    <w:p w14:paraId="1C224577" w14:textId="77777777" w:rsidR="00FE1075" w:rsidRPr="007501DA" w:rsidRDefault="00FE1075" w:rsidP="00FE1075">
      <w:pPr>
        <w:spacing w:after="0" w:line="240" w:lineRule="auto"/>
        <w:ind w:left="360"/>
        <w:jc w:val="both"/>
        <w:rPr>
          <w:sz w:val="22"/>
          <w:szCs w:val="22"/>
        </w:rPr>
      </w:pPr>
      <w:proofErr w:type="spellStart"/>
      <w:r w:rsidRPr="007501DA">
        <w:rPr>
          <w:sz w:val="22"/>
          <w:szCs w:val="22"/>
        </w:rPr>
        <w:t>A</w:t>
      </w:r>
      <w:r w:rsidRPr="007501DA">
        <w:rPr>
          <w:sz w:val="22"/>
          <w:szCs w:val="22"/>
          <w:vertAlign w:val="subscript"/>
        </w:rPr>
        <w:t>cc</w:t>
      </w:r>
      <w:proofErr w:type="spellEnd"/>
      <w:r w:rsidRPr="007501DA">
        <w:rPr>
          <w:sz w:val="22"/>
          <w:szCs w:val="22"/>
        </w:rPr>
        <w:t xml:space="preserve"> = “faktiniai” specifiniai reagentų kaštai faktinio DSP*</w:t>
      </w:r>
      <w:r w:rsidRPr="007501DA">
        <w:rPr>
          <w:sz w:val="22"/>
          <w:szCs w:val="22"/>
          <w:vertAlign w:val="subscript"/>
        </w:rPr>
        <w:t>r</w:t>
      </w:r>
      <w:r w:rsidRPr="007501DA">
        <w:rPr>
          <w:sz w:val="22"/>
          <w:szCs w:val="22"/>
        </w:rPr>
        <w:t xml:space="preserve"> mato vienetui, Eur/</w:t>
      </w:r>
      <w:proofErr w:type="spellStart"/>
      <w:r w:rsidRPr="007501DA">
        <w:rPr>
          <w:sz w:val="22"/>
          <w:szCs w:val="22"/>
        </w:rPr>
        <w:t>DSP</w:t>
      </w:r>
      <w:r w:rsidRPr="007501DA">
        <w:rPr>
          <w:sz w:val="22"/>
          <w:szCs w:val="22"/>
          <w:vertAlign w:val="subscript"/>
        </w:rPr>
        <w:t>p</w:t>
      </w:r>
      <w:proofErr w:type="spellEnd"/>
      <w:r w:rsidRPr="007501DA">
        <w:rPr>
          <w:sz w:val="22"/>
          <w:szCs w:val="22"/>
        </w:rPr>
        <w:t>;</w:t>
      </w:r>
    </w:p>
    <w:p w14:paraId="69CF9DD3" w14:textId="77777777" w:rsidR="00FE1075" w:rsidRPr="007501DA" w:rsidRDefault="00FE1075" w:rsidP="00FE1075">
      <w:pPr>
        <w:spacing w:after="0" w:line="240" w:lineRule="auto"/>
        <w:ind w:left="360"/>
        <w:jc w:val="both"/>
        <w:rPr>
          <w:sz w:val="22"/>
          <w:szCs w:val="22"/>
        </w:rPr>
      </w:pPr>
      <w:proofErr w:type="spellStart"/>
      <w:r w:rsidRPr="007501DA">
        <w:rPr>
          <w:sz w:val="22"/>
          <w:szCs w:val="22"/>
        </w:rPr>
        <w:t>G</w:t>
      </w:r>
      <w:r w:rsidRPr="007501DA">
        <w:rPr>
          <w:sz w:val="22"/>
          <w:szCs w:val="22"/>
          <w:vertAlign w:val="subscript"/>
        </w:rPr>
        <w:t>cc</w:t>
      </w:r>
      <w:proofErr w:type="spellEnd"/>
      <w:r w:rsidRPr="007501DA">
        <w:rPr>
          <w:sz w:val="22"/>
          <w:szCs w:val="22"/>
        </w:rPr>
        <w:t xml:space="preserve"> = garantuojami specifiniai reagentų kaštai Eur/</w:t>
      </w:r>
      <w:proofErr w:type="spellStart"/>
      <w:r w:rsidRPr="007501DA">
        <w:rPr>
          <w:sz w:val="22"/>
          <w:szCs w:val="22"/>
        </w:rPr>
        <w:t>DSP</w:t>
      </w:r>
      <w:r w:rsidRPr="007501DA">
        <w:rPr>
          <w:sz w:val="22"/>
          <w:szCs w:val="22"/>
          <w:vertAlign w:val="subscript"/>
        </w:rPr>
        <w:t>p</w:t>
      </w:r>
      <w:proofErr w:type="spellEnd"/>
      <w:r w:rsidRPr="007501DA">
        <w:rPr>
          <w:sz w:val="22"/>
          <w:szCs w:val="22"/>
        </w:rPr>
        <w:t>= [j];</w:t>
      </w:r>
    </w:p>
    <w:p w14:paraId="5CE69F50" w14:textId="77777777" w:rsidR="00FE1075" w:rsidRPr="007501DA" w:rsidRDefault="00FE1075" w:rsidP="00FE1075">
      <w:pPr>
        <w:tabs>
          <w:tab w:val="left" w:pos="1440"/>
        </w:tabs>
        <w:spacing w:after="0" w:line="240" w:lineRule="auto"/>
        <w:ind w:left="360"/>
        <w:jc w:val="both"/>
        <w:rPr>
          <w:sz w:val="22"/>
          <w:szCs w:val="22"/>
        </w:rPr>
      </w:pPr>
      <w:proofErr w:type="spellStart"/>
      <w:r w:rsidRPr="007501DA">
        <w:rPr>
          <w:sz w:val="22"/>
          <w:szCs w:val="22"/>
        </w:rPr>
        <w:t>DSP</w:t>
      </w:r>
      <w:r w:rsidRPr="007501DA">
        <w:rPr>
          <w:sz w:val="22"/>
          <w:szCs w:val="22"/>
          <w:vertAlign w:val="subscript"/>
        </w:rPr>
        <w:t>p</w:t>
      </w:r>
      <w:proofErr w:type="spellEnd"/>
      <w:r w:rsidRPr="007501DA">
        <w:rPr>
          <w:sz w:val="22"/>
          <w:szCs w:val="22"/>
        </w:rPr>
        <w:t xml:space="preserve"> = projektinė DSP reikšmė, esant projektiniam srautui ir krūviui;</w:t>
      </w:r>
    </w:p>
    <w:p w14:paraId="167A9CFA" w14:textId="77777777" w:rsidR="00FE1075" w:rsidRPr="007501DA" w:rsidRDefault="00FE1075" w:rsidP="00FE1075">
      <w:pPr>
        <w:spacing w:after="0" w:line="240" w:lineRule="auto"/>
        <w:ind w:firstLine="360"/>
        <w:jc w:val="both"/>
        <w:rPr>
          <w:sz w:val="22"/>
          <w:szCs w:val="22"/>
        </w:rPr>
      </w:pPr>
      <w:r w:rsidRPr="007501DA">
        <w:rPr>
          <w:sz w:val="22"/>
          <w:szCs w:val="22"/>
        </w:rPr>
        <w:t>*skaičiuojama taikant reagentų savikainą, pateikiamą 2 lentel</w:t>
      </w:r>
      <w:r>
        <w:rPr>
          <w:sz w:val="22"/>
          <w:szCs w:val="22"/>
        </w:rPr>
        <w:t>ėje</w:t>
      </w:r>
      <w:r w:rsidRPr="007501DA">
        <w:rPr>
          <w:sz w:val="22"/>
          <w:szCs w:val="22"/>
        </w:rPr>
        <w:t>.</w:t>
      </w:r>
    </w:p>
    <w:p w14:paraId="78E4DF49" w14:textId="77777777" w:rsidR="00FE1075" w:rsidRPr="007501DA" w:rsidRDefault="00FE1075" w:rsidP="00FE1075">
      <w:pPr>
        <w:spacing w:after="0" w:line="240" w:lineRule="auto"/>
        <w:jc w:val="both"/>
        <w:rPr>
          <w:sz w:val="22"/>
          <w:szCs w:val="22"/>
        </w:rPr>
      </w:pPr>
      <w:r w:rsidRPr="007501DA">
        <w:rPr>
          <w:noProof/>
          <w:sz w:val="22"/>
          <w:szCs w:val="22"/>
        </w:rPr>
        <mc:AlternateContent>
          <mc:Choice Requires="wps">
            <w:drawing>
              <wp:anchor distT="0" distB="0" distL="114300" distR="114300" simplePos="0" relativeHeight="251661312" behindDoc="0" locked="0" layoutInCell="1" allowOverlap="1" wp14:anchorId="700C98CB" wp14:editId="2E4E9A82">
                <wp:simplePos x="0" y="0"/>
                <wp:positionH relativeFrom="column">
                  <wp:posOffset>343223</wp:posOffset>
                </wp:positionH>
                <wp:positionV relativeFrom="paragraph">
                  <wp:posOffset>70281</wp:posOffset>
                </wp:positionV>
                <wp:extent cx="5257800" cy="2639683"/>
                <wp:effectExtent l="0" t="0" r="19050" b="279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2639683"/>
                        </a:xfrm>
                        <a:prstGeom prst="rect">
                          <a:avLst/>
                        </a:prstGeom>
                        <a:solidFill>
                          <a:srgbClr val="FFFFFF"/>
                        </a:solidFill>
                        <a:ln w="9525">
                          <a:solidFill>
                            <a:srgbClr val="000000"/>
                          </a:solidFill>
                          <a:miter lim="800000"/>
                          <a:headEnd/>
                          <a:tailEnd/>
                        </a:ln>
                      </wps:spPr>
                      <wps:txbx>
                        <w:txbxContent>
                          <w:p w14:paraId="3513A97F" w14:textId="77777777" w:rsidR="00BF03A6" w:rsidRDefault="00BF03A6" w:rsidP="003444FB">
                            <w:pPr>
                              <w:spacing w:after="0"/>
                              <w:rPr>
                                <w:b/>
                                <w:bCs/>
                                <w:sz w:val="22"/>
                                <w:szCs w:val="22"/>
                              </w:rPr>
                            </w:pPr>
                            <w:r>
                              <w:rPr>
                                <w:b/>
                                <w:bCs/>
                                <w:sz w:val="22"/>
                                <w:szCs w:val="22"/>
                              </w:rPr>
                              <w:t>Pavyzdys</w:t>
                            </w:r>
                          </w:p>
                          <w:p w14:paraId="4E5A4E8B" w14:textId="77777777" w:rsidR="00BF03A6" w:rsidRDefault="00BF03A6" w:rsidP="003444FB">
                            <w:pPr>
                              <w:spacing w:after="0"/>
                              <w:rPr>
                                <w:sz w:val="22"/>
                                <w:szCs w:val="22"/>
                              </w:rPr>
                            </w:pPr>
                            <w:r>
                              <w:rPr>
                                <w:sz w:val="22"/>
                                <w:szCs w:val="22"/>
                              </w:rPr>
                              <w:t xml:space="preserve">Garantijoje nurodytas specifiniai reagentų kaštai </w:t>
                            </w:r>
                            <w:proofErr w:type="spellStart"/>
                            <w:r>
                              <w:rPr>
                                <w:sz w:val="22"/>
                                <w:szCs w:val="22"/>
                              </w:rPr>
                              <w:t>G</w:t>
                            </w:r>
                            <w:r>
                              <w:rPr>
                                <w:sz w:val="22"/>
                                <w:szCs w:val="22"/>
                                <w:vertAlign w:val="subscript"/>
                              </w:rPr>
                              <w:t>spc</w:t>
                            </w:r>
                            <w:proofErr w:type="spellEnd"/>
                            <w:r>
                              <w:rPr>
                                <w:sz w:val="22"/>
                                <w:szCs w:val="22"/>
                              </w:rPr>
                              <w:t>=</w:t>
                            </w:r>
                            <w:r>
                              <w:rPr>
                                <w:sz w:val="22"/>
                                <w:szCs w:val="22"/>
                                <w:lang w:val="en-US"/>
                              </w:rPr>
                              <w:t>30 Eur</w:t>
                            </w:r>
                            <w:r>
                              <w:rPr>
                                <w:sz w:val="22"/>
                                <w:szCs w:val="22"/>
                              </w:rPr>
                              <w:t>/DSP;</w:t>
                            </w:r>
                          </w:p>
                          <w:p w14:paraId="7984096D" w14:textId="77777777" w:rsidR="00BF03A6" w:rsidRDefault="00BF03A6" w:rsidP="003444FB">
                            <w:pPr>
                              <w:spacing w:after="0"/>
                              <w:rPr>
                                <w:sz w:val="22"/>
                                <w:szCs w:val="22"/>
                                <w:lang w:val="en-US"/>
                              </w:rPr>
                            </w:pPr>
                            <w:r>
                              <w:rPr>
                                <w:sz w:val="22"/>
                                <w:szCs w:val="22"/>
                              </w:rPr>
                              <w:t xml:space="preserve">Projektinis nuotekų DSP (2022 metais) – </w:t>
                            </w:r>
                            <w:r>
                              <w:rPr>
                                <w:sz w:val="22"/>
                                <w:szCs w:val="22"/>
                                <w:lang w:val="en-US"/>
                              </w:rPr>
                              <w:t>72 510;</w:t>
                            </w:r>
                          </w:p>
                          <w:p w14:paraId="596AA01E" w14:textId="77777777" w:rsidR="00BF03A6" w:rsidRDefault="00BF03A6" w:rsidP="003444FB">
                            <w:pPr>
                              <w:spacing w:after="0"/>
                              <w:rPr>
                                <w:sz w:val="22"/>
                                <w:szCs w:val="22"/>
                              </w:rPr>
                            </w:pPr>
                            <w:r>
                              <w:rPr>
                                <w:sz w:val="22"/>
                                <w:szCs w:val="22"/>
                              </w:rPr>
                              <w:t>Metiniai reagentų kaštai – 1 890 564 Eur;</w:t>
                            </w:r>
                          </w:p>
                          <w:p w14:paraId="6A8D931C" w14:textId="77777777" w:rsidR="00BF03A6" w:rsidRDefault="00BF03A6" w:rsidP="003444FB">
                            <w:pPr>
                              <w:spacing w:after="0"/>
                              <w:rPr>
                                <w:sz w:val="22"/>
                                <w:szCs w:val="22"/>
                              </w:rPr>
                            </w:pPr>
                            <w:r>
                              <w:rPr>
                                <w:sz w:val="22"/>
                                <w:szCs w:val="22"/>
                              </w:rPr>
                              <w:t>Metiniai įtekėjusių teršalų kiekiai:</w:t>
                            </w:r>
                          </w:p>
                          <w:p w14:paraId="54518ECF" w14:textId="77777777" w:rsidR="00BF03A6" w:rsidRDefault="00BF03A6" w:rsidP="003444FB">
                            <w:pPr>
                              <w:spacing w:after="0"/>
                              <w:rPr>
                                <w:sz w:val="22"/>
                                <w:szCs w:val="22"/>
                              </w:rPr>
                            </w:pPr>
                            <w:r>
                              <w:rPr>
                                <w:sz w:val="22"/>
                                <w:szCs w:val="22"/>
                              </w:rPr>
                              <w:t>BDS</w:t>
                            </w:r>
                            <w:r>
                              <w:rPr>
                                <w:sz w:val="22"/>
                                <w:szCs w:val="22"/>
                                <w:vertAlign w:val="subscript"/>
                              </w:rPr>
                              <w:t>7</w:t>
                            </w:r>
                            <w:r>
                              <w:rPr>
                                <w:sz w:val="22"/>
                                <w:szCs w:val="22"/>
                              </w:rPr>
                              <w:t xml:space="preserve"> – 7 993 t/metus, </w:t>
                            </w:r>
                            <w:proofErr w:type="spellStart"/>
                            <w:r>
                              <w:rPr>
                                <w:sz w:val="22"/>
                                <w:szCs w:val="22"/>
                              </w:rPr>
                              <w:t>bendr</w:t>
                            </w:r>
                            <w:proofErr w:type="spellEnd"/>
                            <w:r>
                              <w:rPr>
                                <w:sz w:val="22"/>
                                <w:szCs w:val="22"/>
                              </w:rPr>
                              <w:t xml:space="preserve">. N – 1 749 t/metus, </w:t>
                            </w:r>
                            <w:proofErr w:type="spellStart"/>
                            <w:r>
                              <w:rPr>
                                <w:sz w:val="22"/>
                                <w:szCs w:val="22"/>
                              </w:rPr>
                              <w:t>bendr</w:t>
                            </w:r>
                            <w:proofErr w:type="spellEnd"/>
                            <w:r>
                              <w:rPr>
                                <w:sz w:val="22"/>
                                <w:szCs w:val="22"/>
                              </w:rPr>
                              <w:t>. P – 275 t/metus;</w:t>
                            </w:r>
                          </w:p>
                          <w:p w14:paraId="57E07BC8" w14:textId="77777777" w:rsidR="00BF03A6" w:rsidRDefault="00BF03A6" w:rsidP="003444FB">
                            <w:pPr>
                              <w:spacing w:after="0"/>
                              <w:rPr>
                                <w:sz w:val="22"/>
                                <w:szCs w:val="22"/>
                              </w:rPr>
                            </w:pPr>
                            <w:r>
                              <w:rPr>
                                <w:sz w:val="22"/>
                                <w:szCs w:val="22"/>
                              </w:rPr>
                              <w:t>Metiniai išleistų su valytomis nuotekomis teršalų kiekiai:</w:t>
                            </w:r>
                          </w:p>
                          <w:p w14:paraId="59F986AA" w14:textId="77777777" w:rsidR="00BF03A6" w:rsidRDefault="00BF03A6" w:rsidP="003444FB">
                            <w:pPr>
                              <w:spacing w:after="0"/>
                              <w:rPr>
                                <w:sz w:val="22"/>
                                <w:szCs w:val="22"/>
                              </w:rPr>
                            </w:pPr>
                            <w:r>
                              <w:rPr>
                                <w:sz w:val="22"/>
                                <w:szCs w:val="22"/>
                              </w:rPr>
                              <w:t>BDS</w:t>
                            </w:r>
                            <w:r>
                              <w:rPr>
                                <w:sz w:val="22"/>
                                <w:szCs w:val="22"/>
                                <w:vertAlign w:val="subscript"/>
                              </w:rPr>
                              <w:t>7</w:t>
                            </w:r>
                            <w:r>
                              <w:rPr>
                                <w:sz w:val="22"/>
                                <w:szCs w:val="22"/>
                              </w:rPr>
                              <w:t xml:space="preserve"> – 375 t/metus, </w:t>
                            </w:r>
                            <w:proofErr w:type="spellStart"/>
                            <w:r>
                              <w:rPr>
                                <w:sz w:val="22"/>
                                <w:szCs w:val="22"/>
                              </w:rPr>
                              <w:t>bendr</w:t>
                            </w:r>
                            <w:proofErr w:type="spellEnd"/>
                            <w:r>
                              <w:rPr>
                                <w:sz w:val="22"/>
                                <w:szCs w:val="22"/>
                              </w:rPr>
                              <w:t xml:space="preserve">. N – 250 t/metus, </w:t>
                            </w:r>
                            <w:proofErr w:type="spellStart"/>
                            <w:r>
                              <w:rPr>
                                <w:sz w:val="22"/>
                                <w:szCs w:val="22"/>
                              </w:rPr>
                              <w:t>bendr</w:t>
                            </w:r>
                            <w:proofErr w:type="spellEnd"/>
                            <w:r>
                              <w:rPr>
                                <w:sz w:val="22"/>
                                <w:szCs w:val="22"/>
                              </w:rPr>
                              <w:t>. P – 25 t/metus;</w:t>
                            </w:r>
                          </w:p>
                          <w:p w14:paraId="54B00DE2" w14:textId="77777777" w:rsidR="00BF03A6" w:rsidRDefault="00BF03A6" w:rsidP="003444FB">
                            <w:pPr>
                              <w:spacing w:after="0"/>
                              <w:rPr>
                                <w:sz w:val="22"/>
                                <w:szCs w:val="22"/>
                              </w:rPr>
                            </w:pPr>
                            <w:r>
                              <w:rPr>
                                <w:sz w:val="22"/>
                                <w:szCs w:val="22"/>
                              </w:rPr>
                              <w:t>Pašalintas faktinis DSP=(7 993*1+1749*18+275*100)-(</w:t>
                            </w:r>
                            <w:r w:rsidRPr="009623AC">
                              <w:rPr>
                                <w:sz w:val="22"/>
                                <w:szCs w:val="22"/>
                                <w:lang w:val="pt-BR"/>
                              </w:rPr>
                              <w:t>375*1</w:t>
                            </w:r>
                            <w:r>
                              <w:rPr>
                                <w:sz w:val="22"/>
                                <w:szCs w:val="22"/>
                              </w:rPr>
                              <w:t>+250*14+25*100)=60 595;</w:t>
                            </w:r>
                          </w:p>
                          <w:p w14:paraId="0111870C" w14:textId="77777777" w:rsidR="00BF03A6" w:rsidRDefault="00BF03A6" w:rsidP="003444FB">
                            <w:pPr>
                              <w:spacing w:after="0"/>
                              <w:rPr>
                                <w:sz w:val="22"/>
                                <w:szCs w:val="22"/>
                              </w:rPr>
                            </w:pPr>
                            <w:r>
                              <w:rPr>
                                <w:sz w:val="22"/>
                                <w:szCs w:val="22"/>
                              </w:rPr>
                              <w:t xml:space="preserve">Faktiniai specifiniai reagentų kaštai s: </w:t>
                            </w:r>
                            <w:proofErr w:type="spellStart"/>
                            <w:r>
                              <w:rPr>
                                <w:sz w:val="22"/>
                                <w:szCs w:val="22"/>
                              </w:rPr>
                              <w:t>A</w:t>
                            </w:r>
                            <w:r>
                              <w:rPr>
                                <w:sz w:val="22"/>
                                <w:szCs w:val="22"/>
                                <w:vertAlign w:val="subscript"/>
                              </w:rPr>
                              <w:t>spc</w:t>
                            </w:r>
                            <w:proofErr w:type="spellEnd"/>
                            <w:r>
                              <w:rPr>
                                <w:sz w:val="22"/>
                                <w:szCs w:val="22"/>
                              </w:rPr>
                              <w:t>=1 890 564 /60 595=</w:t>
                            </w:r>
                            <w:r w:rsidRPr="009623AC">
                              <w:rPr>
                                <w:sz w:val="22"/>
                                <w:szCs w:val="22"/>
                                <w:lang w:val="pt-BR"/>
                              </w:rPr>
                              <w:t>31,2</w:t>
                            </w:r>
                            <w:r>
                              <w:rPr>
                                <w:sz w:val="22"/>
                                <w:szCs w:val="22"/>
                              </w:rPr>
                              <w:t xml:space="preserve"> Eur/DSP;</w:t>
                            </w:r>
                          </w:p>
                          <w:p w14:paraId="18769913" w14:textId="77777777" w:rsidR="00BF03A6" w:rsidRDefault="00BF03A6" w:rsidP="003444FB">
                            <w:pPr>
                              <w:spacing w:after="0"/>
                              <w:rPr>
                                <w:sz w:val="22"/>
                                <w:szCs w:val="22"/>
                                <w:u w:val="single"/>
                              </w:rPr>
                            </w:pPr>
                            <w:r>
                              <w:rPr>
                                <w:sz w:val="22"/>
                                <w:szCs w:val="22"/>
                                <w:u w:val="single"/>
                              </w:rPr>
                              <w:t>Baudos dydis:</w:t>
                            </w:r>
                          </w:p>
                          <w:p w14:paraId="18DB2CD9" w14:textId="77777777" w:rsidR="00BF03A6" w:rsidRDefault="00BF03A6" w:rsidP="003444FB">
                            <w:pPr>
                              <w:spacing w:after="0"/>
                              <w:rPr>
                                <w:sz w:val="22"/>
                                <w:szCs w:val="22"/>
                              </w:rPr>
                            </w:pPr>
                            <w:r>
                              <w:rPr>
                                <w:sz w:val="22"/>
                                <w:szCs w:val="22"/>
                              </w:rPr>
                              <w:t>P=12*(31,2-30)*72510=1 044 144 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C98CB" id="Text Box 1" o:spid="_x0000_s1027" type="#_x0000_t202" style="position:absolute;left:0;text-align:left;margin-left:27.05pt;margin-top:5.55pt;width:414pt;height:20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">
                <v:textbox>
                  <w:txbxContent>
                    <w:p w14:paraId="3513A97F" w14:textId="77777777" w:rsidR="00BF03A6" w:rsidRDefault="00BF03A6" w:rsidP="003444FB">
                      <w:pPr>
                        <w:spacing w:after="0"/>
                        <w:rPr>
                          <w:b/>
                          <w:bCs/>
                          <w:sz w:val="22"/>
                          <w:szCs w:val="22"/>
                        </w:rPr>
                      </w:pPr>
                      <w:r>
                        <w:rPr>
                          <w:b/>
                          <w:bCs/>
                          <w:sz w:val="22"/>
                          <w:szCs w:val="22"/>
                        </w:rPr>
                        <w:t>Pavyzdys</w:t>
                      </w:r>
                    </w:p>
                    <w:p w14:paraId="4E5A4E8B" w14:textId="77777777" w:rsidR="00BF03A6" w:rsidRDefault="00BF03A6" w:rsidP="003444FB">
                      <w:pPr>
                        <w:spacing w:after="0"/>
                        <w:rPr>
                          <w:sz w:val="22"/>
                          <w:szCs w:val="22"/>
                        </w:rPr>
                      </w:pPr>
                      <w:r>
                        <w:rPr>
                          <w:sz w:val="22"/>
                          <w:szCs w:val="22"/>
                        </w:rPr>
                        <w:t xml:space="preserve">Garantijoje nurodytas specifiniai reagentų kaštai </w:t>
                      </w:r>
                      <w:proofErr w:type="spellStart"/>
                      <w:r>
                        <w:rPr>
                          <w:sz w:val="22"/>
                          <w:szCs w:val="22"/>
                        </w:rPr>
                        <w:t>G</w:t>
                      </w:r>
                      <w:r>
                        <w:rPr>
                          <w:sz w:val="22"/>
                          <w:szCs w:val="22"/>
                          <w:vertAlign w:val="subscript"/>
                        </w:rPr>
                        <w:t>spc</w:t>
                      </w:r>
                      <w:proofErr w:type="spellEnd"/>
                      <w:r>
                        <w:rPr>
                          <w:sz w:val="22"/>
                          <w:szCs w:val="22"/>
                        </w:rPr>
                        <w:t>=</w:t>
                      </w:r>
                      <w:r>
                        <w:rPr>
                          <w:sz w:val="22"/>
                          <w:szCs w:val="22"/>
                          <w:lang w:val="en-US"/>
                        </w:rPr>
                        <w:t>30 Eur</w:t>
                      </w:r>
                      <w:r>
                        <w:rPr>
                          <w:sz w:val="22"/>
                          <w:szCs w:val="22"/>
                        </w:rPr>
                        <w:t>/DSP;</w:t>
                      </w:r>
                    </w:p>
                    <w:p w14:paraId="7984096D" w14:textId="77777777" w:rsidR="00BF03A6" w:rsidRDefault="00BF03A6" w:rsidP="003444FB">
                      <w:pPr>
                        <w:spacing w:after="0"/>
                        <w:rPr>
                          <w:sz w:val="22"/>
                          <w:szCs w:val="22"/>
                          <w:lang w:val="en-US"/>
                        </w:rPr>
                      </w:pPr>
                      <w:r>
                        <w:rPr>
                          <w:sz w:val="22"/>
                          <w:szCs w:val="22"/>
                        </w:rPr>
                        <w:t xml:space="preserve">Projektinis nuotekų DSP (2022 metais) – </w:t>
                      </w:r>
                      <w:r>
                        <w:rPr>
                          <w:sz w:val="22"/>
                          <w:szCs w:val="22"/>
                          <w:lang w:val="en-US"/>
                        </w:rPr>
                        <w:t>72 510;</w:t>
                      </w:r>
                    </w:p>
                    <w:p w14:paraId="596AA01E" w14:textId="77777777" w:rsidR="00BF03A6" w:rsidRDefault="00BF03A6" w:rsidP="003444FB">
                      <w:pPr>
                        <w:spacing w:after="0"/>
                        <w:rPr>
                          <w:sz w:val="22"/>
                          <w:szCs w:val="22"/>
                        </w:rPr>
                      </w:pPr>
                      <w:r>
                        <w:rPr>
                          <w:sz w:val="22"/>
                          <w:szCs w:val="22"/>
                        </w:rPr>
                        <w:t>Metiniai reagentų kaštai – 1 890 564 Eur;</w:t>
                      </w:r>
                    </w:p>
                    <w:p w14:paraId="6A8D931C" w14:textId="77777777" w:rsidR="00BF03A6" w:rsidRDefault="00BF03A6" w:rsidP="003444FB">
                      <w:pPr>
                        <w:spacing w:after="0"/>
                        <w:rPr>
                          <w:sz w:val="22"/>
                          <w:szCs w:val="22"/>
                        </w:rPr>
                      </w:pPr>
                      <w:r>
                        <w:rPr>
                          <w:sz w:val="22"/>
                          <w:szCs w:val="22"/>
                        </w:rPr>
                        <w:t>Metiniai įtekėjusių teršalų kiekiai:</w:t>
                      </w:r>
                    </w:p>
                    <w:p w14:paraId="54518ECF" w14:textId="77777777" w:rsidR="00BF03A6" w:rsidRDefault="00BF03A6" w:rsidP="003444FB">
                      <w:pPr>
                        <w:spacing w:after="0"/>
                        <w:rPr>
                          <w:sz w:val="22"/>
                          <w:szCs w:val="22"/>
                        </w:rPr>
                      </w:pPr>
                      <w:r>
                        <w:rPr>
                          <w:sz w:val="22"/>
                          <w:szCs w:val="22"/>
                        </w:rPr>
                        <w:t>BDS</w:t>
                      </w:r>
                      <w:r>
                        <w:rPr>
                          <w:sz w:val="22"/>
                          <w:szCs w:val="22"/>
                          <w:vertAlign w:val="subscript"/>
                        </w:rPr>
                        <w:t>7</w:t>
                      </w:r>
                      <w:r>
                        <w:rPr>
                          <w:sz w:val="22"/>
                          <w:szCs w:val="22"/>
                        </w:rPr>
                        <w:t xml:space="preserve"> – 7 993 t/metus, </w:t>
                      </w:r>
                      <w:proofErr w:type="spellStart"/>
                      <w:r>
                        <w:rPr>
                          <w:sz w:val="22"/>
                          <w:szCs w:val="22"/>
                        </w:rPr>
                        <w:t>bendr</w:t>
                      </w:r>
                      <w:proofErr w:type="spellEnd"/>
                      <w:r>
                        <w:rPr>
                          <w:sz w:val="22"/>
                          <w:szCs w:val="22"/>
                        </w:rPr>
                        <w:t xml:space="preserve">. N – 1 749 t/metus, </w:t>
                      </w:r>
                      <w:proofErr w:type="spellStart"/>
                      <w:r>
                        <w:rPr>
                          <w:sz w:val="22"/>
                          <w:szCs w:val="22"/>
                        </w:rPr>
                        <w:t>bendr</w:t>
                      </w:r>
                      <w:proofErr w:type="spellEnd"/>
                      <w:r>
                        <w:rPr>
                          <w:sz w:val="22"/>
                          <w:szCs w:val="22"/>
                        </w:rPr>
                        <w:t>. P – 275 t/metus;</w:t>
                      </w:r>
                    </w:p>
                    <w:p w14:paraId="57E07BC8" w14:textId="77777777" w:rsidR="00BF03A6" w:rsidRDefault="00BF03A6" w:rsidP="003444FB">
                      <w:pPr>
                        <w:spacing w:after="0"/>
                        <w:rPr>
                          <w:sz w:val="22"/>
                          <w:szCs w:val="22"/>
                        </w:rPr>
                      </w:pPr>
                      <w:r>
                        <w:rPr>
                          <w:sz w:val="22"/>
                          <w:szCs w:val="22"/>
                        </w:rPr>
                        <w:t>Metiniai išleistų su valytomis nuotekomis teršalų kiekiai:</w:t>
                      </w:r>
                    </w:p>
                    <w:p w14:paraId="59F986AA" w14:textId="77777777" w:rsidR="00BF03A6" w:rsidRDefault="00BF03A6" w:rsidP="003444FB">
                      <w:pPr>
                        <w:spacing w:after="0"/>
                        <w:rPr>
                          <w:sz w:val="22"/>
                          <w:szCs w:val="22"/>
                        </w:rPr>
                      </w:pPr>
                      <w:r>
                        <w:rPr>
                          <w:sz w:val="22"/>
                          <w:szCs w:val="22"/>
                        </w:rPr>
                        <w:t>BDS</w:t>
                      </w:r>
                      <w:r>
                        <w:rPr>
                          <w:sz w:val="22"/>
                          <w:szCs w:val="22"/>
                          <w:vertAlign w:val="subscript"/>
                        </w:rPr>
                        <w:t>7</w:t>
                      </w:r>
                      <w:r>
                        <w:rPr>
                          <w:sz w:val="22"/>
                          <w:szCs w:val="22"/>
                        </w:rPr>
                        <w:t xml:space="preserve"> – 375 t/metus, </w:t>
                      </w:r>
                      <w:proofErr w:type="spellStart"/>
                      <w:r>
                        <w:rPr>
                          <w:sz w:val="22"/>
                          <w:szCs w:val="22"/>
                        </w:rPr>
                        <w:t>bendr</w:t>
                      </w:r>
                      <w:proofErr w:type="spellEnd"/>
                      <w:r>
                        <w:rPr>
                          <w:sz w:val="22"/>
                          <w:szCs w:val="22"/>
                        </w:rPr>
                        <w:t xml:space="preserve">. N – 250 t/metus, </w:t>
                      </w:r>
                      <w:proofErr w:type="spellStart"/>
                      <w:r>
                        <w:rPr>
                          <w:sz w:val="22"/>
                          <w:szCs w:val="22"/>
                        </w:rPr>
                        <w:t>bendr</w:t>
                      </w:r>
                      <w:proofErr w:type="spellEnd"/>
                      <w:r>
                        <w:rPr>
                          <w:sz w:val="22"/>
                          <w:szCs w:val="22"/>
                        </w:rPr>
                        <w:t>. P – 25 t/metus;</w:t>
                      </w:r>
                    </w:p>
                    <w:p w14:paraId="54B00DE2" w14:textId="77777777" w:rsidR="00BF03A6" w:rsidRDefault="00BF03A6" w:rsidP="003444FB">
                      <w:pPr>
                        <w:spacing w:after="0"/>
                        <w:rPr>
                          <w:sz w:val="22"/>
                          <w:szCs w:val="22"/>
                        </w:rPr>
                      </w:pPr>
                      <w:r>
                        <w:rPr>
                          <w:sz w:val="22"/>
                          <w:szCs w:val="22"/>
                        </w:rPr>
                        <w:t>Pašalintas faktinis DSP=(7 993*1+1749*18+275*100)-(</w:t>
                      </w:r>
                      <w:r w:rsidRPr="009623AC">
                        <w:rPr>
                          <w:sz w:val="22"/>
                          <w:szCs w:val="22"/>
                          <w:lang w:val="pt-BR"/>
                        </w:rPr>
                        <w:t>375*1</w:t>
                      </w:r>
                      <w:r>
                        <w:rPr>
                          <w:sz w:val="22"/>
                          <w:szCs w:val="22"/>
                        </w:rPr>
                        <w:t>+250*14+25*100)=60 595;</w:t>
                      </w:r>
                    </w:p>
                    <w:p w14:paraId="0111870C" w14:textId="77777777" w:rsidR="00BF03A6" w:rsidRDefault="00BF03A6" w:rsidP="003444FB">
                      <w:pPr>
                        <w:spacing w:after="0"/>
                        <w:rPr>
                          <w:sz w:val="22"/>
                          <w:szCs w:val="22"/>
                        </w:rPr>
                      </w:pPr>
                      <w:r>
                        <w:rPr>
                          <w:sz w:val="22"/>
                          <w:szCs w:val="22"/>
                        </w:rPr>
                        <w:t xml:space="preserve">Faktiniai specifiniai reagentų kaštai s: </w:t>
                      </w:r>
                      <w:proofErr w:type="spellStart"/>
                      <w:r>
                        <w:rPr>
                          <w:sz w:val="22"/>
                          <w:szCs w:val="22"/>
                        </w:rPr>
                        <w:t>A</w:t>
                      </w:r>
                      <w:r>
                        <w:rPr>
                          <w:sz w:val="22"/>
                          <w:szCs w:val="22"/>
                          <w:vertAlign w:val="subscript"/>
                        </w:rPr>
                        <w:t>spc</w:t>
                      </w:r>
                      <w:proofErr w:type="spellEnd"/>
                      <w:r>
                        <w:rPr>
                          <w:sz w:val="22"/>
                          <w:szCs w:val="22"/>
                        </w:rPr>
                        <w:t>=1 890 564 /60 595=</w:t>
                      </w:r>
                      <w:r w:rsidRPr="009623AC">
                        <w:rPr>
                          <w:sz w:val="22"/>
                          <w:szCs w:val="22"/>
                          <w:lang w:val="pt-BR"/>
                        </w:rPr>
                        <w:t>31,2</w:t>
                      </w:r>
                      <w:r>
                        <w:rPr>
                          <w:sz w:val="22"/>
                          <w:szCs w:val="22"/>
                        </w:rPr>
                        <w:t xml:space="preserve"> Eur/DSP;</w:t>
                      </w:r>
                    </w:p>
                    <w:p w14:paraId="18769913" w14:textId="77777777" w:rsidR="00BF03A6" w:rsidRDefault="00BF03A6" w:rsidP="003444FB">
                      <w:pPr>
                        <w:spacing w:after="0"/>
                        <w:rPr>
                          <w:sz w:val="22"/>
                          <w:szCs w:val="22"/>
                          <w:u w:val="single"/>
                        </w:rPr>
                      </w:pPr>
                      <w:r>
                        <w:rPr>
                          <w:sz w:val="22"/>
                          <w:szCs w:val="22"/>
                          <w:u w:val="single"/>
                        </w:rPr>
                        <w:t>Baudos dydis:</w:t>
                      </w:r>
                    </w:p>
                    <w:p w14:paraId="18DB2CD9" w14:textId="77777777" w:rsidR="00BF03A6" w:rsidRDefault="00BF03A6" w:rsidP="003444FB">
                      <w:pPr>
                        <w:spacing w:after="0"/>
                        <w:rPr>
                          <w:sz w:val="22"/>
                          <w:szCs w:val="22"/>
                        </w:rPr>
                      </w:pPr>
                      <w:r>
                        <w:rPr>
                          <w:sz w:val="22"/>
                          <w:szCs w:val="22"/>
                        </w:rPr>
                        <w:t>P=12*(31,2-30)*72510=1 044 144 Eur.</w:t>
                      </w:r>
                    </w:p>
                  </w:txbxContent>
                </v:textbox>
              </v:shape>
            </w:pict>
          </mc:Fallback>
        </mc:AlternateContent>
      </w:r>
    </w:p>
    <w:p w14:paraId="7F56E3C2" w14:textId="77777777" w:rsidR="00FE1075" w:rsidRPr="007501DA" w:rsidRDefault="00FE1075" w:rsidP="00FE1075">
      <w:pPr>
        <w:spacing w:after="0" w:line="240" w:lineRule="auto"/>
        <w:rPr>
          <w:sz w:val="22"/>
          <w:szCs w:val="22"/>
        </w:rPr>
      </w:pPr>
    </w:p>
    <w:p w14:paraId="436C8D93" w14:textId="77777777" w:rsidR="00FE1075" w:rsidRPr="007501DA" w:rsidRDefault="00FE1075" w:rsidP="00FE1075">
      <w:pPr>
        <w:spacing w:after="0" w:line="240" w:lineRule="auto"/>
        <w:rPr>
          <w:sz w:val="22"/>
          <w:szCs w:val="22"/>
        </w:rPr>
      </w:pPr>
    </w:p>
    <w:p w14:paraId="3680233C" w14:textId="77777777" w:rsidR="00FE1075" w:rsidRPr="007501DA" w:rsidRDefault="00FE1075" w:rsidP="00FE1075">
      <w:pPr>
        <w:spacing w:after="0" w:line="240" w:lineRule="auto"/>
        <w:rPr>
          <w:sz w:val="22"/>
          <w:szCs w:val="22"/>
        </w:rPr>
      </w:pPr>
    </w:p>
    <w:p w14:paraId="6CD47EAC" w14:textId="77777777" w:rsidR="00FE1075" w:rsidRPr="007501DA" w:rsidRDefault="00FE1075" w:rsidP="00FE1075">
      <w:pPr>
        <w:spacing w:after="0" w:line="240" w:lineRule="auto"/>
        <w:rPr>
          <w:sz w:val="22"/>
          <w:szCs w:val="22"/>
        </w:rPr>
      </w:pPr>
    </w:p>
    <w:p w14:paraId="2F0C906F" w14:textId="77777777" w:rsidR="00FE1075" w:rsidRPr="007501DA" w:rsidRDefault="00FE1075" w:rsidP="00FE1075">
      <w:pPr>
        <w:spacing w:after="0" w:line="240" w:lineRule="auto"/>
        <w:rPr>
          <w:sz w:val="22"/>
          <w:szCs w:val="22"/>
        </w:rPr>
      </w:pPr>
    </w:p>
    <w:p w14:paraId="100DC739" w14:textId="77777777" w:rsidR="00FE1075" w:rsidRPr="007501DA" w:rsidRDefault="00FE1075" w:rsidP="00FE1075">
      <w:pPr>
        <w:spacing w:after="0" w:line="240" w:lineRule="auto"/>
        <w:rPr>
          <w:sz w:val="22"/>
          <w:szCs w:val="22"/>
        </w:rPr>
      </w:pPr>
    </w:p>
    <w:p w14:paraId="7BA08176" w14:textId="77777777" w:rsidR="00FE1075" w:rsidRPr="007501DA" w:rsidRDefault="00FE1075" w:rsidP="00FE1075">
      <w:pPr>
        <w:spacing w:after="0" w:line="240" w:lineRule="auto"/>
        <w:rPr>
          <w:sz w:val="22"/>
          <w:szCs w:val="22"/>
        </w:rPr>
      </w:pPr>
    </w:p>
    <w:p w14:paraId="57938F11" w14:textId="77777777" w:rsidR="00FE1075" w:rsidRPr="007501DA" w:rsidRDefault="00FE1075" w:rsidP="00FE1075">
      <w:pPr>
        <w:spacing w:after="0" w:line="240" w:lineRule="auto"/>
        <w:rPr>
          <w:sz w:val="22"/>
          <w:szCs w:val="22"/>
        </w:rPr>
      </w:pPr>
    </w:p>
    <w:p w14:paraId="52E45B1D" w14:textId="77777777" w:rsidR="00FE1075" w:rsidRPr="007501DA" w:rsidRDefault="00FE1075" w:rsidP="00FE1075">
      <w:pPr>
        <w:spacing w:after="0" w:line="240" w:lineRule="auto"/>
        <w:rPr>
          <w:sz w:val="22"/>
          <w:szCs w:val="22"/>
        </w:rPr>
      </w:pPr>
    </w:p>
    <w:p w14:paraId="1D883C82" w14:textId="77777777" w:rsidR="00FE1075" w:rsidRPr="007501DA" w:rsidRDefault="00FE1075" w:rsidP="00FE1075">
      <w:pPr>
        <w:spacing w:after="0" w:line="240" w:lineRule="auto"/>
        <w:rPr>
          <w:sz w:val="22"/>
          <w:szCs w:val="22"/>
        </w:rPr>
      </w:pPr>
    </w:p>
    <w:p w14:paraId="0E85F9F5" w14:textId="77777777" w:rsidR="00FE1075" w:rsidRPr="007501DA" w:rsidRDefault="00FE1075" w:rsidP="00FE1075">
      <w:pPr>
        <w:spacing w:after="0" w:line="240" w:lineRule="auto"/>
        <w:rPr>
          <w:sz w:val="22"/>
          <w:szCs w:val="22"/>
        </w:rPr>
      </w:pPr>
    </w:p>
    <w:p w14:paraId="44D2DE5B" w14:textId="77777777" w:rsidR="00FE1075" w:rsidRPr="007501DA" w:rsidRDefault="00FE1075" w:rsidP="00FE1075">
      <w:pPr>
        <w:spacing w:after="0" w:line="240" w:lineRule="auto"/>
        <w:rPr>
          <w:sz w:val="22"/>
          <w:szCs w:val="22"/>
        </w:rPr>
      </w:pPr>
    </w:p>
    <w:p w14:paraId="68A9254B" w14:textId="77777777" w:rsidR="00FE1075" w:rsidRPr="007501DA" w:rsidRDefault="00FE1075" w:rsidP="00FE1075">
      <w:pPr>
        <w:spacing w:after="0" w:line="240" w:lineRule="auto"/>
        <w:rPr>
          <w:sz w:val="22"/>
          <w:szCs w:val="22"/>
        </w:rPr>
      </w:pPr>
    </w:p>
    <w:p w14:paraId="3C089F17" w14:textId="77777777" w:rsidR="00FE1075" w:rsidRPr="007501DA" w:rsidRDefault="00FE1075" w:rsidP="00FE1075">
      <w:pPr>
        <w:spacing w:after="0" w:line="240" w:lineRule="auto"/>
        <w:rPr>
          <w:sz w:val="22"/>
          <w:szCs w:val="22"/>
        </w:rPr>
      </w:pPr>
    </w:p>
    <w:p w14:paraId="31CBFDF6" w14:textId="77777777" w:rsidR="003444FB" w:rsidRDefault="003444FB" w:rsidP="00FE1075">
      <w:pPr>
        <w:spacing w:after="0" w:line="240" w:lineRule="auto"/>
        <w:jc w:val="both"/>
        <w:rPr>
          <w:sz w:val="22"/>
          <w:szCs w:val="22"/>
        </w:rPr>
      </w:pPr>
    </w:p>
    <w:p w14:paraId="79DAA094" w14:textId="77777777" w:rsidR="003444FB" w:rsidRDefault="003444FB" w:rsidP="00FE1075">
      <w:pPr>
        <w:spacing w:after="0" w:line="240" w:lineRule="auto"/>
        <w:jc w:val="both"/>
        <w:rPr>
          <w:sz w:val="22"/>
          <w:szCs w:val="22"/>
        </w:rPr>
      </w:pPr>
    </w:p>
    <w:p w14:paraId="534F4247" w14:textId="77777777" w:rsidR="003444FB" w:rsidRDefault="003444FB" w:rsidP="00FE1075">
      <w:pPr>
        <w:spacing w:after="0" w:line="240" w:lineRule="auto"/>
        <w:jc w:val="both"/>
        <w:rPr>
          <w:sz w:val="22"/>
          <w:szCs w:val="22"/>
        </w:rPr>
      </w:pPr>
    </w:p>
    <w:p w14:paraId="22AE8904" w14:textId="77777777" w:rsidR="003444FB" w:rsidRDefault="003444FB" w:rsidP="00FE1075">
      <w:pPr>
        <w:spacing w:after="0" w:line="240" w:lineRule="auto"/>
        <w:jc w:val="both"/>
        <w:rPr>
          <w:sz w:val="22"/>
          <w:szCs w:val="22"/>
        </w:rPr>
      </w:pPr>
    </w:p>
    <w:p w14:paraId="1CCB3586" w14:textId="77777777" w:rsidR="003444FB" w:rsidRDefault="003444FB" w:rsidP="00FE1075">
      <w:pPr>
        <w:spacing w:after="0" w:line="240" w:lineRule="auto"/>
        <w:jc w:val="both"/>
        <w:rPr>
          <w:sz w:val="22"/>
          <w:szCs w:val="22"/>
        </w:rPr>
      </w:pPr>
    </w:p>
    <w:p w14:paraId="3AD10BB4" w14:textId="77777777" w:rsidR="003444FB" w:rsidRDefault="003444FB" w:rsidP="00FE1075">
      <w:pPr>
        <w:spacing w:after="0" w:line="240" w:lineRule="auto"/>
        <w:jc w:val="both"/>
        <w:rPr>
          <w:sz w:val="22"/>
          <w:szCs w:val="22"/>
        </w:rPr>
      </w:pPr>
    </w:p>
    <w:p w14:paraId="00BAD0CF" w14:textId="77777777" w:rsidR="003444FB" w:rsidRDefault="003444FB" w:rsidP="00FE1075">
      <w:pPr>
        <w:spacing w:after="0" w:line="240" w:lineRule="auto"/>
        <w:jc w:val="both"/>
        <w:rPr>
          <w:sz w:val="22"/>
          <w:szCs w:val="22"/>
        </w:rPr>
      </w:pPr>
    </w:p>
    <w:p w14:paraId="19E95591" w14:textId="77777777" w:rsidR="003444FB" w:rsidRDefault="003444FB" w:rsidP="00FE1075">
      <w:pPr>
        <w:spacing w:after="0" w:line="240" w:lineRule="auto"/>
        <w:jc w:val="both"/>
        <w:rPr>
          <w:sz w:val="22"/>
          <w:szCs w:val="22"/>
        </w:rPr>
      </w:pPr>
    </w:p>
    <w:p w14:paraId="27845047" w14:textId="77777777" w:rsidR="00FE1075" w:rsidRPr="007501DA" w:rsidRDefault="00FE1075" w:rsidP="00FE1075">
      <w:pPr>
        <w:spacing w:after="0" w:line="240" w:lineRule="auto"/>
        <w:jc w:val="both"/>
        <w:rPr>
          <w:sz w:val="22"/>
          <w:szCs w:val="22"/>
        </w:rPr>
      </w:pPr>
      <w:r w:rsidRPr="007501DA">
        <w:rPr>
          <w:sz w:val="22"/>
          <w:szCs w:val="22"/>
        </w:rPr>
        <w:t xml:space="preserve">Baudos tampa mokėtinomis pasibaigus garantijos laikotarpiui, </w:t>
      </w:r>
      <w:proofErr w:type="spellStart"/>
      <w:r w:rsidRPr="007501DA">
        <w:rPr>
          <w:sz w:val="22"/>
          <w:szCs w:val="22"/>
        </w:rPr>
        <w:t>t.y</w:t>
      </w:r>
      <w:proofErr w:type="spellEnd"/>
      <w:r w:rsidRPr="007501DA">
        <w:rPr>
          <w:sz w:val="22"/>
          <w:szCs w:val="22"/>
        </w:rPr>
        <w:t>. po vienų metų nuo darbų perdavimo.</w:t>
      </w:r>
    </w:p>
    <w:p w14:paraId="1A088667" w14:textId="77777777" w:rsidR="00FE1075" w:rsidRPr="007501DA" w:rsidRDefault="00FE1075" w:rsidP="00FE1075">
      <w:pPr>
        <w:spacing w:after="0" w:line="240" w:lineRule="auto"/>
        <w:jc w:val="both"/>
        <w:rPr>
          <w:sz w:val="22"/>
          <w:szCs w:val="22"/>
          <w:u w:val="single"/>
        </w:rPr>
      </w:pPr>
    </w:p>
    <w:p w14:paraId="5418EE01" w14:textId="77777777" w:rsidR="00FE1075" w:rsidRPr="007501DA" w:rsidRDefault="00FE1075" w:rsidP="00FE1075">
      <w:pPr>
        <w:pStyle w:val="text"/>
        <w:widowControl/>
        <w:spacing w:before="0" w:line="240" w:lineRule="auto"/>
        <w:jc w:val="left"/>
        <w:rPr>
          <w:rFonts w:ascii="Times New Roman" w:hAnsi="Times New Roman" w:cs="Times New Roman"/>
          <w:sz w:val="22"/>
          <w:szCs w:val="22"/>
          <w:lang w:val="lt-LT"/>
        </w:rPr>
      </w:pPr>
      <w:r w:rsidRPr="007501DA">
        <w:rPr>
          <w:rFonts w:ascii="Times New Roman" w:hAnsi="Times New Roman" w:cs="Times New Roman"/>
          <w:sz w:val="22"/>
          <w:szCs w:val="22"/>
          <w:lang w:val="lt-LT"/>
        </w:rPr>
        <w:t>Vardas, pavardė, parašas: ..........................................................................………........</w:t>
      </w:r>
    </w:p>
    <w:p w14:paraId="5B6F709E" w14:textId="77777777" w:rsidR="00FE1075" w:rsidRPr="007501DA" w:rsidRDefault="00FE1075" w:rsidP="00FE1075">
      <w:pPr>
        <w:pStyle w:val="text"/>
        <w:widowControl/>
        <w:spacing w:before="0" w:line="240" w:lineRule="auto"/>
        <w:jc w:val="left"/>
        <w:rPr>
          <w:rFonts w:ascii="Times New Roman" w:hAnsi="Times New Roman" w:cs="Times New Roman"/>
          <w:sz w:val="22"/>
          <w:szCs w:val="22"/>
          <w:lang w:val="lt-LT"/>
        </w:rPr>
      </w:pPr>
      <w:r w:rsidRPr="007501DA">
        <w:rPr>
          <w:rFonts w:ascii="Times New Roman" w:hAnsi="Times New Roman" w:cs="Times New Roman"/>
          <w:sz w:val="22"/>
          <w:szCs w:val="22"/>
          <w:lang w:val="lt-LT"/>
        </w:rPr>
        <w:t>(</w:t>
      </w:r>
      <w:r w:rsidRPr="007501DA">
        <w:rPr>
          <w:rFonts w:ascii="Times New Roman" w:hAnsi="Times New Roman" w:cs="Times New Roman"/>
          <w:i/>
          <w:sz w:val="22"/>
          <w:szCs w:val="22"/>
          <w:lang w:val="lt-LT"/>
        </w:rPr>
        <w:t>asmuo ar asmenys, įgalioti pasirašyti dalyvio vardu</w:t>
      </w:r>
      <w:r w:rsidRPr="007501DA">
        <w:rPr>
          <w:rFonts w:ascii="Times New Roman" w:hAnsi="Times New Roman" w:cs="Times New Roman"/>
          <w:sz w:val="22"/>
          <w:szCs w:val="22"/>
          <w:lang w:val="lt-LT"/>
        </w:rPr>
        <w:t>)</w:t>
      </w:r>
    </w:p>
    <w:p w14:paraId="5D40543C" w14:textId="77777777" w:rsidR="00FE1075" w:rsidRPr="007501DA" w:rsidRDefault="00FE1075" w:rsidP="00FE1075">
      <w:pPr>
        <w:pStyle w:val="text"/>
        <w:widowControl/>
        <w:spacing w:before="0" w:line="240" w:lineRule="auto"/>
        <w:jc w:val="left"/>
        <w:rPr>
          <w:rFonts w:ascii="Times New Roman" w:hAnsi="Times New Roman" w:cs="Times New Roman"/>
          <w:sz w:val="22"/>
          <w:szCs w:val="22"/>
          <w:lang w:val="lt-LT"/>
        </w:rPr>
      </w:pPr>
      <w:r w:rsidRPr="007501DA">
        <w:rPr>
          <w:rFonts w:ascii="Times New Roman" w:hAnsi="Times New Roman" w:cs="Times New Roman"/>
          <w:sz w:val="22"/>
          <w:szCs w:val="22"/>
          <w:lang w:val="lt-LT"/>
        </w:rPr>
        <w:t>Data:</w:t>
      </w:r>
      <w:r w:rsidRPr="007501DA">
        <w:rPr>
          <w:rFonts w:ascii="Times New Roman" w:hAnsi="Times New Roman" w:cs="Times New Roman"/>
          <w:sz w:val="22"/>
          <w:szCs w:val="22"/>
          <w:lang w:val="lt-LT"/>
        </w:rPr>
        <w:tab/>
        <w:t>.................................</w:t>
      </w:r>
    </w:p>
    <w:p w14:paraId="07EC5EC9" w14:textId="77777777" w:rsidR="00FE1075" w:rsidRPr="007501DA" w:rsidRDefault="00FE1075" w:rsidP="00FE1075">
      <w:pPr>
        <w:spacing w:after="0" w:line="240" w:lineRule="auto"/>
        <w:rPr>
          <w:sz w:val="22"/>
          <w:szCs w:val="22"/>
        </w:rPr>
      </w:pPr>
    </w:p>
    <w:p w14:paraId="11FD0875" w14:textId="77777777" w:rsidR="00FE1075" w:rsidRDefault="00FE1075" w:rsidP="00FE1075">
      <w:pPr>
        <w:spacing w:after="0" w:line="240" w:lineRule="auto"/>
      </w:pPr>
    </w:p>
    <w:p w14:paraId="333A3643" w14:textId="77777777" w:rsidR="00131155" w:rsidRDefault="00131155" w:rsidP="001728BD">
      <w:pPr>
        <w:tabs>
          <w:tab w:val="left" w:pos="1145"/>
        </w:tabs>
        <w:jc w:val="center"/>
        <w:rPr>
          <w:rFonts w:cstheme="minorHAnsi"/>
          <w:b/>
          <w:bCs/>
          <w:sz w:val="24"/>
          <w:szCs w:val="24"/>
        </w:rPr>
      </w:pPr>
    </w:p>
    <w:p w14:paraId="5B40864C" w14:textId="77777777" w:rsidR="00744E34" w:rsidRDefault="00744E34" w:rsidP="001728BD">
      <w:pPr>
        <w:tabs>
          <w:tab w:val="left" w:pos="1145"/>
        </w:tabs>
        <w:jc w:val="center"/>
        <w:rPr>
          <w:rFonts w:cstheme="minorHAnsi"/>
          <w:b/>
          <w:bCs/>
          <w:sz w:val="24"/>
          <w:szCs w:val="24"/>
        </w:rPr>
      </w:pPr>
    </w:p>
    <w:p w14:paraId="556D0945" w14:textId="77777777" w:rsidR="00744E34" w:rsidRDefault="00744E34" w:rsidP="001728BD">
      <w:pPr>
        <w:tabs>
          <w:tab w:val="left" w:pos="1145"/>
        </w:tabs>
        <w:jc w:val="center"/>
        <w:rPr>
          <w:rFonts w:cstheme="minorHAnsi"/>
          <w:b/>
          <w:bCs/>
          <w:sz w:val="24"/>
          <w:szCs w:val="24"/>
        </w:rPr>
      </w:pPr>
    </w:p>
    <w:p w14:paraId="530978FA" w14:textId="77777777" w:rsidR="00744E34" w:rsidRDefault="00744E34" w:rsidP="001728BD">
      <w:pPr>
        <w:tabs>
          <w:tab w:val="left" w:pos="1145"/>
        </w:tabs>
        <w:jc w:val="center"/>
        <w:rPr>
          <w:rFonts w:cstheme="minorHAnsi"/>
          <w:b/>
          <w:bCs/>
          <w:sz w:val="24"/>
          <w:szCs w:val="24"/>
        </w:rPr>
      </w:pPr>
    </w:p>
    <w:p w14:paraId="2D72F1A7" w14:textId="77777777" w:rsidR="00744E34" w:rsidRDefault="00744E34" w:rsidP="001728BD">
      <w:pPr>
        <w:tabs>
          <w:tab w:val="left" w:pos="1145"/>
        </w:tabs>
        <w:jc w:val="center"/>
        <w:rPr>
          <w:rFonts w:cstheme="minorHAnsi"/>
          <w:b/>
          <w:bCs/>
          <w:sz w:val="24"/>
          <w:szCs w:val="24"/>
        </w:rPr>
      </w:pPr>
    </w:p>
    <w:p w14:paraId="2DAD5D8C" w14:textId="77777777" w:rsidR="00744E34" w:rsidRDefault="00744E34" w:rsidP="001728BD">
      <w:pPr>
        <w:tabs>
          <w:tab w:val="left" w:pos="1145"/>
        </w:tabs>
        <w:jc w:val="center"/>
        <w:rPr>
          <w:rFonts w:cstheme="minorHAnsi"/>
          <w:b/>
          <w:bCs/>
          <w:sz w:val="24"/>
          <w:szCs w:val="24"/>
        </w:rPr>
      </w:pPr>
    </w:p>
    <w:p w14:paraId="6EEAA171" w14:textId="77777777" w:rsidR="00744E34" w:rsidRDefault="00744E34" w:rsidP="001728BD">
      <w:pPr>
        <w:tabs>
          <w:tab w:val="left" w:pos="1145"/>
        </w:tabs>
        <w:jc w:val="center"/>
        <w:rPr>
          <w:rFonts w:cstheme="minorHAnsi"/>
          <w:b/>
          <w:bCs/>
          <w:sz w:val="24"/>
          <w:szCs w:val="24"/>
        </w:rPr>
      </w:pPr>
    </w:p>
    <w:p w14:paraId="3A40673C" w14:textId="77777777" w:rsidR="00744E34" w:rsidRDefault="00744E34" w:rsidP="001728BD">
      <w:pPr>
        <w:tabs>
          <w:tab w:val="left" w:pos="1145"/>
        </w:tabs>
        <w:jc w:val="center"/>
        <w:rPr>
          <w:rFonts w:cstheme="minorHAnsi"/>
          <w:b/>
          <w:bCs/>
          <w:sz w:val="24"/>
          <w:szCs w:val="24"/>
        </w:rPr>
      </w:pPr>
    </w:p>
    <w:p w14:paraId="53C533F3" w14:textId="77777777" w:rsidR="00744E34" w:rsidRDefault="00744E34" w:rsidP="001728BD">
      <w:pPr>
        <w:tabs>
          <w:tab w:val="left" w:pos="1145"/>
        </w:tabs>
        <w:jc w:val="center"/>
        <w:rPr>
          <w:rFonts w:cstheme="minorHAnsi"/>
          <w:b/>
          <w:bCs/>
          <w:sz w:val="24"/>
          <w:szCs w:val="24"/>
        </w:rPr>
      </w:pPr>
    </w:p>
    <w:p w14:paraId="4F66D23C" w14:textId="77777777" w:rsidR="00744E34" w:rsidRDefault="00744E34" w:rsidP="001728BD">
      <w:pPr>
        <w:tabs>
          <w:tab w:val="left" w:pos="1145"/>
        </w:tabs>
        <w:jc w:val="center"/>
        <w:rPr>
          <w:rFonts w:cstheme="minorHAnsi"/>
          <w:b/>
          <w:bCs/>
          <w:sz w:val="24"/>
          <w:szCs w:val="24"/>
        </w:rPr>
      </w:pPr>
    </w:p>
    <w:p w14:paraId="369C2349" w14:textId="77777777" w:rsidR="00744E34" w:rsidRDefault="00744E34" w:rsidP="001728BD">
      <w:pPr>
        <w:tabs>
          <w:tab w:val="left" w:pos="1145"/>
        </w:tabs>
        <w:jc w:val="center"/>
        <w:rPr>
          <w:rFonts w:cstheme="minorHAnsi"/>
          <w:b/>
          <w:bCs/>
          <w:sz w:val="24"/>
          <w:szCs w:val="24"/>
        </w:rPr>
      </w:pPr>
    </w:p>
    <w:p w14:paraId="1F02790B" w14:textId="77777777" w:rsidR="00744E34" w:rsidRDefault="00744E34" w:rsidP="001728BD">
      <w:pPr>
        <w:tabs>
          <w:tab w:val="left" w:pos="1145"/>
        </w:tabs>
        <w:jc w:val="center"/>
        <w:rPr>
          <w:rFonts w:cstheme="minorHAnsi"/>
          <w:b/>
          <w:bCs/>
          <w:sz w:val="24"/>
          <w:szCs w:val="24"/>
        </w:rPr>
      </w:pPr>
    </w:p>
    <w:p w14:paraId="3CEA6673" w14:textId="77777777" w:rsidR="00744E34" w:rsidRDefault="00744E34" w:rsidP="001728BD">
      <w:pPr>
        <w:tabs>
          <w:tab w:val="left" w:pos="1145"/>
        </w:tabs>
        <w:jc w:val="center"/>
        <w:rPr>
          <w:rFonts w:cstheme="minorHAnsi"/>
          <w:b/>
          <w:bCs/>
          <w:sz w:val="24"/>
          <w:szCs w:val="24"/>
        </w:rPr>
      </w:pPr>
    </w:p>
    <w:p w14:paraId="07692040" w14:textId="77777777" w:rsidR="00744E34" w:rsidRDefault="00744E34" w:rsidP="001728BD">
      <w:pPr>
        <w:tabs>
          <w:tab w:val="left" w:pos="1145"/>
        </w:tabs>
        <w:jc w:val="center"/>
        <w:rPr>
          <w:rFonts w:cstheme="minorHAnsi"/>
          <w:b/>
          <w:bCs/>
          <w:sz w:val="24"/>
          <w:szCs w:val="24"/>
        </w:rPr>
      </w:pPr>
    </w:p>
    <w:p w14:paraId="6706DBE3" w14:textId="77777777" w:rsidR="00744E34" w:rsidRDefault="00744E34" w:rsidP="001728BD">
      <w:pPr>
        <w:tabs>
          <w:tab w:val="left" w:pos="1145"/>
        </w:tabs>
        <w:jc w:val="center"/>
        <w:rPr>
          <w:rFonts w:cstheme="minorHAnsi"/>
          <w:b/>
          <w:bCs/>
          <w:sz w:val="24"/>
          <w:szCs w:val="24"/>
        </w:rPr>
      </w:pPr>
    </w:p>
    <w:p w14:paraId="0D2E8CDA" w14:textId="77777777" w:rsidR="00744E34" w:rsidRDefault="00744E34" w:rsidP="001728BD">
      <w:pPr>
        <w:tabs>
          <w:tab w:val="left" w:pos="1145"/>
        </w:tabs>
        <w:jc w:val="center"/>
        <w:rPr>
          <w:rFonts w:cstheme="minorHAnsi"/>
          <w:b/>
          <w:bCs/>
          <w:sz w:val="24"/>
          <w:szCs w:val="24"/>
        </w:rPr>
      </w:pPr>
    </w:p>
    <w:p w14:paraId="4DDE4490" w14:textId="77777777" w:rsidR="00744E34" w:rsidRDefault="00744E34" w:rsidP="001728BD">
      <w:pPr>
        <w:tabs>
          <w:tab w:val="left" w:pos="1145"/>
        </w:tabs>
        <w:jc w:val="center"/>
        <w:rPr>
          <w:rFonts w:cstheme="minorHAnsi"/>
          <w:b/>
          <w:bCs/>
          <w:sz w:val="24"/>
          <w:szCs w:val="24"/>
        </w:rPr>
      </w:pPr>
    </w:p>
    <w:p w14:paraId="62F91915" w14:textId="77777777" w:rsidR="00744E34" w:rsidRDefault="00744E34" w:rsidP="001728BD">
      <w:pPr>
        <w:tabs>
          <w:tab w:val="left" w:pos="1145"/>
        </w:tabs>
        <w:jc w:val="center"/>
        <w:rPr>
          <w:rFonts w:cstheme="minorHAnsi"/>
          <w:b/>
          <w:bCs/>
          <w:sz w:val="24"/>
          <w:szCs w:val="24"/>
        </w:rPr>
      </w:pPr>
    </w:p>
    <w:p w14:paraId="0944337E" w14:textId="77777777" w:rsidR="00744E34" w:rsidRDefault="00744E34" w:rsidP="001728BD">
      <w:pPr>
        <w:tabs>
          <w:tab w:val="left" w:pos="1145"/>
        </w:tabs>
        <w:jc w:val="center"/>
        <w:rPr>
          <w:rFonts w:cstheme="minorHAnsi"/>
          <w:b/>
          <w:bCs/>
          <w:sz w:val="24"/>
          <w:szCs w:val="24"/>
        </w:rPr>
      </w:pPr>
    </w:p>
    <w:p w14:paraId="18781BBA" w14:textId="77777777" w:rsidR="00744E34" w:rsidRDefault="00744E34" w:rsidP="001728BD">
      <w:pPr>
        <w:tabs>
          <w:tab w:val="left" w:pos="1145"/>
        </w:tabs>
        <w:jc w:val="center"/>
        <w:rPr>
          <w:rFonts w:cstheme="minorHAnsi"/>
          <w:b/>
          <w:bCs/>
          <w:sz w:val="24"/>
          <w:szCs w:val="24"/>
        </w:rPr>
      </w:pPr>
    </w:p>
    <w:p w14:paraId="52CC75D4" w14:textId="77777777" w:rsidR="00744E34" w:rsidRPr="00780655" w:rsidRDefault="00744E34" w:rsidP="00744E34">
      <w:pPr>
        <w:pStyle w:val="Antrat2"/>
        <w:ind w:left="5103"/>
        <w:jc w:val="right"/>
        <w:rPr>
          <w:rFonts w:asciiTheme="minorHAnsi" w:eastAsia="Calibri" w:hAnsiTheme="minorHAnsi" w:cstheme="minorHAnsi"/>
          <w:color w:val="0070C0"/>
          <w:sz w:val="21"/>
          <w:szCs w:val="21"/>
        </w:rPr>
      </w:pPr>
      <w:bookmarkStart w:id="99" w:name="_Toc201923429"/>
      <w:r w:rsidRPr="00780655">
        <w:rPr>
          <w:rFonts w:asciiTheme="minorHAnsi" w:eastAsia="Calibri" w:hAnsiTheme="minorHAnsi" w:cstheme="minorHAnsi"/>
          <w:color w:val="0070C0"/>
          <w:sz w:val="21"/>
          <w:szCs w:val="21"/>
        </w:rPr>
        <w:lastRenderedPageBreak/>
        <w:t>Pirkimo sąlygų 1</w:t>
      </w:r>
      <w:r w:rsidR="006937CC">
        <w:rPr>
          <w:rFonts w:asciiTheme="minorHAnsi" w:eastAsia="Calibri" w:hAnsiTheme="minorHAnsi" w:cstheme="minorHAnsi"/>
          <w:color w:val="0070C0"/>
          <w:sz w:val="21"/>
          <w:szCs w:val="21"/>
        </w:rPr>
        <w:t>9</w:t>
      </w:r>
      <w:r w:rsidRPr="00780655">
        <w:rPr>
          <w:rFonts w:asciiTheme="minorHAnsi" w:eastAsia="Calibri" w:hAnsiTheme="minorHAnsi" w:cstheme="minorHAnsi"/>
          <w:color w:val="0070C0"/>
          <w:sz w:val="21"/>
          <w:szCs w:val="21"/>
        </w:rPr>
        <w:t xml:space="preserve"> </w:t>
      </w:r>
      <w:r w:rsidRPr="001D68D2">
        <w:rPr>
          <w:rFonts w:asciiTheme="minorHAnsi" w:eastAsia="Calibri" w:hAnsiTheme="minorHAnsi" w:cstheme="minorHAnsi"/>
          <w:color w:val="0070C0"/>
          <w:sz w:val="21"/>
          <w:szCs w:val="21"/>
        </w:rPr>
        <w:t>priedas „</w:t>
      </w:r>
      <w:r>
        <w:rPr>
          <w:rFonts w:asciiTheme="minorHAnsi" w:eastAsia="Calibri" w:hAnsiTheme="minorHAnsi" w:cstheme="minorHAnsi"/>
          <w:color w:val="0070C0"/>
          <w:sz w:val="21"/>
          <w:szCs w:val="21"/>
        </w:rPr>
        <w:t>Technologinio proceso garantija</w:t>
      </w:r>
      <w:r w:rsidRPr="009A0F53">
        <w:rPr>
          <w:rFonts w:asciiTheme="minorHAnsi" w:eastAsia="Calibri" w:hAnsiTheme="minorHAnsi" w:cstheme="minorHAnsi"/>
          <w:color w:val="0070C0"/>
          <w:sz w:val="21"/>
          <w:szCs w:val="21"/>
        </w:rPr>
        <w:t>“</w:t>
      </w:r>
      <w:bookmarkEnd w:id="99"/>
    </w:p>
    <w:p w14:paraId="08D115E5" w14:textId="77777777" w:rsidR="00744E34" w:rsidRDefault="00744E34" w:rsidP="001728BD">
      <w:pPr>
        <w:tabs>
          <w:tab w:val="left" w:pos="1145"/>
        </w:tabs>
        <w:jc w:val="center"/>
        <w:rPr>
          <w:rFonts w:cstheme="minorHAnsi"/>
          <w:b/>
          <w:bCs/>
          <w:sz w:val="24"/>
          <w:szCs w:val="24"/>
        </w:rPr>
      </w:pPr>
    </w:p>
    <w:p w14:paraId="5841976E" w14:textId="77777777" w:rsidR="002E3A14" w:rsidRPr="0065239B" w:rsidRDefault="002E3A14" w:rsidP="002E3A14">
      <w:pPr>
        <w:keepNext/>
        <w:keepLines/>
        <w:jc w:val="both"/>
        <w:rPr>
          <w:b/>
          <w:sz w:val="22"/>
          <w:szCs w:val="22"/>
        </w:rPr>
      </w:pPr>
      <w:r w:rsidRPr="0065239B">
        <w:rPr>
          <w:b/>
          <w:sz w:val="22"/>
          <w:szCs w:val="22"/>
        </w:rPr>
        <w:t>TECHNOLOGINIO PROCESO GARANTIJA</w:t>
      </w:r>
    </w:p>
    <w:p w14:paraId="675B3B5D" w14:textId="77777777" w:rsidR="002E3A14" w:rsidRPr="0065239B" w:rsidRDefault="002E3A14" w:rsidP="002E3A14">
      <w:pPr>
        <w:keepNext/>
        <w:keepLines/>
        <w:rPr>
          <w:sz w:val="22"/>
          <w:szCs w:val="22"/>
          <w:u w:val="single"/>
        </w:rPr>
      </w:pPr>
    </w:p>
    <w:p w14:paraId="320147E9" w14:textId="77777777" w:rsidR="002E3A14" w:rsidRDefault="002E3A14" w:rsidP="002E3A14">
      <w:pPr>
        <w:spacing w:after="60"/>
        <w:jc w:val="both"/>
        <w:rPr>
          <w:sz w:val="22"/>
          <w:szCs w:val="22"/>
        </w:rPr>
      </w:pPr>
      <w:r w:rsidRPr="0065239B">
        <w:rPr>
          <w:sz w:val="22"/>
          <w:szCs w:val="22"/>
        </w:rPr>
        <w:t>Mes, …………………………………….., šiuo raštu užtikriname, kad vienus metus (12 mėn.) nuo įrenginių perdavimo Užsakovui iš biologinio valymo įrenginių išleidžiamų valytų nuotekų kokybės rodiklių vidurkis,</w:t>
      </w:r>
      <w:r>
        <w:rPr>
          <w:sz w:val="22"/>
          <w:szCs w:val="22"/>
        </w:rPr>
        <w:t xml:space="preserve"> vertinant pagal specialiosios dalies techninėje specifikacijoje nurodytus reikalavimus</w:t>
      </w:r>
      <w:r w:rsidRPr="0065239B">
        <w:rPr>
          <w:sz w:val="22"/>
          <w:szCs w:val="22"/>
        </w:rPr>
        <w:t xml:space="preserve"> </w:t>
      </w:r>
      <w:r>
        <w:rPr>
          <w:sz w:val="22"/>
          <w:szCs w:val="22"/>
        </w:rPr>
        <w:t>neviršys lentelėje nustatytų išvalymo limitų.</w:t>
      </w:r>
    </w:p>
    <w:p w14:paraId="76308969" w14:textId="77777777" w:rsidR="002E3A14" w:rsidRPr="0065239B" w:rsidRDefault="002E3A14" w:rsidP="002E3A14">
      <w:pPr>
        <w:spacing w:after="60"/>
        <w:jc w:val="both"/>
        <w:rPr>
          <w:sz w:val="22"/>
          <w:szCs w:val="22"/>
        </w:rPr>
      </w:pPr>
      <w:r w:rsidRPr="0065239B">
        <w:rPr>
          <w:sz w:val="22"/>
          <w:szCs w:val="22"/>
        </w:rPr>
        <w:t>Mes suprantame, kad išleidžiamoms valytoms nuotekoms neatitinkant standartų reikalavimų Užsakovas patirs papildomų kaštų. Šiuo atveju, nuobaudą už išleidžiamų valytų nuotekų standartais nustatytų reikalavimų nevykdymą sudarys:</w:t>
      </w:r>
    </w:p>
    <w:p w14:paraId="3F148432" w14:textId="77777777" w:rsidR="002E3A14" w:rsidRPr="0065239B" w:rsidRDefault="002E3A14" w:rsidP="002E3A14">
      <w:pPr>
        <w:jc w:val="both"/>
        <w:rPr>
          <w:sz w:val="22"/>
          <w:szCs w:val="22"/>
        </w:rPr>
      </w:pPr>
      <w:r w:rsidRPr="0065239B">
        <w:rPr>
          <w:b/>
          <w:sz w:val="22"/>
          <w:szCs w:val="22"/>
        </w:rPr>
        <w:t>1.</w:t>
      </w:r>
      <w:r w:rsidRPr="0065239B">
        <w:rPr>
          <w:sz w:val="22"/>
          <w:szCs w:val="22"/>
        </w:rPr>
        <w:t xml:space="preserve">  Iki 5 proc. priimtos Sutarties kainos, bauda.</w:t>
      </w:r>
    </w:p>
    <w:p w14:paraId="1120402B" w14:textId="77777777" w:rsidR="002E3A14" w:rsidRPr="0065239B" w:rsidRDefault="002E3A14" w:rsidP="002E3A14">
      <w:pPr>
        <w:spacing w:after="60"/>
        <w:jc w:val="both"/>
        <w:rPr>
          <w:sz w:val="22"/>
          <w:szCs w:val="22"/>
        </w:rPr>
      </w:pPr>
      <w:r w:rsidRPr="0065239B">
        <w:rPr>
          <w:b/>
          <w:sz w:val="22"/>
          <w:szCs w:val="22"/>
        </w:rPr>
        <w:t>2.</w:t>
      </w:r>
      <w:r w:rsidRPr="0065239B">
        <w:rPr>
          <w:sz w:val="22"/>
          <w:szCs w:val="22"/>
        </w:rPr>
        <w:t xml:space="preserve"> Užsakovo kaštų, kuriuos šis patirtų dėl baudų ir (arba) mokesčio už pernelyg užterštas nuotekas išleidimo, suma.</w:t>
      </w:r>
    </w:p>
    <w:p w14:paraId="1D4A6879" w14:textId="77777777" w:rsidR="002E3A14" w:rsidRPr="0065239B" w:rsidRDefault="002E3A14" w:rsidP="002E3A14">
      <w:pPr>
        <w:spacing w:after="60"/>
        <w:jc w:val="both"/>
        <w:rPr>
          <w:sz w:val="22"/>
          <w:szCs w:val="22"/>
        </w:rPr>
      </w:pPr>
      <w:r w:rsidRPr="0065239B">
        <w:rPr>
          <w:sz w:val="22"/>
          <w:szCs w:val="22"/>
        </w:rPr>
        <w:t>1-jame punkte numatytos baudos suma priklauso nuo to, kokiu mastu faktinė išleidžiamų nuotekų kokybė neatitinka standartais nustatytų reikalavimų. Visa baudos suma, lygi 5 proc. galutinės Sutarties kainos be neišmokėtos nenumatytų išlaidų sumos, bus taikoma, jeigu deguonies poreikio potencialas (DSP) iš biologinio valymo įrenginių išleidžiamose valytose nuotekose garantijos veikimo metu prilygs arba viršys 125 proc. DSP rodiklio pagal išleidžiamų valytų nuotekų standarto reikalavimus, esant vienodam išleidžiamų nuotekų srauto vidurkiui.</w:t>
      </w:r>
    </w:p>
    <w:p w14:paraId="4A969BEF" w14:textId="77777777" w:rsidR="002E3A14" w:rsidRPr="0065239B" w:rsidRDefault="002E3A14" w:rsidP="002E3A14">
      <w:pPr>
        <w:spacing w:after="60"/>
        <w:jc w:val="both"/>
        <w:rPr>
          <w:sz w:val="22"/>
          <w:szCs w:val="22"/>
        </w:rPr>
      </w:pPr>
      <w:r w:rsidRPr="0065239B">
        <w:rPr>
          <w:sz w:val="22"/>
          <w:szCs w:val="22"/>
        </w:rPr>
        <w:t>Nuobauda už reikalavimų nevykdymą, kai rodikliai nesiekia 125 proc. standartais nustatytų limitų, nustatoma tiesiogiai proporcingai DSP rodiklio perviršiui, tačiau tik reikalaujamus rodiklius viršijančių parametrų pagrindu. Tai reiškia, kad parametras, kurio rodiklio vidurkis yra mažesnis už standartu nustatytą ribinį rodiklį, negali kompensuoti parametro, kurio rodiklis viršija standartu nustatytą vertę. Tai yra parodyta žemiau pateikiamame pavyzdyje:</w:t>
      </w:r>
    </w:p>
    <w:p w14:paraId="0EE8FF96" w14:textId="77777777" w:rsidR="00744E34" w:rsidRDefault="002E3A14" w:rsidP="002E3A14">
      <w:pPr>
        <w:tabs>
          <w:tab w:val="left" w:pos="1145"/>
        </w:tabs>
        <w:rPr>
          <w:rFonts w:cstheme="minorHAnsi"/>
          <w:b/>
          <w:bCs/>
          <w:sz w:val="24"/>
          <w:szCs w:val="24"/>
        </w:rPr>
      </w:pPr>
      <w:r>
        <w:rPr>
          <w:rFonts w:cstheme="minorHAnsi"/>
          <w:b/>
          <w:bCs/>
          <w:noProof/>
          <w:sz w:val="24"/>
          <w:szCs w:val="24"/>
        </w:rPr>
        <w:drawing>
          <wp:inline distT="0" distB="0" distL="0" distR="0" wp14:anchorId="188A4352" wp14:editId="0B456F51">
            <wp:extent cx="5410835" cy="1533525"/>
            <wp:effectExtent l="0" t="0" r="0" b="9525"/>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10835" cy="1533525"/>
                    </a:xfrm>
                    <a:prstGeom prst="rect">
                      <a:avLst/>
                    </a:prstGeom>
                    <a:noFill/>
                  </pic:spPr>
                </pic:pic>
              </a:graphicData>
            </a:graphic>
          </wp:inline>
        </w:drawing>
      </w:r>
    </w:p>
    <w:p w14:paraId="1BA1D637" w14:textId="77777777" w:rsidR="002E3A14" w:rsidRPr="0065239B" w:rsidRDefault="002E3A14" w:rsidP="002E3A14">
      <w:pPr>
        <w:spacing w:after="60"/>
        <w:rPr>
          <w:sz w:val="22"/>
          <w:szCs w:val="22"/>
        </w:rPr>
      </w:pPr>
      <w:r w:rsidRPr="0065239B">
        <w:rPr>
          <w:sz w:val="22"/>
          <w:szCs w:val="22"/>
        </w:rPr>
        <w:t>2-ame punkte numatytos prievolės vykdymas susideda iš dviejų dalių:</w:t>
      </w:r>
    </w:p>
    <w:p w14:paraId="2AA3C2B7" w14:textId="77777777" w:rsidR="002E3A14" w:rsidRPr="0065239B" w:rsidRDefault="002E3A14" w:rsidP="002E3A14">
      <w:pPr>
        <w:numPr>
          <w:ilvl w:val="0"/>
          <w:numId w:val="31"/>
        </w:numPr>
        <w:spacing w:after="60" w:line="240" w:lineRule="auto"/>
        <w:jc w:val="both"/>
        <w:rPr>
          <w:sz w:val="22"/>
          <w:szCs w:val="22"/>
        </w:rPr>
      </w:pPr>
      <w:r w:rsidRPr="0065239B">
        <w:rPr>
          <w:sz w:val="22"/>
          <w:szCs w:val="22"/>
        </w:rPr>
        <w:t>Finansinių sankcijų arba finansinio perviršio, kurį Užsakovas patirtų garantijos laikotarpio metu, sumokėjimas.</w:t>
      </w:r>
    </w:p>
    <w:p w14:paraId="6771ABF0" w14:textId="77777777" w:rsidR="002E3A14" w:rsidRPr="0065239B" w:rsidRDefault="002E3A14" w:rsidP="002E3A14">
      <w:pPr>
        <w:numPr>
          <w:ilvl w:val="0"/>
          <w:numId w:val="31"/>
        </w:numPr>
        <w:spacing w:after="60" w:line="240" w:lineRule="auto"/>
        <w:jc w:val="both"/>
        <w:rPr>
          <w:sz w:val="22"/>
          <w:szCs w:val="22"/>
        </w:rPr>
      </w:pPr>
      <w:r w:rsidRPr="0065239B">
        <w:rPr>
          <w:sz w:val="22"/>
          <w:szCs w:val="22"/>
        </w:rPr>
        <w:lastRenderedPageBreak/>
        <w:t>Vienkartinis mokėjimas, kuriuo padengiamos būsimos baudos ir (arba) perviršio mokestis, skaičiuojamas tokiu pačiu pagrindu, kaip ir kapitalizuotos eksploatavimo išlaidos. Kaip skaičiavimų pagrindas yra naudojamas Užsakovo garantijos laikotarpio metu patirtų baudų / perviršio mokesčio metų vidurkis. Vienkartinio mokėjimo sumą sudaro kapitalizuotas (kapitalizacijos koeficientas KK=12) paskaičiuoto baudų / perviršio mokesčio metų vidurkis, padidintas 20%, atsižvelgiant į tai, kad neatitikimo standartų reikalavimams mastas, augant nuotekų srautui ir apkrovimui, gali padidėti.</w:t>
      </w:r>
    </w:p>
    <w:p w14:paraId="0EDDFEA4" w14:textId="77777777" w:rsidR="002E3A14" w:rsidRPr="0065239B" w:rsidRDefault="002E3A14" w:rsidP="002E3A14">
      <w:pPr>
        <w:jc w:val="both"/>
        <w:rPr>
          <w:sz w:val="22"/>
          <w:szCs w:val="22"/>
        </w:rPr>
      </w:pPr>
      <w:r w:rsidRPr="0065239B">
        <w:rPr>
          <w:sz w:val="22"/>
          <w:szCs w:val="22"/>
        </w:rPr>
        <w:t xml:space="preserve">Finansinės sankcijos tampa mokėtinomis pasibaigus garantijos laikui, </w:t>
      </w:r>
      <w:proofErr w:type="spellStart"/>
      <w:r w:rsidRPr="0065239B">
        <w:rPr>
          <w:sz w:val="22"/>
          <w:szCs w:val="22"/>
        </w:rPr>
        <w:t>t.y</w:t>
      </w:r>
      <w:proofErr w:type="spellEnd"/>
      <w:r w:rsidRPr="0065239B">
        <w:rPr>
          <w:sz w:val="22"/>
          <w:szCs w:val="22"/>
        </w:rPr>
        <w:t>. po vienų metų nuo darbų perdavimo.</w:t>
      </w:r>
    </w:p>
    <w:p w14:paraId="757E94FE" w14:textId="77777777" w:rsidR="002E3A14" w:rsidRPr="0065239B" w:rsidRDefault="002E3A14" w:rsidP="002E3A14">
      <w:pPr>
        <w:pStyle w:val="text"/>
        <w:widowControl/>
        <w:spacing w:before="0" w:line="240" w:lineRule="auto"/>
        <w:jc w:val="left"/>
        <w:rPr>
          <w:rFonts w:ascii="Times New Roman" w:hAnsi="Times New Roman" w:cs="Times New Roman"/>
          <w:sz w:val="22"/>
          <w:szCs w:val="22"/>
          <w:lang w:val="lt-LT"/>
        </w:rPr>
      </w:pPr>
    </w:p>
    <w:p w14:paraId="1426D60D" w14:textId="77777777" w:rsidR="002E3A14" w:rsidRPr="0065239B" w:rsidRDefault="002E3A14" w:rsidP="002E3A14">
      <w:pPr>
        <w:pStyle w:val="text"/>
        <w:widowControl/>
        <w:spacing w:before="0" w:line="240" w:lineRule="auto"/>
        <w:jc w:val="left"/>
        <w:rPr>
          <w:rFonts w:ascii="Times New Roman" w:hAnsi="Times New Roman" w:cs="Times New Roman"/>
          <w:sz w:val="22"/>
          <w:szCs w:val="22"/>
          <w:lang w:val="lt-LT"/>
        </w:rPr>
      </w:pPr>
      <w:r w:rsidRPr="0065239B">
        <w:rPr>
          <w:rFonts w:ascii="Times New Roman" w:hAnsi="Times New Roman" w:cs="Times New Roman"/>
          <w:sz w:val="22"/>
          <w:szCs w:val="22"/>
          <w:lang w:val="lt-LT"/>
        </w:rPr>
        <w:t>Įgalioto asmens vardas, pavardė, parašas: ..........................................................................………........</w:t>
      </w:r>
    </w:p>
    <w:p w14:paraId="30EE7B47" w14:textId="77777777" w:rsidR="002E3A14" w:rsidRPr="0065239B" w:rsidRDefault="002E3A14" w:rsidP="002E3A14">
      <w:pPr>
        <w:pStyle w:val="text"/>
        <w:widowControl/>
        <w:spacing w:before="0" w:line="240" w:lineRule="auto"/>
        <w:jc w:val="left"/>
        <w:rPr>
          <w:rFonts w:ascii="Times New Roman" w:hAnsi="Times New Roman" w:cs="Times New Roman"/>
          <w:sz w:val="22"/>
          <w:szCs w:val="22"/>
          <w:lang w:val="lt-LT"/>
        </w:rPr>
      </w:pPr>
    </w:p>
    <w:p w14:paraId="47FC225E" w14:textId="77777777" w:rsidR="002E3A14" w:rsidRPr="0065239B" w:rsidRDefault="002E3A14" w:rsidP="002E3A14">
      <w:pPr>
        <w:pStyle w:val="text"/>
        <w:widowControl/>
        <w:spacing w:before="0" w:line="240" w:lineRule="auto"/>
        <w:jc w:val="left"/>
        <w:rPr>
          <w:rFonts w:ascii="Times New Roman" w:hAnsi="Times New Roman" w:cs="Times New Roman"/>
          <w:sz w:val="22"/>
          <w:szCs w:val="22"/>
          <w:lang w:val="lt-LT"/>
        </w:rPr>
      </w:pPr>
      <w:r w:rsidRPr="0065239B">
        <w:rPr>
          <w:rFonts w:ascii="Times New Roman" w:hAnsi="Times New Roman" w:cs="Times New Roman"/>
          <w:sz w:val="22"/>
          <w:szCs w:val="22"/>
          <w:lang w:val="lt-LT"/>
        </w:rPr>
        <w:t>Data: .................................</w:t>
      </w:r>
    </w:p>
    <w:p w14:paraId="2EBF463E" w14:textId="77777777" w:rsidR="00744E34" w:rsidRDefault="00744E34" w:rsidP="002E3A14">
      <w:pPr>
        <w:tabs>
          <w:tab w:val="left" w:pos="1145"/>
        </w:tabs>
        <w:rPr>
          <w:rFonts w:cstheme="minorHAnsi"/>
          <w:b/>
          <w:bCs/>
          <w:sz w:val="24"/>
          <w:szCs w:val="24"/>
        </w:rPr>
      </w:pPr>
    </w:p>
    <w:p w14:paraId="314DAC4F" w14:textId="77777777" w:rsidR="00BF03A6" w:rsidRDefault="00BF03A6" w:rsidP="002E3A14">
      <w:pPr>
        <w:tabs>
          <w:tab w:val="left" w:pos="1145"/>
        </w:tabs>
        <w:rPr>
          <w:rFonts w:cstheme="minorHAnsi"/>
          <w:b/>
          <w:bCs/>
          <w:sz w:val="24"/>
          <w:szCs w:val="24"/>
        </w:rPr>
      </w:pPr>
    </w:p>
    <w:p w14:paraId="0BD82161" w14:textId="77777777" w:rsidR="00BF03A6" w:rsidRDefault="00BF03A6" w:rsidP="002E3A14">
      <w:pPr>
        <w:tabs>
          <w:tab w:val="left" w:pos="1145"/>
        </w:tabs>
        <w:rPr>
          <w:rFonts w:cstheme="minorHAnsi"/>
          <w:b/>
          <w:bCs/>
          <w:sz w:val="24"/>
          <w:szCs w:val="24"/>
        </w:rPr>
      </w:pPr>
    </w:p>
    <w:p w14:paraId="7D852F12" w14:textId="77777777" w:rsidR="00BF03A6" w:rsidRDefault="00BF03A6" w:rsidP="002E3A14">
      <w:pPr>
        <w:tabs>
          <w:tab w:val="left" w:pos="1145"/>
        </w:tabs>
        <w:rPr>
          <w:rFonts w:cstheme="minorHAnsi"/>
          <w:b/>
          <w:bCs/>
          <w:sz w:val="24"/>
          <w:szCs w:val="24"/>
        </w:rPr>
      </w:pPr>
    </w:p>
    <w:p w14:paraId="796BC583" w14:textId="77777777" w:rsidR="00BF03A6" w:rsidRDefault="00BF03A6" w:rsidP="002E3A14">
      <w:pPr>
        <w:tabs>
          <w:tab w:val="left" w:pos="1145"/>
        </w:tabs>
        <w:rPr>
          <w:rFonts w:cstheme="minorHAnsi"/>
          <w:b/>
          <w:bCs/>
          <w:sz w:val="24"/>
          <w:szCs w:val="24"/>
        </w:rPr>
      </w:pPr>
    </w:p>
    <w:p w14:paraId="36853C16" w14:textId="77777777" w:rsidR="00BF03A6" w:rsidRDefault="00BF03A6" w:rsidP="002E3A14">
      <w:pPr>
        <w:tabs>
          <w:tab w:val="left" w:pos="1145"/>
        </w:tabs>
        <w:rPr>
          <w:rFonts w:cstheme="minorHAnsi"/>
          <w:b/>
          <w:bCs/>
          <w:sz w:val="24"/>
          <w:szCs w:val="24"/>
        </w:rPr>
      </w:pPr>
    </w:p>
    <w:p w14:paraId="305ED775" w14:textId="77777777" w:rsidR="00BF03A6" w:rsidRDefault="00BF03A6" w:rsidP="002E3A14">
      <w:pPr>
        <w:tabs>
          <w:tab w:val="left" w:pos="1145"/>
        </w:tabs>
        <w:rPr>
          <w:rFonts w:cstheme="minorHAnsi"/>
          <w:b/>
          <w:bCs/>
          <w:sz w:val="24"/>
          <w:szCs w:val="24"/>
        </w:rPr>
      </w:pPr>
    </w:p>
    <w:p w14:paraId="417C7793" w14:textId="77777777" w:rsidR="00BF03A6" w:rsidRDefault="00BF03A6" w:rsidP="002E3A14">
      <w:pPr>
        <w:tabs>
          <w:tab w:val="left" w:pos="1145"/>
        </w:tabs>
        <w:rPr>
          <w:rFonts w:cstheme="minorHAnsi"/>
          <w:b/>
          <w:bCs/>
          <w:sz w:val="24"/>
          <w:szCs w:val="24"/>
        </w:rPr>
      </w:pPr>
    </w:p>
    <w:p w14:paraId="5F041499" w14:textId="77777777" w:rsidR="00BF03A6" w:rsidRDefault="00BF03A6" w:rsidP="002E3A14">
      <w:pPr>
        <w:tabs>
          <w:tab w:val="left" w:pos="1145"/>
        </w:tabs>
        <w:rPr>
          <w:rFonts w:cstheme="minorHAnsi"/>
          <w:b/>
          <w:bCs/>
          <w:sz w:val="24"/>
          <w:szCs w:val="24"/>
        </w:rPr>
      </w:pPr>
    </w:p>
    <w:p w14:paraId="3A971563" w14:textId="77777777" w:rsidR="00BF03A6" w:rsidRDefault="00BF03A6" w:rsidP="002E3A14">
      <w:pPr>
        <w:tabs>
          <w:tab w:val="left" w:pos="1145"/>
        </w:tabs>
        <w:rPr>
          <w:rFonts w:cstheme="minorHAnsi"/>
          <w:b/>
          <w:bCs/>
          <w:sz w:val="24"/>
          <w:szCs w:val="24"/>
        </w:rPr>
      </w:pPr>
    </w:p>
    <w:p w14:paraId="511C4EB5" w14:textId="77777777" w:rsidR="00BF03A6" w:rsidRDefault="00BF03A6" w:rsidP="002E3A14">
      <w:pPr>
        <w:tabs>
          <w:tab w:val="left" w:pos="1145"/>
        </w:tabs>
        <w:rPr>
          <w:rFonts w:cstheme="minorHAnsi"/>
          <w:b/>
          <w:bCs/>
          <w:sz w:val="24"/>
          <w:szCs w:val="24"/>
        </w:rPr>
      </w:pPr>
    </w:p>
    <w:p w14:paraId="46044421" w14:textId="77777777" w:rsidR="00BF03A6" w:rsidRDefault="00BF03A6" w:rsidP="002E3A14">
      <w:pPr>
        <w:tabs>
          <w:tab w:val="left" w:pos="1145"/>
        </w:tabs>
        <w:rPr>
          <w:rFonts w:cstheme="minorHAnsi"/>
          <w:b/>
          <w:bCs/>
          <w:sz w:val="24"/>
          <w:szCs w:val="24"/>
        </w:rPr>
      </w:pPr>
    </w:p>
    <w:p w14:paraId="2CB67FAE" w14:textId="77777777" w:rsidR="00BF03A6" w:rsidRDefault="00BF03A6" w:rsidP="002E3A14">
      <w:pPr>
        <w:tabs>
          <w:tab w:val="left" w:pos="1145"/>
        </w:tabs>
        <w:rPr>
          <w:rFonts w:cstheme="minorHAnsi"/>
          <w:b/>
          <w:bCs/>
          <w:sz w:val="24"/>
          <w:szCs w:val="24"/>
        </w:rPr>
      </w:pPr>
    </w:p>
    <w:p w14:paraId="704CF9F2" w14:textId="77777777" w:rsidR="00BF03A6" w:rsidRDefault="00BF03A6" w:rsidP="002E3A14">
      <w:pPr>
        <w:tabs>
          <w:tab w:val="left" w:pos="1145"/>
        </w:tabs>
        <w:rPr>
          <w:rFonts w:cstheme="minorHAnsi"/>
          <w:b/>
          <w:bCs/>
          <w:sz w:val="24"/>
          <w:szCs w:val="24"/>
        </w:rPr>
      </w:pPr>
    </w:p>
    <w:p w14:paraId="541D9A8B" w14:textId="77777777" w:rsidR="00BF03A6" w:rsidRDefault="00BF03A6" w:rsidP="002E3A14">
      <w:pPr>
        <w:tabs>
          <w:tab w:val="left" w:pos="1145"/>
        </w:tabs>
        <w:rPr>
          <w:rFonts w:cstheme="minorHAnsi"/>
          <w:b/>
          <w:bCs/>
          <w:sz w:val="24"/>
          <w:szCs w:val="24"/>
        </w:rPr>
      </w:pPr>
    </w:p>
    <w:p w14:paraId="0EBEBA6A" w14:textId="77777777" w:rsidR="00BF03A6" w:rsidRDefault="00BF03A6" w:rsidP="002E3A14">
      <w:pPr>
        <w:tabs>
          <w:tab w:val="left" w:pos="1145"/>
        </w:tabs>
        <w:rPr>
          <w:rFonts w:cstheme="minorHAnsi"/>
          <w:b/>
          <w:bCs/>
          <w:sz w:val="24"/>
          <w:szCs w:val="24"/>
        </w:rPr>
      </w:pPr>
    </w:p>
    <w:p w14:paraId="460227E9" w14:textId="77777777" w:rsidR="00BF03A6" w:rsidRDefault="00BF03A6" w:rsidP="002E3A14">
      <w:pPr>
        <w:tabs>
          <w:tab w:val="left" w:pos="1145"/>
        </w:tabs>
        <w:rPr>
          <w:rFonts w:cstheme="minorHAnsi"/>
          <w:b/>
          <w:bCs/>
          <w:sz w:val="24"/>
          <w:szCs w:val="24"/>
        </w:rPr>
      </w:pPr>
    </w:p>
    <w:p w14:paraId="5BC1E059" w14:textId="77777777" w:rsidR="00BF03A6" w:rsidRDefault="00BF03A6" w:rsidP="002E3A14">
      <w:pPr>
        <w:tabs>
          <w:tab w:val="left" w:pos="1145"/>
        </w:tabs>
        <w:rPr>
          <w:rFonts w:cstheme="minorHAnsi"/>
          <w:b/>
          <w:bCs/>
          <w:sz w:val="24"/>
          <w:szCs w:val="24"/>
        </w:rPr>
      </w:pPr>
    </w:p>
    <w:p w14:paraId="37C893D8" w14:textId="77777777" w:rsidR="00BF03A6" w:rsidRDefault="00BF03A6" w:rsidP="002E3A14">
      <w:pPr>
        <w:tabs>
          <w:tab w:val="left" w:pos="1145"/>
        </w:tabs>
        <w:rPr>
          <w:rFonts w:cstheme="minorHAnsi"/>
          <w:b/>
          <w:bCs/>
          <w:sz w:val="24"/>
          <w:szCs w:val="24"/>
        </w:rPr>
      </w:pPr>
    </w:p>
    <w:p w14:paraId="2DB43A30" w14:textId="7628FE67" w:rsidR="00BF03A6" w:rsidRDefault="00BF03A6" w:rsidP="00BF03A6">
      <w:pPr>
        <w:pStyle w:val="Antrat2"/>
        <w:ind w:left="5103"/>
        <w:jc w:val="right"/>
        <w:rPr>
          <w:rFonts w:asciiTheme="minorHAnsi" w:eastAsia="Calibri" w:hAnsiTheme="minorHAnsi" w:cstheme="minorHAnsi"/>
          <w:color w:val="0070C0"/>
          <w:sz w:val="21"/>
          <w:szCs w:val="21"/>
        </w:rPr>
      </w:pPr>
      <w:bookmarkStart w:id="100" w:name="_Toc201923430"/>
      <w:r>
        <w:rPr>
          <w:rFonts w:asciiTheme="minorHAnsi" w:eastAsia="Calibri" w:hAnsiTheme="minorHAnsi" w:cstheme="minorHAnsi"/>
          <w:color w:val="0070C0"/>
          <w:sz w:val="21"/>
          <w:szCs w:val="21"/>
        </w:rPr>
        <w:lastRenderedPageBreak/>
        <w:t>Pirkimo sąlygų 20</w:t>
      </w:r>
      <w:r w:rsidRPr="00780655">
        <w:rPr>
          <w:rFonts w:asciiTheme="minorHAnsi" w:eastAsia="Calibri" w:hAnsiTheme="minorHAnsi" w:cstheme="minorHAnsi"/>
          <w:color w:val="0070C0"/>
          <w:sz w:val="21"/>
          <w:szCs w:val="21"/>
        </w:rPr>
        <w:t xml:space="preserve"> </w:t>
      </w:r>
      <w:r w:rsidRPr="001D68D2">
        <w:rPr>
          <w:rFonts w:asciiTheme="minorHAnsi" w:eastAsia="Calibri" w:hAnsiTheme="minorHAnsi" w:cstheme="minorHAnsi"/>
          <w:color w:val="0070C0"/>
          <w:sz w:val="21"/>
          <w:szCs w:val="21"/>
        </w:rPr>
        <w:t>priedas „</w:t>
      </w:r>
      <w:r>
        <w:rPr>
          <w:rFonts w:asciiTheme="minorHAnsi" w:eastAsia="Calibri" w:hAnsiTheme="minorHAnsi" w:cstheme="minorHAnsi"/>
          <w:color w:val="0070C0"/>
          <w:sz w:val="21"/>
          <w:szCs w:val="21"/>
        </w:rPr>
        <w:t>Papildomi dokumentai</w:t>
      </w:r>
      <w:r w:rsidRPr="009A0F53">
        <w:rPr>
          <w:rFonts w:asciiTheme="minorHAnsi" w:eastAsia="Calibri" w:hAnsiTheme="minorHAnsi" w:cstheme="minorHAnsi"/>
          <w:color w:val="0070C0"/>
          <w:sz w:val="21"/>
          <w:szCs w:val="21"/>
        </w:rPr>
        <w:t>“</w:t>
      </w:r>
      <w:bookmarkEnd w:id="100"/>
    </w:p>
    <w:p w14:paraId="1DB4B3C0" w14:textId="77777777" w:rsidR="00BF03A6" w:rsidRDefault="00BF03A6" w:rsidP="00BF03A6"/>
    <w:p w14:paraId="386089D1" w14:textId="1E672494" w:rsidR="00BF03A6" w:rsidRDefault="00BF03A6" w:rsidP="00BF03A6">
      <w:r>
        <w:t>Atskirais dokumentais pridedama:</w:t>
      </w:r>
    </w:p>
    <w:p w14:paraId="75F2F191" w14:textId="1AD17CC7" w:rsidR="00BF03A6" w:rsidRDefault="00BF03A6" w:rsidP="00BF03A6">
      <w:pPr>
        <w:pStyle w:val="Sraopastraipa"/>
        <w:numPr>
          <w:ilvl w:val="0"/>
          <w:numId w:val="32"/>
        </w:numPr>
      </w:pPr>
      <w:r>
        <w:t>ESO prisijungimo sąlygos;</w:t>
      </w:r>
    </w:p>
    <w:p w14:paraId="67469BBD" w14:textId="7B8AD934" w:rsidR="00BF03A6" w:rsidRDefault="00BF03A6" w:rsidP="00BF03A6">
      <w:pPr>
        <w:pStyle w:val="Sraopastraipa"/>
        <w:numPr>
          <w:ilvl w:val="0"/>
          <w:numId w:val="32"/>
        </w:numPr>
      </w:pPr>
      <w:r>
        <w:t>Situacijos schema;</w:t>
      </w:r>
    </w:p>
    <w:p w14:paraId="5B197ADA" w14:textId="19F5123B" w:rsidR="00BF03A6" w:rsidRDefault="00BF03A6" w:rsidP="00BF03A6">
      <w:pPr>
        <w:pStyle w:val="Sraopastraipa"/>
        <w:numPr>
          <w:ilvl w:val="0"/>
          <w:numId w:val="32"/>
        </w:numPr>
      </w:pPr>
      <w:r>
        <w:t>Valstybinės žemės nuomos sutartis;</w:t>
      </w:r>
    </w:p>
    <w:p w14:paraId="434DC7C1" w14:textId="617C0897" w:rsidR="00BF03A6" w:rsidRDefault="00BF03A6" w:rsidP="00BF03A6">
      <w:pPr>
        <w:pStyle w:val="Sraopastraipa"/>
        <w:numPr>
          <w:ilvl w:val="0"/>
          <w:numId w:val="32"/>
        </w:numPr>
      </w:pPr>
      <w:r>
        <w:t>Nekilnojamojo daikto kadastrinių matavimų byla;</w:t>
      </w:r>
    </w:p>
    <w:p w14:paraId="03A90C85" w14:textId="2550591E" w:rsidR="00BF03A6" w:rsidRDefault="00BF03A6" w:rsidP="00BF03A6">
      <w:pPr>
        <w:pStyle w:val="Sraopastraipa"/>
        <w:numPr>
          <w:ilvl w:val="0"/>
          <w:numId w:val="32"/>
        </w:numPr>
      </w:pPr>
      <w:r>
        <w:t>Nekilnojamojo turto registro duomenų bazės išrašas;</w:t>
      </w:r>
    </w:p>
    <w:p w14:paraId="3DACB2B3" w14:textId="03ED0FE7" w:rsidR="00BF03A6" w:rsidRPr="00BF03A6" w:rsidRDefault="00BF03A6" w:rsidP="00BF03A6">
      <w:pPr>
        <w:pStyle w:val="Sraopastraipa"/>
        <w:numPr>
          <w:ilvl w:val="0"/>
          <w:numId w:val="32"/>
        </w:numPr>
      </w:pPr>
      <w:r>
        <w:t>Žadeikių žemės sklypo planas.</w:t>
      </w:r>
    </w:p>
    <w:p w14:paraId="24DC9352" w14:textId="77777777" w:rsidR="00BF03A6" w:rsidRPr="001728BD" w:rsidRDefault="00BF03A6" w:rsidP="002E3A14">
      <w:pPr>
        <w:tabs>
          <w:tab w:val="left" w:pos="1145"/>
        </w:tabs>
        <w:rPr>
          <w:rFonts w:cstheme="minorHAnsi"/>
          <w:b/>
          <w:bCs/>
          <w:sz w:val="24"/>
          <w:szCs w:val="24"/>
        </w:rPr>
      </w:pPr>
      <w:bookmarkStart w:id="101" w:name="_GoBack"/>
      <w:bookmarkEnd w:id="101"/>
    </w:p>
    <w:sectPr w:rsidR="00BF03A6" w:rsidRPr="001728BD" w:rsidSect="00FE1075">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3E8AA" w14:textId="77777777" w:rsidR="00506C4E" w:rsidRDefault="00506C4E" w:rsidP="00D05666">
      <w:r>
        <w:separator/>
      </w:r>
    </w:p>
  </w:endnote>
  <w:endnote w:type="continuationSeparator" w:id="0">
    <w:p w14:paraId="34D37E1B" w14:textId="77777777" w:rsidR="00506C4E" w:rsidRDefault="00506C4E" w:rsidP="00D05666">
      <w:r>
        <w:continuationSeparator/>
      </w:r>
    </w:p>
  </w:endnote>
  <w:endnote w:type="continuationNotice" w:id="1">
    <w:p w14:paraId="10D3E291" w14:textId="77777777" w:rsidR="00506C4E" w:rsidRDefault="00506C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BA"/>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E8EC6" w14:textId="77777777" w:rsidR="00BF03A6" w:rsidRDefault="00BF03A6">
    <w:pPr>
      <w:pStyle w:val="Porat"/>
      <w:jc w:val="right"/>
    </w:pPr>
  </w:p>
  <w:p w14:paraId="0A383399" w14:textId="77777777" w:rsidR="00BF03A6" w:rsidRDefault="00BF03A6">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F72A1" w14:textId="77777777" w:rsidR="00BF03A6" w:rsidRDefault="00BF03A6">
    <w:pPr>
      <w:pStyle w:val="Porat"/>
      <w:jc w:val="right"/>
    </w:pPr>
  </w:p>
  <w:p w14:paraId="0EFD7F9B" w14:textId="77777777" w:rsidR="00BF03A6" w:rsidRDefault="00BF03A6">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4E706" w14:textId="77777777" w:rsidR="00BF03A6" w:rsidRDefault="00BF03A6">
    <w:pPr>
      <w:pStyle w:val="Porat"/>
      <w:jc w:val="right"/>
    </w:pPr>
  </w:p>
  <w:p w14:paraId="693FDB0C" w14:textId="77777777" w:rsidR="00BF03A6" w:rsidRDefault="00BF03A6">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53D49" w14:textId="77777777" w:rsidR="00506C4E" w:rsidRDefault="00506C4E" w:rsidP="00D05666">
      <w:r>
        <w:separator/>
      </w:r>
    </w:p>
  </w:footnote>
  <w:footnote w:type="continuationSeparator" w:id="0">
    <w:p w14:paraId="519AEC70" w14:textId="77777777" w:rsidR="00506C4E" w:rsidRDefault="00506C4E" w:rsidP="00D05666">
      <w:r>
        <w:continuationSeparator/>
      </w:r>
    </w:p>
  </w:footnote>
  <w:footnote w:type="continuationNotice" w:id="1">
    <w:p w14:paraId="6528CC2C" w14:textId="77777777" w:rsidR="00506C4E" w:rsidRDefault="00506C4E">
      <w:pPr>
        <w:spacing w:after="0" w:line="240" w:lineRule="auto"/>
      </w:pPr>
    </w:p>
  </w:footnote>
  <w:footnote w:id="2">
    <w:p w14:paraId="153B4CAD" w14:textId="77777777" w:rsidR="00BF03A6" w:rsidRDefault="00BF03A6" w:rsidP="003B3203">
      <w:pPr>
        <w:pStyle w:val="Puslapioinaostekstas"/>
      </w:pPr>
      <w:r>
        <w:rPr>
          <w:rStyle w:val="Puslapioinaosnuoroda"/>
        </w:rPr>
        <w:footnoteRef/>
      </w:r>
      <w:r>
        <w:t xml:space="preserve"> Deguonies Suvartojimo Potencialas (pašalintas valymo metu) – sutrumpinimas </w:t>
      </w:r>
      <w:proofErr w:type="spellStart"/>
      <w:r>
        <w:t>DSP</w:t>
      </w:r>
      <w:r>
        <w:rPr>
          <w:vertAlign w:val="subscript"/>
        </w:rPr>
        <w:t>p</w:t>
      </w:r>
      <w:proofErr w:type="spellEnd"/>
      <w:r>
        <w:t xml:space="preserve"> (</w:t>
      </w:r>
      <w:r>
        <w:rPr>
          <w:i/>
        </w:rPr>
        <w:t>angl.</w:t>
      </w:r>
      <w:r>
        <w:t xml:space="preserve"> </w:t>
      </w:r>
      <w:proofErr w:type="spellStart"/>
      <w:r>
        <w:t>Oxygen</w:t>
      </w:r>
      <w:proofErr w:type="spellEnd"/>
      <w:r>
        <w:t xml:space="preserve"> </w:t>
      </w:r>
      <w:proofErr w:type="spellStart"/>
      <w:r>
        <w:t>Consumption</w:t>
      </w:r>
      <w:proofErr w:type="spellEnd"/>
      <w:r>
        <w:t xml:space="preserve"> </w:t>
      </w:r>
      <w:proofErr w:type="spellStart"/>
      <w:r>
        <w:t>Potential</w:t>
      </w:r>
      <w:proofErr w:type="spellEnd"/>
      <w:r>
        <w:t>) (žr. apskaičiuojamas pagal pavyzdį nr.2 arba  nr.3).</w:t>
      </w:r>
    </w:p>
  </w:footnote>
  <w:footnote w:id="3">
    <w:p w14:paraId="1EF9344F" w14:textId="77777777" w:rsidR="00BF03A6" w:rsidRDefault="00BF03A6" w:rsidP="00C41DFD">
      <w:pPr>
        <w:pStyle w:val="Puslapioinaostekstas"/>
        <w:ind w:left="-284"/>
        <w:rPr>
          <w:i/>
        </w:rPr>
      </w:pPr>
      <w:r>
        <w:rPr>
          <w:rStyle w:val="Puslapioinaosnuoroda"/>
          <w:i/>
        </w:rPr>
        <w:footnoteRef/>
      </w:r>
      <w:r>
        <w:rPr>
          <w:i/>
        </w:rPr>
        <w:t xml:space="preserve"> </w:t>
      </w:r>
      <w:r>
        <w:rPr>
          <w:i/>
        </w:rPr>
        <w:t>Jei pažymą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687480"/>
      <w:docPartObj>
        <w:docPartGallery w:val="Page Numbers (Top of Page)"/>
        <w:docPartUnique/>
      </w:docPartObj>
    </w:sdtPr>
    <w:sdtContent>
      <w:p w14:paraId="75A649BA" w14:textId="77777777" w:rsidR="00BF03A6" w:rsidRDefault="00BF03A6">
        <w:pPr>
          <w:pStyle w:val="Antrats"/>
          <w:jc w:val="center"/>
        </w:pPr>
        <w:r>
          <w:fldChar w:fldCharType="begin"/>
        </w:r>
        <w:r>
          <w:instrText>PAGE   \* MERGEFORMAT</w:instrText>
        </w:r>
        <w:r>
          <w:fldChar w:fldCharType="separate"/>
        </w:r>
        <w:r w:rsidR="006C3DAD">
          <w:rPr>
            <w:noProof/>
          </w:rPr>
          <w:t>45</w:t>
        </w:r>
        <w:r>
          <w:fldChar w:fldCharType="end"/>
        </w:r>
      </w:p>
    </w:sdtContent>
  </w:sdt>
  <w:p w14:paraId="07674D2D" w14:textId="77777777" w:rsidR="00BF03A6" w:rsidRDefault="00BF03A6" w:rsidP="001728BD">
    <w:pPr>
      <w:pStyle w:val="Antrat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1469244"/>
      <w:docPartObj>
        <w:docPartGallery w:val="Page Numbers (Top of Page)"/>
        <w:docPartUnique/>
      </w:docPartObj>
    </w:sdtPr>
    <w:sdtContent>
      <w:p w14:paraId="54D554C8" w14:textId="77777777" w:rsidR="00BF03A6" w:rsidRDefault="00BF03A6">
        <w:pPr>
          <w:pStyle w:val="Antrats"/>
          <w:jc w:val="center"/>
        </w:pPr>
        <w:r>
          <w:fldChar w:fldCharType="begin"/>
        </w:r>
        <w:r>
          <w:instrText>PAGE   \* MERGEFORMAT</w:instrText>
        </w:r>
        <w:r>
          <w:fldChar w:fldCharType="separate"/>
        </w:r>
        <w:r w:rsidR="006C3DAD">
          <w:rPr>
            <w:noProof/>
          </w:rPr>
          <w:t>40</w:t>
        </w:r>
        <w:r>
          <w:fldChar w:fldCharType="end"/>
        </w:r>
      </w:p>
    </w:sdtContent>
  </w:sdt>
  <w:p w14:paraId="17224EEE" w14:textId="77777777" w:rsidR="00BF03A6" w:rsidRDefault="00BF03A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3"/>
    <w:lvl w:ilvl="0">
      <w:start w:val="1"/>
      <w:numFmt w:val="decimal"/>
      <w:lvlText w:val="%1."/>
      <w:lvlJc w:val="left"/>
      <w:pPr>
        <w:tabs>
          <w:tab w:val="num" w:pos="720"/>
        </w:tabs>
        <w:ind w:left="720" w:hanging="360"/>
      </w:pPr>
      <w:rPr>
        <w:rFonts w:ascii="Times New Roman" w:hAnsi="Times New Roman" w:cs="Times New Roman"/>
        <w:color w:val="auto"/>
        <w:spacing w:val="-5"/>
        <w:sz w:val="22"/>
        <w:szCs w:val="22"/>
        <w:lang w:val="lt-LT"/>
      </w:rPr>
    </w:lvl>
    <w:lvl w:ilvl="1">
      <w:start w:val="1"/>
      <w:numFmt w:val="decimal"/>
      <w:lvlText w:val="%2."/>
      <w:lvlJc w:val="left"/>
      <w:pPr>
        <w:tabs>
          <w:tab w:val="num" w:pos="1080"/>
        </w:tabs>
        <w:ind w:left="1080" w:hanging="360"/>
      </w:pPr>
      <w:rPr>
        <w:rFonts w:ascii="OpenSymbol" w:hAnsi="OpenSymbol" w:cs="OpenSymbol"/>
        <w:lang w:val="lt-LT"/>
      </w:rPr>
    </w:lvl>
    <w:lvl w:ilvl="2">
      <w:start w:val="1"/>
      <w:numFmt w:val="decimal"/>
      <w:lvlText w:val="%3."/>
      <w:lvlJc w:val="left"/>
      <w:pPr>
        <w:tabs>
          <w:tab w:val="num" w:pos="1440"/>
        </w:tabs>
        <w:ind w:left="1440" w:hanging="360"/>
      </w:pPr>
      <w:rPr>
        <w:rFonts w:ascii="Times New Roman" w:eastAsia="Calibri" w:hAnsi="Times New Roman" w:cs="Times New Roman"/>
        <w:color w:val="000000"/>
        <w:spacing w:val="1"/>
        <w:sz w:val="22"/>
        <w:szCs w:val="22"/>
        <w:lang w:val="en-U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Cs/>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C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C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C"/>
    <w:multiLevelType w:val="singleLevel"/>
    <w:tmpl w:val="0000000C"/>
    <w:name w:val="WW8Num12"/>
    <w:lvl w:ilvl="0">
      <w:start w:val="1"/>
      <w:numFmt w:val="bullet"/>
      <w:lvlText w:val=""/>
      <w:lvlJc w:val="left"/>
      <w:pPr>
        <w:tabs>
          <w:tab w:val="num" w:pos="1440"/>
        </w:tabs>
        <w:ind w:left="1440" w:hanging="360"/>
      </w:pPr>
      <w:rPr>
        <w:rFonts w:ascii="Symbol" w:hAnsi="Symbol" w:cs="Symbol"/>
        <w:color w:val="000000"/>
        <w:sz w:val="24"/>
        <w:szCs w:val="24"/>
      </w:rPr>
    </w:lvl>
  </w:abstractNum>
  <w:abstractNum w:abstractNumId="3" w15:restartNumberingAfterBreak="0">
    <w:nsid w:val="00A42ED3"/>
    <w:multiLevelType w:val="hybridMultilevel"/>
    <w:tmpl w:val="956836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AF5593"/>
    <w:multiLevelType w:val="hybridMultilevel"/>
    <w:tmpl w:val="988EE974"/>
    <w:lvl w:ilvl="0" w:tplc="9FA2A5F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A6315F"/>
    <w:multiLevelType w:val="hybridMultilevel"/>
    <w:tmpl w:val="87625D36"/>
    <w:lvl w:ilvl="0" w:tplc="230E185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AC51F0E"/>
    <w:multiLevelType w:val="hybridMultilevel"/>
    <w:tmpl w:val="CAD6EA3E"/>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483141"/>
    <w:multiLevelType w:val="hybridMultilevel"/>
    <w:tmpl w:val="6BFC0D66"/>
    <w:lvl w:ilvl="0" w:tplc="3EC69978">
      <w:start w:val="1"/>
      <w:numFmt w:val="bullet"/>
      <w:lvlText w:val=""/>
      <w:lvlJc w:val="left"/>
      <w:pPr>
        <w:tabs>
          <w:tab w:val="num" w:pos="3294"/>
        </w:tabs>
        <w:ind w:left="3294" w:hanging="425"/>
      </w:pPr>
      <w:rPr>
        <w:rFonts w:ascii="Wingdings" w:hAnsi="Wingdings" w:hint="default"/>
      </w:rPr>
    </w:lvl>
    <w:lvl w:ilvl="1" w:tplc="241A759A">
      <w:start w:val="1"/>
      <w:numFmt w:val="bullet"/>
      <w:lvlText w:val="o"/>
      <w:lvlJc w:val="left"/>
      <w:pPr>
        <w:tabs>
          <w:tab w:val="num" w:pos="3600"/>
        </w:tabs>
        <w:ind w:left="3600" w:hanging="360"/>
      </w:pPr>
      <w:rPr>
        <w:rFonts w:ascii="Courier New" w:hAnsi="Courier New" w:cs="Times New Roman" w:hint="default"/>
      </w:rPr>
    </w:lvl>
    <w:lvl w:ilvl="2" w:tplc="242E709C">
      <w:start w:val="1"/>
      <w:numFmt w:val="decimal"/>
      <w:lvlText w:val="%3."/>
      <w:lvlJc w:val="left"/>
      <w:pPr>
        <w:tabs>
          <w:tab w:val="num" w:pos="2160"/>
        </w:tabs>
        <w:ind w:left="2160" w:hanging="360"/>
      </w:pPr>
    </w:lvl>
    <w:lvl w:ilvl="3" w:tplc="9D3CA354">
      <w:start w:val="1"/>
      <w:numFmt w:val="decimal"/>
      <w:lvlText w:val="%4."/>
      <w:lvlJc w:val="left"/>
      <w:pPr>
        <w:tabs>
          <w:tab w:val="num" w:pos="2880"/>
        </w:tabs>
        <w:ind w:left="2880" w:hanging="360"/>
      </w:pPr>
    </w:lvl>
    <w:lvl w:ilvl="4" w:tplc="6AAEF32E">
      <w:start w:val="1"/>
      <w:numFmt w:val="decimal"/>
      <w:lvlText w:val="%5."/>
      <w:lvlJc w:val="left"/>
      <w:pPr>
        <w:tabs>
          <w:tab w:val="num" w:pos="3600"/>
        </w:tabs>
        <w:ind w:left="3600" w:hanging="360"/>
      </w:pPr>
    </w:lvl>
    <w:lvl w:ilvl="5" w:tplc="E8E2C17A">
      <w:start w:val="1"/>
      <w:numFmt w:val="decimal"/>
      <w:lvlText w:val="%6."/>
      <w:lvlJc w:val="left"/>
      <w:pPr>
        <w:tabs>
          <w:tab w:val="num" w:pos="4320"/>
        </w:tabs>
        <w:ind w:left="4320" w:hanging="360"/>
      </w:pPr>
    </w:lvl>
    <w:lvl w:ilvl="6" w:tplc="1FEC016E">
      <w:start w:val="1"/>
      <w:numFmt w:val="decimal"/>
      <w:lvlText w:val="%7."/>
      <w:lvlJc w:val="left"/>
      <w:pPr>
        <w:tabs>
          <w:tab w:val="num" w:pos="5040"/>
        </w:tabs>
        <w:ind w:left="5040" w:hanging="360"/>
      </w:pPr>
    </w:lvl>
    <w:lvl w:ilvl="7" w:tplc="2416ED6C">
      <w:start w:val="1"/>
      <w:numFmt w:val="decimal"/>
      <w:lvlText w:val="%8."/>
      <w:lvlJc w:val="left"/>
      <w:pPr>
        <w:tabs>
          <w:tab w:val="num" w:pos="5760"/>
        </w:tabs>
        <w:ind w:left="5760" w:hanging="360"/>
      </w:pPr>
    </w:lvl>
    <w:lvl w:ilvl="8" w:tplc="DDD6ED92">
      <w:start w:val="1"/>
      <w:numFmt w:val="decimal"/>
      <w:lvlText w:val="%9."/>
      <w:lvlJc w:val="left"/>
      <w:pPr>
        <w:tabs>
          <w:tab w:val="num" w:pos="6480"/>
        </w:tabs>
        <w:ind w:left="6480" w:hanging="360"/>
      </w:pPr>
    </w:lvl>
  </w:abstractNum>
  <w:abstractNum w:abstractNumId="10" w15:restartNumberingAfterBreak="0">
    <w:nsid w:val="246906CF"/>
    <w:multiLevelType w:val="multilevel"/>
    <w:tmpl w:val="0122BD54"/>
    <w:lvl w:ilvl="0">
      <w:start w:val="8"/>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2E7F6A90"/>
    <w:multiLevelType w:val="hybridMultilevel"/>
    <w:tmpl w:val="2D986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D0077A"/>
    <w:multiLevelType w:val="hybridMultilevel"/>
    <w:tmpl w:val="FEAE138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3F1A1C7B"/>
    <w:multiLevelType w:val="hybridMultilevel"/>
    <w:tmpl w:val="A914E98C"/>
    <w:lvl w:ilvl="0" w:tplc="D2080564">
      <w:start w:val="1"/>
      <w:numFmt w:val="bullet"/>
      <w:lvlText w:val=""/>
      <w:lvlJc w:val="left"/>
      <w:pPr>
        <w:tabs>
          <w:tab w:val="num" w:pos="1167"/>
        </w:tabs>
        <w:ind w:left="1167" w:hanging="425"/>
      </w:pPr>
      <w:rPr>
        <w:rFonts w:ascii="Wingdings" w:hAnsi="Wingdings" w:hint="default"/>
      </w:rPr>
    </w:lvl>
    <w:lvl w:ilvl="1" w:tplc="3F0067E6">
      <w:start w:val="1"/>
      <w:numFmt w:val="decimal"/>
      <w:lvlText w:val="%2."/>
      <w:lvlJc w:val="left"/>
      <w:pPr>
        <w:tabs>
          <w:tab w:val="num" w:pos="-687"/>
        </w:tabs>
        <w:ind w:left="-687" w:hanging="360"/>
      </w:pPr>
    </w:lvl>
    <w:lvl w:ilvl="2" w:tplc="48AE8CD2">
      <w:start w:val="1"/>
      <w:numFmt w:val="decimal"/>
      <w:lvlText w:val="%3."/>
      <w:lvlJc w:val="left"/>
      <w:pPr>
        <w:tabs>
          <w:tab w:val="num" w:pos="33"/>
        </w:tabs>
        <w:ind w:left="33" w:hanging="360"/>
      </w:pPr>
    </w:lvl>
    <w:lvl w:ilvl="3" w:tplc="E496EC7C">
      <w:start w:val="1"/>
      <w:numFmt w:val="decimal"/>
      <w:lvlText w:val="%4."/>
      <w:lvlJc w:val="left"/>
      <w:pPr>
        <w:tabs>
          <w:tab w:val="num" w:pos="753"/>
        </w:tabs>
        <w:ind w:left="753" w:hanging="360"/>
      </w:pPr>
    </w:lvl>
    <w:lvl w:ilvl="4" w:tplc="E9B46334">
      <w:start w:val="1"/>
      <w:numFmt w:val="decimal"/>
      <w:lvlText w:val="%5."/>
      <w:lvlJc w:val="left"/>
      <w:pPr>
        <w:tabs>
          <w:tab w:val="num" w:pos="1473"/>
        </w:tabs>
        <w:ind w:left="1473" w:hanging="360"/>
      </w:pPr>
    </w:lvl>
    <w:lvl w:ilvl="5" w:tplc="55BA1CE2">
      <w:start w:val="1"/>
      <w:numFmt w:val="decimal"/>
      <w:lvlText w:val="%6."/>
      <w:lvlJc w:val="left"/>
      <w:pPr>
        <w:tabs>
          <w:tab w:val="num" w:pos="2193"/>
        </w:tabs>
        <w:ind w:left="2193" w:hanging="360"/>
      </w:pPr>
    </w:lvl>
    <w:lvl w:ilvl="6" w:tplc="6770A440">
      <w:start w:val="1"/>
      <w:numFmt w:val="decimal"/>
      <w:lvlText w:val="%7."/>
      <w:lvlJc w:val="left"/>
      <w:pPr>
        <w:tabs>
          <w:tab w:val="num" w:pos="2913"/>
        </w:tabs>
        <w:ind w:left="2913" w:hanging="360"/>
      </w:pPr>
    </w:lvl>
    <w:lvl w:ilvl="7" w:tplc="C8DAEBFE">
      <w:start w:val="1"/>
      <w:numFmt w:val="decimal"/>
      <w:lvlText w:val="%8."/>
      <w:lvlJc w:val="left"/>
      <w:pPr>
        <w:tabs>
          <w:tab w:val="num" w:pos="3633"/>
        </w:tabs>
        <w:ind w:left="3633" w:hanging="360"/>
      </w:pPr>
    </w:lvl>
    <w:lvl w:ilvl="8" w:tplc="FE1AD414">
      <w:start w:val="1"/>
      <w:numFmt w:val="decimal"/>
      <w:lvlText w:val="%9."/>
      <w:lvlJc w:val="left"/>
      <w:pPr>
        <w:tabs>
          <w:tab w:val="num" w:pos="4353"/>
        </w:tabs>
        <w:ind w:left="4353" w:hanging="360"/>
      </w:pPr>
    </w:lvl>
  </w:abstractNum>
  <w:abstractNum w:abstractNumId="15" w15:restartNumberingAfterBreak="0">
    <w:nsid w:val="43E84FDB"/>
    <w:multiLevelType w:val="hybridMultilevel"/>
    <w:tmpl w:val="57469368"/>
    <w:lvl w:ilvl="0" w:tplc="2B386746">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E7F2DAD"/>
    <w:multiLevelType w:val="multilevel"/>
    <w:tmpl w:val="11AA28F8"/>
    <w:lvl w:ilvl="0">
      <w:start w:val="3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88791A"/>
    <w:multiLevelType w:val="hybridMultilevel"/>
    <w:tmpl w:val="792617D8"/>
    <w:lvl w:ilvl="0" w:tplc="E722B086">
      <w:start w:val="2"/>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9" w15:restartNumberingAfterBreak="0">
    <w:nsid w:val="50796CE9"/>
    <w:multiLevelType w:val="hybridMultilevel"/>
    <w:tmpl w:val="0FDA843C"/>
    <w:lvl w:ilvl="0" w:tplc="AD6CB696">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712FEA"/>
    <w:multiLevelType w:val="multilevel"/>
    <w:tmpl w:val="FEA00B7A"/>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2" w15:restartNumberingAfterBreak="0">
    <w:nsid w:val="5C056C96"/>
    <w:multiLevelType w:val="hybridMultilevel"/>
    <w:tmpl w:val="EFEE1A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D1E0951"/>
    <w:multiLevelType w:val="hybridMultilevel"/>
    <w:tmpl w:val="988EE974"/>
    <w:lvl w:ilvl="0" w:tplc="9FA2A5F0">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DE70EEC"/>
    <w:multiLevelType w:val="multilevel"/>
    <w:tmpl w:val="6910EFA6"/>
    <w:lvl w:ilvl="0">
      <w:start w:val="30"/>
      <w:numFmt w:val="decimal"/>
      <w:lvlText w:val="%1."/>
      <w:lvlJc w:val="left"/>
      <w:pPr>
        <w:ind w:left="444" w:hanging="444"/>
      </w:pPr>
      <w:rPr>
        <w:rFonts w:hint="default"/>
      </w:rPr>
    </w:lvl>
    <w:lvl w:ilvl="1">
      <w:start w:val="1"/>
      <w:numFmt w:val="decimal"/>
      <w:lvlText w:val="%1.%2."/>
      <w:lvlJc w:val="left"/>
      <w:pPr>
        <w:ind w:left="1538" w:hanging="444"/>
      </w:pPr>
      <w:rPr>
        <w:rFonts w:hint="default"/>
      </w:rPr>
    </w:lvl>
    <w:lvl w:ilvl="2">
      <w:start w:val="1"/>
      <w:numFmt w:val="decimal"/>
      <w:lvlText w:val="%1.%2.%3."/>
      <w:lvlJc w:val="left"/>
      <w:pPr>
        <w:ind w:left="2908" w:hanging="720"/>
      </w:pPr>
      <w:rPr>
        <w:rFonts w:hint="default"/>
      </w:rPr>
    </w:lvl>
    <w:lvl w:ilvl="3">
      <w:start w:val="1"/>
      <w:numFmt w:val="decimal"/>
      <w:lvlText w:val="%1.%2.%3.%4."/>
      <w:lvlJc w:val="left"/>
      <w:pPr>
        <w:ind w:left="4002" w:hanging="720"/>
      </w:pPr>
      <w:rPr>
        <w:rFonts w:hint="default"/>
      </w:rPr>
    </w:lvl>
    <w:lvl w:ilvl="4">
      <w:start w:val="1"/>
      <w:numFmt w:val="decimal"/>
      <w:lvlText w:val="%1.%2.%3.%4.%5."/>
      <w:lvlJc w:val="left"/>
      <w:pPr>
        <w:ind w:left="5456" w:hanging="1080"/>
      </w:pPr>
      <w:rPr>
        <w:rFonts w:hint="default"/>
      </w:rPr>
    </w:lvl>
    <w:lvl w:ilvl="5">
      <w:start w:val="1"/>
      <w:numFmt w:val="decimal"/>
      <w:lvlText w:val="%1.%2.%3.%4.%5.%6."/>
      <w:lvlJc w:val="left"/>
      <w:pPr>
        <w:ind w:left="6550" w:hanging="1080"/>
      </w:pPr>
      <w:rPr>
        <w:rFonts w:hint="default"/>
      </w:rPr>
    </w:lvl>
    <w:lvl w:ilvl="6">
      <w:start w:val="1"/>
      <w:numFmt w:val="decimal"/>
      <w:lvlText w:val="%1.%2.%3.%4.%5.%6.%7."/>
      <w:lvlJc w:val="left"/>
      <w:pPr>
        <w:ind w:left="8004" w:hanging="1440"/>
      </w:pPr>
      <w:rPr>
        <w:rFonts w:hint="default"/>
      </w:rPr>
    </w:lvl>
    <w:lvl w:ilvl="7">
      <w:start w:val="1"/>
      <w:numFmt w:val="decimal"/>
      <w:lvlText w:val="%1.%2.%3.%4.%5.%6.%7.%8."/>
      <w:lvlJc w:val="left"/>
      <w:pPr>
        <w:ind w:left="9098" w:hanging="1440"/>
      </w:pPr>
      <w:rPr>
        <w:rFonts w:hint="default"/>
      </w:rPr>
    </w:lvl>
    <w:lvl w:ilvl="8">
      <w:start w:val="1"/>
      <w:numFmt w:val="decimal"/>
      <w:lvlText w:val="%1.%2.%3.%4.%5.%6.%7.%8.%9."/>
      <w:lvlJc w:val="left"/>
      <w:pPr>
        <w:ind w:left="10552" w:hanging="1800"/>
      </w:pPr>
      <w:rPr>
        <w:rFonts w:hint="default"/>
      </w:rPr>
    </w:lvl>
  </w:abstractNum>
  <w:abstractNum w:abstractNumId="27"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9" w15:restartNumberingAfterBreak="0">
    <w:nsid w:val="747A38CE"/>
    <w:multiLevelType w:val="multilevel"/>
    <w:tmpl w:val="FB8A9130"/>
    <w:lvl w:ilvl="0">
      <w:start w:val="6"/>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0" w15:restartNumberingAfterBreak="0">
    <w:nsid w:val="75F2213F"/>
    <w:multiLevelType w:val="multilevel"/>
    <w:tmpl w:val="A336BB32"/>
    <w:lvl w:ilvl="0">
      <w:start w:val="1"/>
      <w:numFmt w:val="decimal"/>
      <w:lvlText w:val="%1."/>
      <w:lvlJc w:val="left"/>
      <w:pPr>
        <w:ind w:left="1069" w:hanging="360"/>
      </w:pPr>
    </w:lvl>
    <w:lvl w:ilvl="1">
      <w:start w:val="1"/>
      <w:numFmt w:val="decimal"/>
      <w:isLgl/>
      <w:lvlText w:val="%1.%2."/>
      <w:lvlJc w:val="left"/>
      <w:pPr>
        <w:ind w:left="6494" w:hanging="54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1" w15:restartNumberingAfterBreak="0">
    <w:nsid w:val="77722B1E"/>
    <w:multiLevelType w:val="hybridMultilevel"/>
    <w:tmpl w:val="10FA9B48"/>
    <w:lvl w:ilvl="0" w:tplc="075A5A3C">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3" w15:restartNumberingAfterBreak="0">
    <w:nsid w:val="7B1A57D9"/>
    <w:multiLevelType w:val="multilevel"/>
    <w:tmpl w:val="D1B816D6"/>
    <w:lvl w:ilvl="0">
      <w:start w:val="31"/>
      <w:numFmt w:val="decimal"/>
      <w:lvlText w:val="%1"/>
      <w:lvlJc w:val="left"/>
      <w:pPr>
        <w:ind w:left="384" w:hanging="384"/>
      </w:pPr>
      <w:rPr>
        <w:rFonts w:hint="default"/>
      </w:rPr>
    </w:lvl>
    <w:lvl w:ilvl="1">
      <w:start w:val="1"/>
      <w:numFmt w:val="decimal"/>
      <w:lvlText w:val="%1.%2"/>
      <w:lvlJc w:val="left"/>
      <w:pPr>
        <w:ind w:left="1094" w:hanging="384"/>
      </w:pPr>
      <w:rPr>
        <w:rFonts w:hint="default"/>
      </w:rPr>
    </w:lvl>
    <w:lvl w:ilvl="2">
      <w:start w:val="1"/>
      <w:numFmt w:val="decimal"/>
      <w:lvlText w:val="%1.%2.%3"/>
      <w:lvlJc w:val="left"/>
      <w:pPr>
        <w:ind w:left="4656" w:hanging="720"/>
      </w:pPr>
      <w:rPr>
        <w:rFonts w:hint="default"/>
      </w:rPr>
    </w:lvl>
    <w:lvl w:ilvl="3">
      <w:start w:val="1"/>
      <w:numFmt w:val="decimal"/>
      <w:lvlText w:val="%1.%2.%3.%4"/>
      <w:lvlJc w:val="left"/>
      <w:pPr>
        <w:ind w:left="6624" w:hanging="720"/>
      </w:pPr>
      <w:rPr>
        <w:rFonts w:hint="default"/>
      </w:rPr>
    </w:lvl>
    <w:lvl w:ilvl="4">
      <w:start w:val="1"/>
      <w:numFmt w:val="decimal"/>
      <w:lvlText w:val="%1.%2.%3.%4.%5"/>
      <w:lvlJc w:val="left"/>
      <w:pPr>
        <w:ind w:left="8952" w:hanging="1080"/>
      </w:pPr>
      <w:rPr>
        <w:rFonts w:hint="default"/>
      </w:rPr>
    </w:lvl>
    <w:lvl w:ilvl="5">
      <w:start w:val="1"/>
      <w:numFmt w:val="decimal"/>
      <w:lvlText w:val="%1.%2.%3.%4.%5.%6"/>
      <w:lvlJc w:val="left"/>
      <w:pPr>
        <w:ind w:left="10920" w:hanging="1080"/>
      </w:pPr>
      <w:rPr>
        <w:rFonts w:hint="default"/>
      </w:rPr>
    </w:lvl>
    <w:lvl w:ilvl="6">
      <w:start w:val="1"/>
      <w:numFmt w:val="decimal"/>
      <w:lvlText w:val="%1.%2.%3.%4.%5.%6.%7"/>
      <w:lvlJc w:val="left"/>
      <w:pPr>
        <w:ind w:left="13248" w:hanging="1440"/>
      </w:pPr>
      <w:rPr>
        <w:rFonts w:hint="default"/>
      </w:rPr>
    </w:lvl>
    <w:lvl w:ilvl="7">
      <w:start w:val="1"/>
      <w:numFmt w:val="decimal"/>
      <w:lvlText w:val="%1.%2.%3.%4.%5.%6.%7.%8"/>
      <w:lvlJc w:val="left"/>
      <w:pPr>
        <w:ind w:left="15216" w:hanging="1440"/>
      </w:pPr>
      <w:rPr>
        <w:rFonts w:hint="default"/>
      </w:rPr>
    </w:lvl>
    <w:lvl w:ilvl="8">
      <w:start w:val="1"/>
      <w:numFmt w:val="decimal"/>
      <w:lvlText w:val="%1.%2.%3.%4.%5.%6.%7.%8.%9"/>
      <w:lvlJc w:val="left"/>
      <w:pPr>
        <w:ind w:left="17184" w:hanging="1440"/>
      </w:pPr>
      <w:rPr>
        <w:rFonts w:hint="default"/>
      </w:rPr>
    </w:lvl>
  </w:abstractNum>
  <w:abstractNum w:abstractNumId="34" w15:restartNumberingAfterBreak="0">
    <w:nsid w:val="7FDE4B8E"/>
    <w:multiLevelType w:val="multilevel"/>
    <w:tmpl w:val="68BEA6FE"/>
    <w:lvl w:ilvl="0">
      <w:start w:val="10"/>
      <w:numFmt w:val="decimal"/>
      <w:lvlText w:val="%1."/>
      <w:lvlJc w:val="left"/>
      <w:pPr>
        <w:ind w:left="495" w:hanging="495"/>
      </w:pPr>
      <w:rPr>
        <w:rFonts w:hint="default"/>
      </w:rPr>
    </w:lvl>
    <w:lvl w:ilvl="1">
      <w:start w:val="5"/>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num w:numId="1">
    <w:abstractNumId w:val="12"/>
  </w:num>
  <w:num w:numId="2">
    <w:abstractNumId w:val="7"/>
  </w:num>
  <w:num w:numId="3">
    <w:abstractNumId w:val="24"/>
  </w:num>
  <w:num w:numId="4">
    <w:abstractNumId w:val="21"/>
  </w:num>
  <w:num w:numId="5">
    <w:abstractNumId w:val="32"/>
  </w:num>
  <w:num w:numId="6">
    <w:abstractNumId w:val="28"/>
  </w:num>
  <w:num w:numId="7">
    <w:abstractNumId w:val="6"/>
  </w:num>
  <w:num w:numId="8">
    <w:abstractNumId w:val="29"/>
  </w:num>
  <w:num w:numId="9">
    <w:abstractNumId w:val="27"/>
  </w:num>
  <w:num w:numId="10">
    <w:abstractNumId w:val="18"/>
  </w:num>
  <w:num w:numId="11">
    <w:abstractNumId w:val="25"/>
  </w:num>
  <w:num w:numId="12">
    <w:abstractNumId w:val="10"/>
  </w:num>
  <w:num w:numId="13">
    <w:abstractNumId w:val="4"/>
  </w:num>
  <w:num w:numId="14">
    <w:abstractNumId w:val="5"/>
  </w:num>
  <w:num w:numId="15">
    <w:abstractNumId w:val="30"/>
  </w:num>
  <w:num w:numId="16">
    <w:abstractNumId w:val="11"/>
  </w:num>
  <w:num w:numId="17">
    <w:abstractNumId w:val="8"/>
  </w:num>
  <w:num w:numId="18">
    <w:abstractNumId w:val="34"/>
  </w:num>
  <w:num w:numId="19">
    <w:abstractNumId w:val="20"/>
  </w:num>
  <w:num w:numId="20">
    <w:abstractNumId w:val="33"/>
  </w:num>
  <w:num w:numId="21">
    <w:abstractNumId w:val="17"/>
  </w:num>
  <w:num w:numId="22">
    <w:abstractNumId w:val="3"/>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3"/>
  </w:num>
  <w:num w:numId="27">
    <w:abstractNumId w:val="26"/>
  </w:num>
  <w:num w:numId="28">
    <w:abstractNumId w:val="16"/>
  </w:num>
  <w:num w:numId="29">
    <w:abstractNumId w:val="31"/>
  </w:num>
  <w:num w:numId="30">
    <w:abstractNumId w:val="15"/>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1A6"/>
    <w:rsid w:val="0000026A"/>
    <w:rsid w:val="000003D3"/>
    <w:rsid w:val="00000B56"/>
    <w:rsid w:val="00000F53"/>
    <w:rsid w:val="00001073"/>
    <w:rsid w:val="00001160"/>
    <w:rsid w:val="00001455"/>
    <w:rsid w:val="00001CCF"/>
    <w:rsid w:val="00002138"/>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A0"/>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5AC"/>
    <w:rsid w:val="00030C02"/>
    <w:rsid w:val="00030C76"/>
    <w:rsid w:val="00030F90"/>
    <w:rsid w:val="0003139F"/>
    <w:rsid w:val="000315EB"/>
    <w:rsid w:val="0003169B"/>
    <w:rsid w:val="00031A62"/>
    <w:rsid w:val="000321E6"/>
    <w:rsid w:val="0003281A"/>
    <w:rsid w:val="00032D19"/>
    <w:rsid w:val="00033FC6"/>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9D7"/>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64"/>
    <w:rsid w:val="000521F2"/>
    <w:rsid w:val="00052365"/>
    <w:rsid w:val="0005295E"/>
    <w:rsid w:val="00053139"/>
    <w:rsid w:val="0005321D"/>
    <w:rsid w:val="0005396D"/>
    <w:rsid w:val="00053A9C"/>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4E4C"/>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493"/>
    <w:rsid w:val="0008369A"/>
    <w:rsid w:val="00083F57"/>
    <w:rsid w:val="0008436A"/>
    <w:rsid w:val="0008436C"/>
    <w:rsid w:val="000851E4"/>
    <w:rsid w:val="00085478"/>
    <w:rsid w:val="00085609"/>
    <w:rsid w:val="000859C8"/>
    <w:rsid w:val="00086C16"/>
    <w:rsid w:val="00086D57"/>
    <w:rsid w:val="00086DDB"/>
    <w:rsid w:val="00086DF2"/>
    <w:rsid w:val="00087211"/>
    <w:rsid w:val="000873A9"/>
    <w:rsid w:val="000876C6"/>
    <w:rsid w:val="00087879"/>
    <w:rsid w:val="00087EFE"/>
    <w:rsid w:val="00090235"/>
    <w:rsid w:val="000903D5"/>
    <w:rsid w:val="000904B3"/>
    <w:rsid w:val="00090916"/>
    <w:rsid w:val="00090F9B"/>
    <w:rsid w:val="00091027"/>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451"/>
    <w:rsid w:val="000A5738"/>
    <w:rsid w:val="000A5B61"/>
    <w:rsid w:val="000A5FB1"/>
    <w:rsid w:val="000A6BBE"/>
    <w:rsid w:val="000A754C"/>
    <w:rsid w:val="000A76C1"/>
    <w:rsid w:val="000A7BF8"/>
    <w:rsid w:val="000A7E99"/>
    <w:rsid w:val="000B049C"/>
    <w:rsid w:val="000B0CED"/>
    <w:rsid w:val="000B2E23"/>
    <w:rsid w:val="000B36CB"/>
    <w:rsid w:val="000B4E01"/>
    <w:rsid w:val="000B4E6D"/>
    <w:rsid w:val="000B4E90"/>
    <w:rsid w:val="000B51DF"/>
    <w:rsid w:val="000B5255"/>
    <w:rsid w:val="000B685D"/>
    <w:rsid w:val="000B6912"/>
    <w:rsid w:val="000B6E13"/>
    <w:rsid w:val="000B7223"/>
    <w:rsid w:val="000B7676"/>
    <w:rsid w:val="000C006A"/>
    <w:rsid w:val="000C02F3"/>
    <w:rsid w:val="000C0980"/>
    <w:rsid w:val="000C16F0"/>
    <w:rsid w:val="000C1AE5"/>
    <w:rsid w:val="000C1B66"/>
    <w:rsid w:val="000C1F59"/>
    <w:rsid w:val="000C211C"/>
    <w:rsid w:val="000C2217"/>
    <w:rsid w:val="000C238A"/>
    <w:rsid w:val="000C2C07"/>
    <w:rsid w:val="000C2D1F"/>
    <w:rsid w:val="000C34A7"/>
    <w:rsid w:val="000C3D2E"/>
    <w:rsid w:val="000C3F71"/>
    <w:rsid w:val="000C4D87"/>
    <w:rsid w:val="000C4DF9"/>
    <w:rsid w:val="000C55D6"/>
    <w:rsid w:val="000C59B8"/>
    <w:rsid w:val="000C6068"/>
    <w:rsid w:val="000C6641"/>
    <w:rsid w:val="000C7160"/>
    <w:rsid w:val="000D0F58"/>
    <w:rsid w:val="000D109E"/>
    <w:rsid w:val="000D13D6"/>
    <w:rsid w:val="000D18E9"/>
    <w:rsid w:val="000D26D8"/>
    <w:rsid w:val="000D412D"/>
    <w:rsid w:val="000D4330"/>
    <w:rsid w:val="000D4406"/>
    <w:rsid w:val="000D4718"/>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97C"/>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0763"/>
    <w:rsid w:val="000F1287"/>
    <w:rsid w:val="000F1B57"/>
    <w:rsid w:val="000F2282"/>
    <w:rsid w:val="000F2369"/>
    <w:rsid w:val="000F2FF1"/>
    <w:rsid w:val="000F32FF"/>
    <w:rsid w:val="000F403D"/>
    <w:rsid w:val="000F4516"/>
    <w:rsid w:val="000F4AA3"/>
    <w:rsid w:val="000F4B8F"/>
    <w:rsid w:val="000F513D"/>
    <w:rsid w:val="000F5948"/>
    <w:rsid w:val="000F7102"/>
    <w:rsid w:val="000F74EB"/>
    <w:rsid w:val="001002FC"/>
    <w:rsid w:val="00100B38"/>
    <w:rsid w:val="001010F7"/>
    <w:rsid w:val="00101313"/>
    <w:rsid w:val="00101C48"/>
    <w:rsid w:val="00101D99"/>
    <w:rsid w:val="00101DB0"/>
    <w:rsid w:val="0010270D"/>
    <w:rsid w:val="00102BDE"/>
    <w:rsid w:val="00102D1D"/>
    <w:rsid w:val="00103779"/>
    <w:rsid w:val="001045A6"/>
    <w:rsid w:val="0010505E"/>
    <w:rsid w:val="001059F7"/>
    <w:rsid w:val="00105FA3"/>
    <w:rsid w:val="001072BE"/>
    <w:rsid w:val="0010779C"/>
    <w:rsid w:val="00107A04"/>
    <w:rsid w:val="00110481"/>
    <w:rsid w:val="001111B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550"/>
    <w:rsid w:val="00124FB1"/>
    <w:rsid w:val="00125082"/>
    <w:rsid w:val="0012527F"/>
    <w:rsid w:val="0012584E"/>
    <w:rsid w:val="0012639E"/>
    <w:rsid w:val="00127196"/>
    <w:rsid w:val="001275FB"/>
    <w:rsid w:val="00127F38"/>
    <w:rsid w:val="0013010B"/>
    <w:rsid w:val="00131155"/>
    <w:rsid w:val="0013140B"/>
    <w:rsid w:val="00131BA4"/>
    <w:rsid w:val="001329A7"/>
    <w:rsid w:val="00132BAE"/>
    <w:rsid w:val="00132C73"/>
    <w:rsid w:val="00132FC0"/>
    <w:rsid w:val="0013353A"/>
    <w:rsid w:val="00134825"/>
    <w:rsid w:val="0013485F"/>
    <w:rsid w:val="00135122"/>
    <w:rsid w:val="001351A4"/>
    <w:rsid w:val="0013537D"/>
    <w:rsid w:val="00135B56"/>
    <w:rsid w:val="00135EEE"/>
    <w:rsid w:val="0013610E"/>
    <w:rsid w:val="00136357"/>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607EC"/>
    <w:rsid w:val="001609D9"/>
    <w:rsid w:val="00160A4A"/>
    <w:rsid w:val="001640AF"/>
    <w:rsid w:val="00164443"/>
    <w:rsid w:val="001647BD"/>
    <w:rsid w:val="00164902"/>
    <w:rsid w:val="00164C76"/>
    <w:rsid w:val="00166073"/>
    <w:rsid w:val="0016665C"/>
    <w:rsid w:val="00166EB7"/>
    <w:rsid w:val="00167192"/>
    <w:rsid w:val="00167555"/>
    <w:rsid w:val="00167E09"/>
    <w:rsid w:val="00170676"/>
    <w:rsid w:val="0017154D"/>
    <w:rsid w:val="00171C73"/>
    <w:rsid w:val="00171FE7"/>
    <w:rsid w:val="0017277D"/>
    <w:rsid w:val="001728BD"/>
    <w:rsid w:val="00172B5A"/>
    <w:rsid w:val="00172D53"/>
    <w:rsid w:val="00173016"/>
    <w:rsid w:val="00173ACB"/>
    <w:rsid w:val="00173E9D"/>
    <w:rsid w:val="001741F9"/>
    <w:rsid w:val="00174A4C"/>
    <w:rsid w:val="00174EE0"/>
    <w:rsid w:val="0017506F"/>
    <w:rsid w:val="0017533E"/>
    <w:rsid w:val="00176FD3"/>
    <w:rsid w:val="00177159"/>
    <w:rsid w:val="00177A97"/>
    <w:rsid w:val="00177EC6"/>
    <w:rsid w:val="001801B7"/>
    <w:rsid w:val="00180340"/>
    <w:rsid w:val="00180466"/>
    <w:rsid w:val="00181168"/>
    <w:rsid w:val="001811AB"/>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A32"/>
    <w:rsid w:val="00193D61"/>
    <w:rsid w:val="00193DAF"/>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799"/>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28BB"/>
    <w:rsid w:val="001B3250"/>
    <w:rsid w:val="001B33A4"/>
    <w:rsid w:val="001B370C"/>
    <w:rsid w:val="001B3C7D"/>
    <w:rsid w:val="001B3F4C"/>
    <w:rsid w:val="001B4266"/>
    <w:rsid w:val="001B50F3"/>
    <w:rsid w:val="001B53D6"/>
    <w:rsid w:val="001B59DE"/>
    <w:rsid w:val="001B77FA"/>
    <w:rsid w:val="001C13BD"/>
    <w:rsid w:val="001C186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5F1A"/>
    <w:rsid w:val="001D612E"/>
    <w:rsid w:val="001D65F8"/>
    <w:rsid w:val="001D68D2"/>
    <w:rsid w:val="001D7492"/>
    <w:rsid w:val="001D7890"/>
    <w:rsid w:val="001E00A1"/>
    <w:rsid w:val="001E0107"/>
    <w:rsid w:val="001E250F"/>
    <w:rsid w:val="001E2BC5"/>
    <w:rsid w:val="001E3801"/>
    <w:rsid w:val="001E3D5A"/>
    <w:rsid w:val="001E4891"/>
    <w:rsid w:val="001E4C29"/>
    <w:rsid w:val="001E4DB2"/>
    <w:rsid w:val="001E5701"/>
    <w:rsid w:val="001E5FF3"/>
    <w:rsid w:val="001E61DF"/>
    <w:rsid w:val="001E76C7"/>
    <w:rsid w:val="001E7E24"/>
    <w:rsid w:val="001F04C1"/>
    <w:rsid w:val="001F15A0"/>
    <w:rsid w:val="001F16B9"/>
    <w:rsid w:val="001F1D6C"/>
    <w:rsid w:val="001F1DB6"/>
    <w:rsid w:val="001F1FB1"/>
    <w:rsid w:val="001F2168"/>
    <w:rsid w:val="001F2E11"/>
    <w:rsid w:val="001F2EB6"/>
    <w:rsid w:val="001F3174"/>
    <w:rsid w:val="001F45C3"/>
    <w:rsid w:val="001F5180"/>
    <w:rsid w:val="001F573E"/>
    <w:rsid w:val="001F5AC6"/>
    <w:rsid w:val="001F5E77"/>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0D0"/>
    <w:rsid w:val="00220588"/>
    <w:rsid w:val="00220B88"/>
    <w:rsid w:val="002211A8"/>
    <w:rsid w:val="00221235"/>
    <w:rsid w:val="002216C9"/>
    <w:rsid w:val="00221CC0"/>
    <w:rsid w:val="0022234B"/>
    <w:rsid w:val="00223614"/>
    <w:rsid w:val="00223D79"/>
    <w:rsid w:val="00224DA7"/>
    <w:rsid w:val="00224F0F"/>
    <w:rsid w:val="002256CF"/>
    <w:rsid w:val="002257D8"/>
    <w:rsid w:val="00225BEF"/>
    <w:rsid w:val="00226580"/>
    <w:rsid w:val="002267DE"/>
    <w:rsid w:val="00226AD0"/>
    <w:rsid w:val="002279BC"/>
    <w:rsid w:val="00227AFF"/>
    <w:rsid w:val="002306AB"/>
    <w:rsid w:val="00231166"/>
    <w:rsid w:val="0023232F"/>
    <w:rsid w:val="00232F57"/>
    <w:rsid w:val="00233169"/>
    <w:rsid w:val="0023335E"/>
    <w:rsid w:val="002338C0"/>
    <w:rsid w:val="002342E3"/>
    <w:rsid w:val="00234375"/>
    <w:rsid w:val="00234717"/>
    <w:rsid w:val="00234920"/>
    <w:rsid w:val="0023505D"/>
    <w:rsid w:val="002358F1"/>
    <w:rsid w:val="00236FBF"/>
    <w:rsid w:val="00237134"/>
    <w:rsid w:val="002374F8"/>
    <w:rsid w:val="00237EA0"/>
    <w:rsid w:val="002411C2"/>
    <w:rsid w:val="002415C7"/>
    <w:rsid w:val="0024180E"/>
    <w:rsid w:val="00241D43"/>
    <w:rsid w:val="00242459"/>
    <w:rsid w:val="002425E8"/>
    <w:rsid w:val="00242CEB"/>
    <w:rsid w:val="002430AE"/>
    <w:rsid w:val="00244688"/>
    <w:rsid w:val="002449EC"/>
    <w:rsid w:val="002449F7"/>
    <w:rsid w:val="00245655"/>
    <w:rsid w:val="00245DD5"/>
    <w:rsid w:val="00245E8F"/>
    <w:rsid w:val="0024735B"/>
    <w:rsid w:val="002476D5"/>
    <w:rsid w:val="002510C4"/>
    <w:rsid w:val="0025176F"/>
    <w:rsid w:val="00251D4A"/>
    <w:rsid w:val="002521FB"/>
    <w:rsid w:val="00252A35"/>
    <w:rsid w:val="00253090"/>
    <w:rsid w:val="00253C3C"/>
    <w:rsid w:val="00254150"/>
    <w:rsid w:val="00254895"/>
    <w:rsid w:val="00254B13"/>
    <w:rsid w:val="00255225"/>
    <w:rsid w:val="00255510"/>
    <w:rsid w:val="0025607C"/>
    <w:rsid w:val="00256436"/>
    <w:rsid w:val="00257674"/>
    <w:rsid w:val="002576BB"/>
    <w:rsid w:val="00257DA9"/>
    <w:rsid w:val="002601F1"/>
    <w:rsid w:val="002602D9"/>
    <w:rsid w:val="002603C7"/>
    <w:rsid w:val="002609DE"/>
    <w:rsid w:val="002616A9"/>
    <w:rsid w:val="002617A4"/>
    <w:rsid w:val="002620D1"/>
    <w:rsid w:val="00262386"/>
    <w:rsid w:val="00262BA2"/>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5EE"/>
    <w:rsid w:val="002716D8"/>
    <w:rsid w:val="00272038"/>
    <w:rsid w:val="0027236E"/>
    <w:rsid w:val="0027265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94F"/>
    <w:rsid w:val="00283C6E"/>
    <w:rsid w:val="00283D02"/>
    <w:rsid w:val="00283D6A"/>
    <w:rsid w:val="00284221"/>
    <w:rsid w:val="002847F1"/>
    <w:rsid w:val="00284A90"/>
    <w:rsid w:val="0028512D"/>
    <w:rsid w:val="00285B02"/>
    <w:rsid w:val="00285E5E"/>
    <w:rsid w:val="002907D9"/>
    <w:rsid w:val="00290850"/>
    <w:rsid w:val="00290E7C"/>
    <w:rsid w:val="00290F12"/>
    <w:rsid w:val="00291DCB"/>
    <w:rsid w:val="00291E38"/>
    <w:rsid w:val="0029216D"/>
    <w:rsid w:val="002926A1"/>
    <w:rsid w:val="00294B97"/>
    <w:rsid w:val="00294BE3"/>
    <w:rsid w:val="00294D36"/>
    <w:rsid w:val="002955C5"/>
    <w:rsid w:val="00295BD6"/>
    <w:rsid w:val="002960E2"/>
    <w:rsid w:val="00296814"/>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3F1"/>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1"/>
    <w:rsid w:val="002C52C2"/>
    <w:rsid w:val="002C53E8"/>
    <w:rsid w:val="002C5826"/>
    <w:rsid w:val="002C590C"/>
    <w:rsid w:val="002C5FF7"/>
    <w:rsid w:val="002C65B9"/>
    <w:rsid w:val="002C6750"/>
    <w:rsid w:val="002C7095"/>
    <w:rsid w:val="002C7383"/>
    <w:rsid w:val="002D1083"/>
    <w:rsid w:val="002D1C99"/>
    <w:rsid w:val="002D1EFA"/>
    <w:rsid w:val="002D236C"/>
    <w:rsid w:val="002D2501"/>
    <w:rsid w:val="002D28EF"/>
    <w:rsid w:val="002D3712"/>
    <w:rsid w:val="002D470F"/>
    <w:rsid w:val="002D48BB"/>
    <w:rsid w:val="002D4DB3"/>
    <w:rsid w:val="002D51D8"/>
    <w:rsid w:val="002D54D5"/>
    <w:rsid w:val="002D5ABC"/>
    <w:rsid w:val="002D61AE"/>
    <w:rsid w:val="002D6331"/>
    <w:rsid w:val="002D6348"/>
    <w:rsid w:val="002D6D51"/>
    <w:rsid w:val="002D6E52"/>
    <w:rsid w:val="002D6F74"/>
    <w:rsid w:val="002D71B6"/>
    <w:rsid w:val="002D7D4C"/>
    <w:rsid w:val="002D7F06"/>
    <w:rsid w:val="002E00F1"/>
    <w:rsid w:val="002E115D"/>
    <w:rsid w:val="002E120E"/>
    <w:rsid w:val="002E1796"/>
    <w:rsid w:val="002E259F"/>
    <w:rsid w:val="002E2B93"/>
    <w:rsid w:val="002E2CD8"/>
    <w:rsid w:val="002E348F"/>
    <w:rsid w:val="002E3A14"/>
    <w:rsid w:val="002E3C32"/>
    <w:rsid w:val="002E4A5A"/>
    <w:rsid w:val="002E4BEE"/>
    <w:rsid w:val="002E5C9B"/>
    <w:rsid w:val="002E5EA9"/>
    <w:rsid w:val="002E615E"/>
    <w:rsid w:val="002E6BB6"/>
    <w:rsid w:val="002E7296"/>
    <w:rsid w:val="002F05C1"/>
    <w:rsid w:val="002F0663"/>
    <w:rsid w:val="002F0FBA"/>
    <w:rsid w:val="002F12E7"/>
    <w:rsid w:val="002F148F"/>
    <w:rsid w:val="002F1998"/>
    <w:rsid w:val="002F1CD9"/>
    <w:rsid w:val="002F1D5C"/>
    <w:rsid w:val="002F35B0"/>
    <w:rsid w:val="002F396F"/>
    <w:rsid w:val="002F44C0"/>
    <w:rsid w:val="002F4B2B"/>
    <w:rsid w:val="002F536E"/>
    <w:rsid w:val="002F58DA"/>
    <w:rsid w:val="002F5A85"/>
    <w:rsid w:val="002F5E32"/>
    <w:rsid w:val="002F5EE2"/>
    <w:rsid w:val="002F5F47"/>
    <w:rsid w:val="002F5F8E"/>
    <w:rsid w:val="002F67FD"/>
    <w:rsid w:val="002F6EDD"/>
    <w:rsid w:val="002F7A04"/>
    <w:rsid w:val="002F7B28"/>
    <w:rsid w:val="002F7D23"/>
    <w:rsid w:val="003002A2"/>
    <w:rsid w:val="00300FEF"/>
    <w:rsid w:val="00301185"/>
    <w:rsid w:val="00301B49"/>
    <w:rsid w:val="0030230E"/>
    <w:rsid w:val="0030313E"/>
    <w:rsid w:val="00303C2A"/>
    <w:rsid w:val="00303D02"/>
    <w:rsid w:val="00303E36"/>
    <w:rsid w:val="003049FC"/>
    <w:rsid w:val="00304E45"/>
    <w:rsid w:val="00306737"/>
    <w:rsid w:val="00306D9F"/>
    <w:rsid w:val="00306F87"/>
    <w:rsid w:val="003074D1"/>
    <w:rsid w:val="00307836"/>
    <w:rsid w:val="003101E1"/>
    <w:rsid w:val="00310753"/>
    <w:rsid w:val="0031109D"/>
    <w:rsid w:val="00311111"/>
    <w:rsid w:val="003116EF"/>
    <w:rsid w:val="003127FC"/>
    <w:rsid w:val="0031284C"/>
    <w:rsid w:val="00312FEE"/>
    <w:rsid w:val="00313947"/>
    <w:rsid w:val="00313A09"/>
    <w:rsid w:val="00313C2B"/>
    <w:rsid w:val="00313D8C"/>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226"/>
    <w:rsid w:val="00326357"/>
    <w:rsid w:val="00326CB7"/>
    <w:rsid w:val="00326F19"/>
    <w:rsid w:val="00326F9E"/>
    <w:rsid w:val="0033009C"/>
    <w:rsid w:val="003300F2"/>
    <w:rsid w:val="00331673"/>
    <w:rsid w:val="00331ED1"/>
    <w:rsid w:val="00332388"/>
    <w:rsid w:val="003328D9"/>
    <w:rsid w:val="00333BFA"/>
    <w:rsid w:val="00334D33"/>
    <w:rsid w:val="00334EB8"/>
    <w:rsid w:val="003354F0"/>
    <w:rsid w:val="00335A01"/>
    <w:rsid w:val="00335DA5"/>
    <w:rsid w:val="0033642E"/>
    <w:rsid w:val="00337019"/>
    <w:rsid w:val="003406FD"/>
    <w:rsid w:val="00340F7A"/>
    <w:rsid w:val="00341929"/>
    <w:rsid w:val="00341D9A"/>
    <w:rsid w:val="003422A4"/>
    <w:rsid w:val="00343586"/>
    <w:rsid w:val="003436A3"/>
    <w:rsid w:val="00343AFE"/>
    <w:rsid w:val="003444FB"/>
    <w:rsid w:val="0034460F"/>
    <w:rsid w:val="00344F46"/>
    <w:rsid w:val="00345141"/>
    <w:rsid w:val="003451F8"/>
    <w:rsid w:val="003453C2"/>
    <w:rsid w:val="00345AC7"/>
    <w:rsid w:val="003460AF"/>
    <w:rsid w:val="003460C9"/>
    <w:rsid w:val="00346410"/>
    <w:rsid w:val="003473C0"/>
    <w:rsid w:val="00350286"/>
    <w:rsid w:val="0035041E"/>
    <w:rsid w:val="00350730"/>
    <w:rsid w:val="00351D68"/>
    <w:rsid w:val="00351FFA"/>
    <w:rsid w:val="00352626"/>
    <w:rsid w:val="00352C78"/>
    <w:rsid w:val="003536CF"/>
    <w:rsid w:val="00353A48"/>
    <w:rsid w:val="00353D1B"/>
    <w:rsid w:val="00354AB4"/>
    <w:rsid w:val="00355501"/>
    <w:rsid w:val="00355743"/>
    <w:rsid w:val="00355846"/>
    <w:rsid w:val="003559E0"/>
    <w:rsid w:val="00356D0D"/>
    <w:rsid w:val="0035711F"/>
    <w:rsid w:val="003576C1"/>
    <w:rsid w:val="00357BB8"/>
    <w:rsid w:val="00357C23"/>
    <w:rsid w:val="003600F2"/>
    <w:rsid w:val="00360DB9"/>
    <w:rsid w:val="00360F9B"/>
    <w:rsid w:val="00361525"/>
    <w:rsid w:val="003617F1"/>
    <w:rsid w:val="00362719"/>
    <w:rsid w:val="00363134"/>
    <w:rsid w:val="003633E5"/>
    <w:rsid w:val="00365384"/>
    <w:rsid w:val="003660B8"/>
    <w:rsid w:val="003671C3"/>
    <w:rsid w:val="00370489"/>
    <w:rsid w:val="00370682"/>
    <w:rsid w:val="003713E4"/>
    <w:rsid w:val="00371433"/>
    <w:rsid w:val="00372B5E"/>
    <w:rsid w:val="00373245"/>
    <w:rsid w:val="00373C97"/>
    <w:rsid w:val="003741D5"/>
    <w:rsid w:val="00374529"/>
    <w:rsid w:val="00374650"/>
    <w:rsid w:val="00374A04"/>
    <w:rsid w:val="00375417"/>
    <w:rsid w:val="0037545E"/>
    <w:rsid w:val="003754D9"/>
    <w:rsid w:val="00375AEA"/>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127"/>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A726A"/>
    <w:rsid w:val="003B03D1"/>
    <w:rsid w:val="003B0F1F"/>
    <w:rsid w:val="003B12DE"/>
    <w:rsid w:val="003B1515"/>
    <w:rsid w:val="003B160F"/>
    <w:rsid w:val="003B21C3"/>
    <w:rsid w:val="003B3203"/>
    <w:rsid w:val="003B3624"/>
    <w:rsid w:val="003B3660"/>
    <w:rsid w:val="003B386F"/>
    <w:rsid w:val="003B39F9"/>
    <w:rsid w:val="003B4138"/>
    <w:rsid w:val="003B4ADD"/>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4D34"/>
    <w:rsid w:val="003C50DB"/>
    <w:rsid w:val="003C547B"/>
    <w:rsid w:val="003C5AB4"/>
    <w:rsid w:val="003C5CA2"/>
    <w:rsid w:val="003C6C3A"/>
    <w:rsid w:val="003C6C7B"/>
    <w:rsid w:val="003C7068"/>
    <w:rsid w:val="003C7285"/>
    <w:rsid w:val="003C73E9"/>
    <w:rsid w:val="003C73F7"/>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6BE"/>
    <w:rsid w:val="003E1D80"/>
    <w:rsid w:val="003E2280"/>
    <w:rsid w:val="003E23F7"/>
    <w:rsid w:val="003E2796"/>
    <w:rsid w:val="003E4301"/>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2AEB"/>
    <w:rsid w:val="003F3C34"/>
    <w:rsid w:val="003F3EFE"/>
    <w:rsid w:val="003F3FC9"/>
    <w:rsid w:val="003F4245"/>
    <w:rsid w:val="003F5489"/>
    <w:rsid w:val="003F54D8"/>
    <w:rsid w:val="003F5913"/>
    <w:rsid w:val="003F740A"/>
    <w:rsid w:val="003F7E8C"/>
    <w:rsid w:val="003F7FE3"/>
    <w:rsid w:val="00400269"/>
    <w:rsid w:val="004017E7"/>
    <w:rsid w:val="00401CAD"/>
    <w:rsid w:val="004022F2"/>
    <w:rsid w:val="0040276A"/>
    <w:rsid w:val="00402B44"/>
    <w:rsid w:val="004038D3"/>
    <w:rsid w:val="00403C4D"/>
    <w:rsid w:val="0040427C"/>
    <w:rsid w:val="00404533"/>
    <w:rsid w:val="0040472C"/>
    <w:rsid w:val="004047D7"/>
    <w:rsid w:val="00404AD7"/>
    <w:rsid w:val="00405169"/>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2EF"/>
    <w:rsid w:val="004132EE"/>
    <w:rsid w:val="0041361C"/>
    <w:rsid w:val="004139CC"/>
    <w:rsid w:val="00413D2E"/>
    <w:rsid w:val="00413FA7"/>
    <w:rsid w:val="004147BD"/>
    <w:rsid w:val="004157B6"/>
    <w:rsid w:val="0041685F"/>
    <w:rsid w:val="00416CD6"/>
    <w:rsid w:val="00416D08"/>
    <w:rsid w:val="004170BC"/>
    <w:rsid w:val="00417604"/>
    <w:rsid w:val="00421D7D"/>
    <w:rsid w:val="00422C77"/>
    <w:rsid w:val="00424668"/>
    <w:rsid w:val="0042470D"/>
    <w:rsid w:val="00424B94"/>
    <w:rsid w:val="00424C4C"/>
    <w:rsid w:val="004252AF"/>
    <w:rsid w:val="00425320"/>
    <w:rsid w:val="0042578B"/>
    <w:rsid w:val="004257A5"/>
    <w:rsid w:val="00425CFB"/>
    <w:rsid w:val="0042788E"/>
    <w:rsid w:val="00431627"/>
    <w:rsid w:val="00432574"/>
    <w:rsid w:val="0043288C"/>
    <w:rsid w:val="0043335A"/>
    <w:rsid w:val="00433991"/>
    <w:rsid w:val="00433A4A"/>
    <w:rsid w:val="00433FD7"/>
    <w:rsid w:val="004344CB"/>
    <w:rsid w:val="0043473D"/>
    <w:rsid w:val="0043483A"/>
    <w:rsid w:val="004350FA"/>
    <w:rsid w:val="00435186"/>
    <w:rsid w:val="00435437"/>
    <w:rsid w:val="004356A8"/>
    <w:rsid w:val="00436201"/>
    <w:rsid w:val="004375A5"/>
    <w:rsid w:val="00437808"/>
    <w:rsid w:val="00437883"/>
    <w:rsid w:val="00441140"/>
    <w:rsid w:val="00441581"/>
    <w:rsid w:val="004417E5"/>
    <w:rsid w:val="00442D7C"/>
    <w:rsid w:val="00442E06"/>
    <w:rsid w:val="00442F8D"/>
    <w:rsid w:val="004432C7"/>
    <w:rsid w:val="00443DE5"/>
    <w:rsid w:val="00443FA8"/>
    <w:rsid w:val="00443FEB"/>
    <w:rsid w:val="00444241"/>
    <w:rsid w:val="00444CAF"/>
    <w:rsid w:val="00444DC8"/>
    <w:rsid w:val="00445041"/>
    <w:rsid w:val="00445162"/>
    <w:rsid w:val="00445179"/>
    <w:rsid w:val="00446913"/>
    <w:rsid w:val="00446B4B"/>
    <w:rsid w:val="00447B36"/>
    <w:rsid w:val="00447D54"/>
    <w:rsid w:val="00450415"/>
    <w:rsid w:val="004506CD"/>
    <w:rsid w:val="0045073B"/>
    <w:rsid w:val="00450767"/>
    <w:rsid w:val="004512A8"/>
    <w:rsid w:val="0045134B"/>
    <w:rsid w:val="004516A3"/>
    <w:rsid w:val="00451781"/>
    <w:rsid w:val="0045184C"/>
    <w:rsid w:val="00451AF7"/>
    <w:rsid w:val="00451FD4"/>
    <w:rsid w:val="004525F0"/>
    <w:rsid w:val="00452C1D"/>
    <w:rsid w:val="00453128"/>
    <w:rsid w:val="00453770"/>
    <w:rsid w:val="004545ED"/>
    <w:rsid w:val="00454F45"/>
    <w:rsid w:val="00455131"/>
    <w:rsid w:val="00455810"/>
    <w:rsid w:val="00455A08"/>
    <w:rsid w:val="00455AA9"/>
    <w:rsid w:val="00455D76"/>
    <w:rsid w:val="00456067"/>
    <w:rsid w:val="00456A2D"/>
    <w:rsid w:val="00456C49"/>
    <w:rsid w:val="00456CA4"/>
    <w:rsid w:val="00457163"/>
    <w:rsid w:val="004576DF"/>
    <w:rsid w:val="0045773D"/>
    <w:rsid w:val="00457E18"/>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3FD"/>
    <w:rsid w:val="00467B1D"/>
    <w:rsid w:val="00467FCB"/>
    <w:rsid w:val="0047047D"/>
    <w:rsid w:val="00471043"/>
    <w:rsid w:val="004712B7"/>
    <w:rsid w:val="004713B5"/>
    <w:rsid w:val="00472054"/>
    <w:rsid w:val="004720C4"/>
    <w:rsid w:val="00472910"/>
    <w:rsid w:val="00472F7A"/>
    <w:rsid w:val="00472F8C"/>
    <w:rsid w:val="0047399D"/>
    <w:rsid w:val="00473DA9"/>
    <w:rsid w:val="004745B4"/>
    <w:rsid w:val="00475262"/>
    <w:rsid w:val="0047554A"/>
    <w:rsid w:val="00475F12"/>
    <w:rsid w:val="00475F9B"/>
    <w:rsid w:val="00476119"/>
    <w:rsid w:val="0047687E"/>
    <w:rsid w:val="00476CDD"/>
    <w:rsid w:val="00476F8C"/>
    <w:rsid w:val="00477E28"/>
    <w:rsid w:val="0048108B"/>
    <w:rsid w:val="00481849"/>
    <w:rsid w:val="00482647"/>
    <w:rsid w:val="00482BC0"/>
    <w:rsid w:val="00483066"/>
    <w:rsid w:val="00483462"/>
    <w:rsid w:val="00483E10"/>
    <w:rsid w:val="004847DE"/>
    <w:rsid w:val="00484906"/>
    <w:rsid w:val="00484BA1"/>
    <w:rsid w:val="00484E76"/>
    <w:rsid w:val="0048587E"/>
    <w:rsid w:val="00485E23"/>
    <w:rsid w:val="0048654D"/>
    <w:rsid w:val="004867B9"/>
    <w:rsid w:val="00486B0D"/>
    <w:rsid w:val="00486DCD"/>
    <w:rsid w:val="004873D5"/>
    <w:rsid w:val="004905CE"/>
    <w:rsid w:val="00490684"/>
    <w:rsid w:val="004909FF"/>
    <w:rsid w:val="00490C18"/>
    <w:rsid w:val="00490E87"/>
    <w:rsid w:val="004923AA"/>
    <w:rsid w:val="0049538A"/>
    <w:rsid w:val="00495F71"/>
    <w:rsid w:val="00496EFB"/>
    <w:rsid w:val="0049742C"/>
    <w:rsid w:val="00497851"/>
    <w:rsid w:val="0049788B"/>
    <w:rsid w:val="00497DF3"/>
    <w:rsid w:val="004A01F5"/>
    <w:rsid w:val="004A0401"/>
    <w:rsid w:val="004A0E10"/>
    <w:rsid w:val="004A13CE"/>
    <w:rsid w:val="004A1BB5"/>
    <w:rsid w:val="004A1FB5"/>
    <w:rsid w:val="004A282B"/>
    <w:rsid w:val="004A299F"/>
    <w:rsid w:val="004A2AD9"/>
    <w:rsid w:val="004A2CEE"/>
    <w:rsid w:val="004A35ED"/>
    <w:rsid w:val="004A3697"/>
    <w:rsid w:val="004A397B"/>
    <w:rsid w:val="004A3C50"/>
    <w:rsid w:val="004A3F9F"/>
    <w:rsid w:val="004A4444"/>
    <w:rsid w:val="004A4761"/>
    <w:rsid w:val="004A48CA"/>
    <w:rsid w:val="004A4C80"/>
    <w:rsid w:val="004A4DA2"/>
    <w:rsid w:val="004A51B9"/>
    <w:rsid w:val="004A53AB"/>
    <w:rsid w:val="004A553B"/>
    <w:rsid w:val="004A60B1"/>
    <w:rsid w:val="004A7223"/>
    <w:rsid w:val="004A7485"/>
    <w:rsid w:val="004A7AE0"/>
    <w:rsid w:val="004A7F0E"/>
    <w:rsid w:val="004B0E0C"/>
    <w:rsid w:val="004B15B4"/>
    <w:rsid w:val="004B1B04"/>
    <w:rsid w:val="004B2DE0"/>
    <w:rsid w:val="004B2DE4"/>
    <w:rsid w:val="004B3551"/>
    <w:rsid w:val="004B42DF"/>
    <w:rsid w:val="004B4807"/>
    <w:rsid w:val="004B5982"/>
    <w:rsid w:val="004B6766"/>
    <w:rsid w:val="004B685B"/>
    <w:rsid w:val="004B6BCA"/>
    <w:rsid w:val="004B6FBD"/>
    <w:rsid w:val="004B7455"/>
    <w:rsid w:val="004B7E66"/>
    <w:rsid w:val="004B7FBC"/>
    <w:rsid w:val="004C010A"/>
    <w:rsid w:val="004C076A"/>
    <w:rsid w:val="004C0B12"/>
    <w:rsid w:val="004C0BB9"/>
    <w:rsid w:val="004C1141"/>
    <w:rsid w:val="004C11AA"/>
    <w:rsid w:val="004C24A8"/>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1508"/>
    <w:rsid w:val="004D248A"/>
    <w:rsid w:val="004D3BE3"/>
    <w:rsid w:val="004D459D"/>
    <w:rsid w:val="004D4C7B"/>
    <w:rsid w:val="004D5277"/>
    <w:rsid w:val="004D7072"/>
    <w:rsid w:val="004D7B52"/>
    <w:rsid w:val="004D7DFA"/>
    <w:rsid w:val="004D7E9D"/>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AC"/>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2D41"/>
    <w:rsid w:val="004F30E1"/>
    <w:rsid w:val="004F33F0"/>
    <w:rsid w:val="004F4D51"/>
    <w:rsid w:val="004F50BE"/>
    <w:rsid w:val="004F6665"/>
    <w:rsid w:val="004F6FEF"/>
    <w:rsid w:val="004F76AD"/>
    <w:rsid w:val="004F7943"/>
    <w:rsid w:val="005002B8"/>
    <w:rsid w:val="0050074D"/>
    <w:rsid w:val="00500818"/>
    <w:rsid w:val="00500D03"/>
    <w:rsid w:val="00501200"/>
    <w:rsid w:val="00501215"/>
    <w:rsid w:val="005020EF"/>
    <w:rsid w:val="0050218B"/>
    <w:rsid w:val="0050224F"/>
    <w:rsid w:val="005027F9"/>
    <w:rsid w:val="005032DE"/>
    <w:rsid w:val="005035B0"/>
    <w:rsid w:val="00503E5F"/>
    <w:rsid w:val="005047B8"/>
    <w:rsid w:val="00504E9D"/>
    <w:rsid w:val="00505506"/>
    <w:rsid w:val="00506C4E"/>
    <w:rsid w:val="005070CC"/>
    <w:rsid w:val="0050724C"/>
    <w:rsid w:val="00507441"/>
    <w:rsid w:val="0050744D"/>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446A"/>
    <w:rsid w:val="0051508F"/>
    <w:rsid w:val="00515C55"/>
    <w:rsid w:val="00515CBD"/>
    <w:rsid w:val="00515ED0"/>
    <w:rsid w:val="00516043"/>
    <w:rsid w:val="0051611C"/>
    <w:rsid w:val="0051688D"/>
    <w:rsid w:val="00516907"/>
    <w:rsid w:val="00517A42"/>
    <w:rsid w:val="005209A8"/>
    <w:rsid w:val="005212AF"/>
    <w:rsid w:val="00521404"/>
    <w:rsid w:val="00522200"/>
    <w:rsid w:val="00522C57"/>
    <w:rsid w:val="00522E11"/>
    <w:rsid w:val="005233E1"/>
    <w:rsid w:val="0052352E"/>
    <w:rsid w:val="00523B99"/>
    <w:rsid w:val="00523DED"/>
    <w:rsid w:val="00524469"/>
    <w:rsid w:val="0052470F"/>
    <w:rsid w:val="00524AB3"/>
    <w:rsid w:val="00525A62"/>
    <w:rsid w:val="00525B54"/>
    <w:rsid w:val="00525FD6"/>
    <w:rsid w:val="005260FE"/>
    <w:rsid w:val="005265F8"/>
    <w:rsid w:val="005269B3"/>
    <w:rsid w:val="00526CBE"/>
    <w:rsid w:val="00526D2D"/>
    <w:rsid w:val="005273B1"/>
    <w:rsid w:val="00527D50"/>
    <w:rsid w:val="00530103"/>
    <w:rsid w:val="00530629"/>
    <w:rsid w:val="00530BB3"/>
    <w:rsid w:val="00530FFF"/>
    <w:rsid w:val="005310E1"/>
    <w:rsid w:val="005311C6"/>
    <w:rsid w:val="005315A7"/>
    <w:rsid w:val="005321FB"/>
    <w:rsid w:val="0053254A"/>
    <w:rsid w:val="005332CF"/>
    <w:rsid w:val="005334CF"/>
    <w:rsid w:val="00533865"/>
    <w:rsid w:val="00533C4A"/>
    <w:rsid w:val="005346BB"/>
    <w:rsid w:val="00535763"/>
    <w:rsid w:val="005357BB"/>
    <w:rsid w:val="0053638A"/>
    <w:rsid w:val="0053765F"/>
    <w:rsid w:val="005377B5"/>
    <w:rsid w:val="005379E7"/>
    <w:rsid w:val="00537A4A"/>
    <w:rsid w:val="00540094"/>
    <w:rsid w:val="005404A6"/>
    <w:rsid w:val="00540743"/>
    <w:rsid w:val="00540C9A"/>
    <w:rsid w:val="00541118"/>
    <w:rsid w:val="0054132A"/>
    <w:rsid w:val="005415E4"/>
    <w:rsid w:val="00541BC4"/>
    <w:rsid w:val="005420ED"/>
    <w:rsid w:val="00542A74"/>
    <w:rsid w:val="00543AE0"/>
    <w:rsid w:val="005448A6"/>
    <w:rsid w:val="005464B7"/>
    <w:rsid w:val="00547265"/>
    <w:rsid w:val="00547443"/>
    <w:rsid w:val="005505A6"/>
    <w:rsid w:val="005505BF"/>
    <w:rsid w:val="00550DC6"/>
    <w:rsid w:val="00551B0D"/>
    <w:rsid w:val="00551FA7"/>
    <w:rsid w:val="00552E24"/>
    <w:rsid w:val="00553286"/>
    <w:rsid w:val="00553D6C"/>
    <w:rsid w:val="00553E2C"/>
    <w:rsid w:val="0055476C"/>
    <w:rsid w:val="00554BD4"/>
    <w:rsid w:val="00555AF3"/>
    <w:rsid w:val="0055710D"/>
    <w:rsid w:val="00557458"/>
    <w:rsid w:val="00557EA9"/>
    <w:rsid w:val="005605D0"/>
    <w:rsid w:val="00560AD2"/>
    <w:rsid w:val="00561085"/>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09B8"/>
    <w:rsid w:val="0057158C"/>
    <w:rsid w:val="005717E5"/>
    <w:rsid w:val="005717E7"/>
    <w:rsid w:val="0057188A"/>
    <w:rsid w:val="00571EE0"/>
    <w:rsid w:val="005720B6"/>
    <w:rsid w:val="00572AF3"/>
    <w:rsid w:val="00574529"/>
    <w:rsid w:val="0057506F"/>
    <w:rsid w:val="005753B6"/>
    <w:rsid w:val="00575DFE"/>
    <w:rsid w:val="005765CA"/>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6BD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1B1"/>
    <w:rsid w:val="005B121C"/>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2D3"/>
    <w:rsid w:val="005C17C2"/>
    <w:rsid w:val="005C18E7"/>
    <w:rsid w:val="005C1E12"/>
    <w:rsid w:val="005C29D8"/>
    <w:rsid w:val="005C2B25"/>
    <w:rsid w:val="005C2E06"/>
    <w:rsid w:val="005C3F18"/>
    <w:rsid w:val="005C5BD5"/>
    <w:rsid w:val="005C6C2A"/>
    <w:rsid w:val="005C6D8F"/>
    <w:rsid w:val="005D01E2"/>
    <w:rsid w:val="005D08AD"/>
    <w:rsid w:val="005D0CD2"/>
    <w:rsid w:val="005D0EB7"/>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98C"/>
    <w:rsid w:val="005D6A47"/>
    <w:rsid w:val="005D7383"/>
    <w:rsid w:val="005D7998"/>
    <w:rsid w:val="005D7A77"/>
    <w:rsid w:val="005D7D8C"/>
    <w:rsid w:val="005E01DD"/>
    <w:rsid w:val="005E07FD"/>
    <w:rsid w:val="005E0D10"/>
    <w:rsid w:val="005E0DE4"/>
    <w:rsid w:val="005E1041"/>
    <w:rsid w:val="005E1572"/>
    <w:rsid w:val="005E164B"/>
    <w:rsid w:val="005E25A4"/>
    <w:rsid w:val="005E2611"/>
    <w:rsid w:val="005E2700"/>
    <w:rsid w:val="005E29E3"/>
    <w:rsid w:val="005E2C4A"/>
    <w:rsid w:val="005E2F31"/>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2462"/>
    <w:rsid w:val="00603E31"/>
    <w:rsid w:val="006041B7"/>
    <w:rsid w:val="0060451D"/>
    <w:rsid w:val="00605629"/>
    <w:rsid w:val="006059FB"/>
    <w:rsid w:val="00605D03"/>
    <w:rsid w:val="00606EAB"/>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5D1E"/>
    <w:rsid w:val="0061733E"/>
    <w:rsid w:val="0061741C"/>
    <w:rsid w:val="0061785B"/>
    <w:rsid w:val="00617982"/>
    <w:rsid w:val="006207BC"/>
    <w:rsid w:val="00620835"/>
    <w:rsid w:val="006209A8"/>
    <w:rsid w:val="00621335"/>
    <w:rsid w:val="0062150E"/>
    <w:rsid w:val="00621A7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05A"/>
    <w:rsid w:val="00633526"/>
    <w:rsid w:val="00633A99"/>
    <w:rsid w:val="00633F89"/>
    <w:rsid w:val="0063491E"/>
    <w:rsid w:val="006349FB"/>
    <w:rsid w:val="00634E47"/>
    <w:rsid w:val="00635013"/>
    <w:rsid w:val="0063557A"/>
    <w:rsid w:val="00635787"/>
    <w:rsid w:val="00636208"/>
    <w:rsid w:val="006375BD"/>
    <w:rsid w:val="00637F68"/>
    <w:rsid w:val="00640399"/>
    <w:rsid w:val="00640DBD"/>
    <w:rsid w:val="006414D2"/>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6BF"/>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277"/>
    <w:rsid w:val="00660F6D"/>
    <w:rsid w:val="0066179A"/>
    <w:rsid w:val="00661860"/>
    <w:rsid w:val="00661FC2"/>
    <w:rsid w:val="00662606"/>
    <w:rsid w:val="00662701"/>
    <w:rsid w:val="0066271C"/>
    <w:rsid w:val="00662DFD"/>
    <w:rsid w:val="00663099"/>
    <w:rsid w:val="006638AF"/>
    <w:rsid w:val="00664184"/>
    <w:rsid w:val="00664C39"/>
    <w:rsid w:val="0066500F"/>
    <w:rsid w:val="00665508"/>
    <w:rsid w:val="00665D82"/>
    <w:rsid w:val="00666747"/>
    <w:rsid w:val="00670121"/>
    <w:rsid w:val="00670373"/>
    <w:rsid w:val="006715F4"/>
    <w:rsid w:val="00671B2B"/>
    <w:rsid w:val="00671DB5"/>
    <w:rsid w:val="0067281B"/>
    <w:rsid w:val="0067282A"/>
    <w:rsid w:val="00673538"/>
    <w:rsid w:val="0067421F"/>
    <w:rsid w:val="00674905"/>
    <w:rsid w:val="00674AC5"/>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A0"/>
    <w:rsid w:val="006906C5"/>
    <w:rsid w:val="00690B5C"/>
    <w:rsid w:val="00691BDB"/>
    <w:rsid w:val="0069234F"/>
    <w:rsid w:val="00692F9F"/>
    <w:rsid w:val="006932C2"/>
    <w:rsid w:val="00693481"/>
    <w:rsid w:val="006937CC"/>
    <w:rsid w:val="006937F3"/>
    <w:rsid w:val="00693BF3"/>
    <w:rsid w:val="00693D4F"/>
    <w:rsid w:val="006942B0"/>
    <w:rsid w:val="006944F4"/>
    <w:rsid w:val="00694911"/>
    <w:rsid w:val="00696781"/>
    <w:rsid w:val="006967C9"/>
    <w:rsid w:val="00696EED"/>
    <w:rsid w:val="006974CE"/>
    <w:rsid w:val="00697FA2"/>
    <w:rsid w:val="006A049B"/>
    <w:rsid w:val="006A0CED"/>
    <w:rsid w:val="006A1307"/>
    <w:rsid w:val="006A13BA"/>
    <w:rsid w:val="006A1E5B"/>
    <w:rsid w:val="006A2327"/>
    <w:rsid w:val="006A2889"/>
    <w:rsid w:val="006A2AB8"/>
    <w:rsid w:val="006A3033"/>
    <w:rsid w:val="006A3301"/>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458"/>
    <w:rsid w:val="006B35FA"/>
    <w:rsid w:val="006B3B0C"/>
    <w:rsid w:val="006B3FBF"/>
    <w:rsid w:val="006B4773"/>
    <w:rsid w:val="006B4B0E"/>
    <w:rsid w:val="006B5492"/>
    <w:rsid w:val="006B5503"/>
    <w:rsid w:val="006B5692"/>
    <w:rsid w:val="006B56F2"/>
    <w:rsid w:val="006B5A2F"/>
    <w:rsid w:val="006B746E"/>
    <w:rsid w:val="006B7F6F"/>
    <w:rsid w:val="006C0723"/>
    <w:rsid w:val="006C0B42"/>
    <w:rsid w:val="006C0F06"/>
    <w:rsid w:val="006C176F"/>
    <w:rsid w:val="006C1CEA"/>
    <w:rsid w:val="006C2ED7"/>
    <w:rsid w:val="006C3B38"/>
    <w:rsid w:val="006C3DAD"/>
    <w:rsid w:val="006C4A69"/>
    <w:rsid w:val="006C4B06"/>
    <w:rsid w:val="006C5611"/>
    <w:rsid w:val="006C5677"/>
    <w:rsid w:val="006C571E"/>
    <w:rsid w:val="006C5D8A"/>
    <w:rsid w:val="006C613D"/>
    <w:rsid w:val="006C6272"/>
    <w:rsid w:val="006C63B5"/>
    <w:rsid w:val="006C67DC"/>
    <w:rsid w:val="006C749B"/>
    <w:rsid w:val="006C77D9"/>
    <w:rsid w:val="006C7941"/>
    <w:rsid w:val="006D0D4C"/>
    <w:rsid w:val="006D0EC0"/>
    <w:rsid w:val="006D1119"/>
    <w:rsid w:val="006D16F1"/>
    <w:rsid w:val="006D2048"/>
    <w:rsid w:val="006D224F"/>
    <w:rsid w:val="006D2363"/>
    <w:rsid w:val="006D3202"/>
    <w:rsid w:val="006D3C8B"/>
    <w:rsid w:val="006D463E"/>
    <w:rsid w:val="006D53C0"/>
    <w:rsid w:val="006D5AF9"/>
    <w:rsid w:val="006D5E06"/>
    <w:rsid w:val="006D5FE3"/>
    <w:rsid w:val="006D65C1"/>
    <w:rsid w:val="006D6694"/>
    <w:rsid w:val="006D675E"/>
    <w:rsid w:val="006D775B"/>
    <w:rsid w:val="006E04DD"/>
    <w:rsid w:val="006E0DEA"/>
    <w:rsid w:val="006E106B"/>
    <w:rsid w:val="006E1496"/>
    <w:rsid w:val="006E1CFB"/>
    <w:rsid w:val="006E202E"/>
    <w:rsid w:val="006E28D7"/>
    <w:rsid w:val="006E2957"/>
    <w:rsid w:val="006E2F05"/>
    <w:rsid w:val="006E3394"/>
    <w:rsid w:val="006E3DAD"/>
    <w:rsid w:val="006E5188"/>
    <w:rsid w:val="006E533D"/>
    <w:rsid w:val="006E6031"/>
    <w:rsid w:val="006E6883"/>
    <w:rsid w:val="006E70DB"/>
    <w:rsid w:val="006E75C7"/>
    <w:rsid w:val="006E7679"/>
    <w:rsid w:val="006F0F5D"/>
    <w:rsid w:val="006F1336"/>
    <w:rsid w:val="006F2478"/>
    <w:rsid w:val="006F25EC"/>
    <w:rsid w:val="006F2F71"/>
    <w:rsid w:val="006F4380"/>
    <w:rsid w:val="006F506C"/>
    <w:rsid w:val="006F51B9"/>
    <w:rsid w:val="006F5B33"/>
    <w:rsid w:val="006F631C"/>
    <w:rsid w:val="006F67B3"/>
    <w:rsid w:val="006F6DAA"/>
    <w:rsid w:val="006F7115"/>
    <w:rsid w:val="00700755"/>
    <w:rsid w:val="00700A61"/>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8A7"/>
    <w:rsid w:val="00716C8D"/>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02E5"/>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16F0"/>
    <w:rsid w:val="0074210A"/>
    <w:rsid w:val="007422EF"/>
    <w:rsid w:val="00742B71"/>
    <w:rsid w:val="00742F8F"/>
    <w:rsid w:val="00743205"/>
    <w:rsid w:val="0074401D"/>
    <w:rsid w:val="0074429A"/>
    <w:rsid w:val="0074475B"/>
    <w:rsid w:val="007449CC"/>
    <w:rsid w:val="00744D22"/>
    <w:rsid w:val="00744E34"/>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279"/>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8A"/>
    <w:rsid w:val="00775FC3"/>
    <w:rsid w:val="007763E1"/>
    <w:rsid w:val="00777670"/>
    <w:rsid w:val="00777DC5"/>
    <w:rsid w:val="00780655"/>
    <w:rsid w:val="00780F8E"/>
    <w:rsid w:val="00781522"/>
    <w:rsid w:val="007828CA"/>
    <w:rsid w:val="00782B3B"/>
    <w:rsid w:val="00782BF8"/>
    <w:rsid w:val="00782DCD"/>
    <w:rsid w:val="007834AA"/>
    <w:rsid w:val="00783536"/>
    <w:rsid w:val="00783C19"/>
    <w:rsid w:val="0078453C"/>
    <w:rsid w:val="00785F17"/>
    <w:rsid w:val="00785FB6"/>
    <w:rsid w:val="007860B6"/>
    <w:rsid w:val="007869D1"/>
    <w:rsid w:val="00786D50"/>
    <w:rsid w:val="00786EDC"/>
    <w:rsid w:val="007872CB"/>
    <w:rsid w:val="007872CE"/>
    <w:rsid w:val="00787B28"/>
    <w:rsid w:val="00787DC2"/>
    <w:rsid w:val="00787EB6"/>
    <w:rsid w:val="0079007C"/>
    <w:rsid w:val="007909D9"/>
    <w:rsid w:val="00790D67"/>
    <w:rsid w:val="00790FAD"/>
    <w:rsid w:val="00791021"/>
    <w:rsid w:val="00791146"/>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CCD"/>
    <w:rsid w:val="007A2F2E"/>
    <w:rsid w:val="007A536C"/>
    <w:rsid w:val="007A55C8"/>
    <w:rsid w:val="007A5905"/>
    <w:rsid w:val="007A5BDA"/>
    <w:rsid w:val="007A5D9C"/>
    <w:rsid w:val="007A68AD"/>
    <w:rsid w:val="007A739D"/>
    <w:rsid w:val="007A7977"/>
    <w:rsid w:val="007A7D55"/>
    <w:rsid w:val="007A7E8A"/>
    <w:rsid w:val="007B0F0F"/>
    <w:rsid w:val="007B12FF"/>
    <w:rsid w:val="007B185F"/>
    <w:rsid w:val="007B2A01"/>
    <w:rsid w:val="007B2E75"/>
    <w:rsid w:val="007B2E78"/>
    <w:rsid w:val="007B392D"/>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C91"/>
    <w:rsid w:val="007C4EA7"/>
    <w:rsid w:val="007C4F49"/>
    <w:rsid w:val="007C4FA1"/>
    <w:rsid w:val="007C50E5"/>
    <w:rsid w:val="007C5376"/>
    <w:rsid w:val="007C65C1"/>
    <w:rsid w:val="007C65CC"/>
    <w:rsid w:val="007C7A8A"/>
    <w:rsid w:val="007C7D60"/>
    <w:rsid w:val="007D0225"/>
    <w:rsid w:val="007D076E"/>
    <w:rsid w:val="007D0F6B"/>
    <w:rsid w:val="007D1221"/>
    <w:rsid w:val="007D1255"/>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6B"/>
    <w:rsid w:val="007E3A91"/>
    <w:rsid w:val="007E3D46"/>
    <w:rsid w:val="007E3D62"/>
    <w:rsid w:val="007E41FF"/>
    <w:rsid w:val="007E50FE"/>
    <w:rsid w:val="007E5F3B"/>
    <w:rsid w:val="007E5F55"/>
    <w:rsid w:val="007E625C"/>
    <w:rsid w:val="007E6857"/>
    <w:rsid w:val="007E7010"/>
    <w:rsid w:val="007E7231"/>
    <w:rsid w:val="007E7DB2"/>
    <w:rsid w:val="007F0164"/>
    <w:rsid w:val="007F1543"/>
    <w:rsid w:val="007F193D"/>
    <w:rsid w:val="007F1A0D"/>
    <w:rsid w:val="007F1B2E"/>
    <w:rsid w:val="007F1B84"/>
    <w:rsid w:val="007F2173"/>
    <w:rsid w:val="007F2491"/>
    <w:rsid w:val="007F2536"/>
    <w:rsid w:val="007F34C7"/>
    <w:rsid w:val="007F366E"/>
    <w:rsid w:val="007F47E7"/>
    <w:rsid w:val="007F4F75"/>
    <w:rsid w:val="007F6402"/>
    <w:rsid w:val="007F6C4A"/>
    <w:rsid w:val="007F6C5E"/>
    <w:rsid w:val="007F6E2E"/>
    <w:rsid w:val="007F70F3"/>
    <w:rsid w:val="0080071C"/>
    <w:rsid w:val="0080079C"/>
    <w:rsid w:val="00800E35"/>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31E0"/>
    <w:rsid w:val="008132F8"/>
    <w:rsid w:val="0081425E"/>
    <w:rsid w:val="008142E7"/>
    <w:rsid w:val="00814604"/>
    <w:rsid w:val="00814C2C"/>
    <w:rsid w:val="00814F72"/>
    <w:rsid w:val="008150F0"/>
    <w:rsid w:val="0081570A"/>
    <w:rsid w:val="00815D5F"/>
    <w:rsid w:val="00816329"/>
    <w:rsid w:val="008176D9"/>
    <w:rsid w:val="00817D5A"/>
    <w:rsid w:val="008209E2"/>
    <w:rsid w:val="008216CF"/>
    <w:rsid w:val="0082187A"/>
    <w:rsid w:val="00821BB1"/>
    <w:rsid w:val="00821FE8"/>
    <w:rsid w:val="00822FE2"/>
    <w:rsid w:val="00823BF2"/>
    <w:rsid w:val="0082496A"/>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0F0C"/>
    <w:rsid w:val="0084131B"/>
    <w:rsid w:val="00841366"/>
    <w:rsid w:val="0084174D"/>
    <w:rsid w:val="008417FF"/>
    <w:rsid w:val="00841A95"/>
    <w:rsid w:val="00841D69"/>
    <w:rsid w:val="00841F69"/>
    <w:rsid w:val="008429BA"/>
    <w:rsid w:val="00845944"/>
    <w:rsid w:val="00845AD5"/>
    <w:rsid w:val="00846788"/>
    <w:rsid w:val="0084740B"/>
    <w:rsid w:val="008475C6"/>
    <w:rsid w:val="00847AF5"/>
    <w:rsid w:val="008505E9"/>
    <w:rsid w:val="00851498"/>
    <w:rsid w:val="00851585"/>
    <w:rsid w:val="00851768"/>
    <w:rsid w:val="008517B7"/>
    <w:rsid w:val="0085217F"/>
    <w:rsid w:val="00852202"/>
    <w:rsid w:val="008525AC"/>
    <w:rsid w:val="00852F58"/>
    <w:rsid w:val="00852F64"/>
    <w:rsid w:val="0085364E"/>
    <w:rsid w:val="0085372A"/>
    <w:rsid w:val="008540C3"/>
    <w:rsid w:val="0085443F"/>
    <w:rsid w:val="00854A6C"/>
    <w:rsid w:val="0085599F"/>
    <w:rsid w:val="00855F05"/>
    <w:rsid w:val="008563C3"/>
    <w:rsid w:val="0085681A"/>
    <w:rsid w:val="00856832"/>
    <w:rsid w:val="00856CFA"/>
    <w:rsid w:val="008576A8"/>
    <w:rsid w:val="00857DE3"/>
    <w:rsid w:val="008601A5"/>
    <w:rsid w:val="00860F5E"/>
    <w:rsid w:val="00861205"/>
    <w:rsid w:val="00861A73"/>
    <w:rsid w:val="00861C17"/>
    <w:rsid w:val="00861F49"/>
    <w:rsid w:val="0086202D"/>
    <w:rsid w:val="00862DB8"/>
    <w:rsid w:val="0086303D"/>
    <w:rsid w:val="0086322E"/>
    <w:rsid w:val="008638DF"/>
    <w:rsid w:val="00864390"/>
    <w:rsid w:val="008643DD"/>
    <w:rsid w:val="0086487B"/>
    <w:rsid w:val="008656E1"/>
    <w:rsid w:val="008662A0"/>
    <w:rsid w:val="0086727C"/>
    <w:rsid w:val="00867806"/>
    <w:rsid w:val="008678E4"/>
    <w:rsid w:val="00867D33"/>
    <w:rsid w:val="00870F9D"/>
    <w:rsid w:val="008715AB"/>
    <w:rsid w:val="0087164F"/>
    <w:rsid w:val="008717FB"/>
    <w:rsid w:val="00871873"/>
    <w:rsid w:val="00871EF7"/>
    <w:rsid w:val="0087218A"/>
    <w:rsid w:val="008721F6"/>
    <w:rsid w:val="0087372C"/>
    <w:rsid w:val="00873D68"/>
    <w:rsid w:val="00874268"/>
    <w:rsid w:val="00874383"/>
    <w:rsid w:val="00874881"/>
    <w:rsid w:val="00874BE1"/>
    <w:rsid w:val="00875609"/>
    <w:rsid w:val="00875AEB"/>
    <w:rsid w:val="00875E60"/>
    <w:rsid w:val="00876B29"/>
    <w:rsid w:val="00876B6A"/>
    <w:rsid w:val="00876F48"/>
    <w:rsid w:val="00877A5D"/>
    <w:rsid w:val="008802B8"/>
    <w:rsid w:val="00880723"/>
    <w:rsid w:val="00881064"/>
    <w:rsid w:val="00881B1D"/>
    <w:rsid w:val="0088228F"/>
    <w:rsid w:val="00882826"/>
    <w:rsid w:val="00882956"/>
    <w:rsid w:val="008834C6"/>
    <w:rsid w:val="00883699"/>
    <w:rsid w:val="00884B13"/>
    <w:rsid w:val="00884D1B"/>
    <w:rsid w:val="0088536D"/>
    <w:rsid w:val="008877C1"/>
    <w:rsid w:val="00887B5D"/>
    <w:rsid w:val="008919DA"/>
    <w:rsid w:val="00891A20"/>
    <w:rsid w:val="0089233C"/>
    <w:rsid w:val="0089253A"/>
    <w:rsid w:val="008930CD"/>
    <w:rsid w:val="008931B4"/>
    <w:rsid w:val="0089331B"/>
    <w:rsid w:val="008933BC"/>
    <w:rsid w:val="008936BE"/>
    <w:rsid w:val="00893C2B"/>
    <w:rsid w:val="00894EF3"/>
    <w:rsid w:val="00895F31"/>
    <w:rsid w:val="008969D4"/>
    <w:rsid w:val="008978C5"/>
    <w:rsid w:val="008A00D5"/>
    <w:rsid w:val="008A0157"/>
    <w:rsid w:val="008A079B"/>
    <w:rsid w:val="008A0CFF"/>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33B2"/>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4FFD"/>
    <w:rsid w:val="008D6B3C"/>
    <w:rsid w:val="008D6DD2"/>
    <w:rsid w:val="008D6F67"/>
    <w:rsid w:val="008D6FCC"/>
    <w:rsid w:val="008D704D"/>
    <w:rsid w:val="008E02DE"/>
    <w:rsid w:val="008E1835"/>
    <w:rsid w:val="008E1BD3"/>
    <w:rsid w:val="008E2035"/>
    <w:rsid w:val="008E3081"/>
    <w:rsid w:val="008E3094"/>
    <w:rsid w:val="008E31B9"/>
    <w:rsid w:val="008E42F1"/>
    <w:rsid w:val="008E479D"/>
    <w:rsid w:val="008E4A13"/>
    <w:rsid w:val="008E4A3C"/>
    <w:rsid w:val="008E4B62"/>
    <w:rsid w:val="008E4CB4"/>
    <w:rsid w:val="008E57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7F3"/>
    <w:rsid w:val="00900D5D"/>
    <w:rsid w:val="00901552"/>
    <w:rsid w:val="00901A9B"/>
    <w:rsid w:val="00901D10"/>
    <w:rsid w:val="00901FB3"/>
    <w:rsid w:val="009025EC"/>
    <w:rsid w:val="009032BE"/>
    <w:rsid w:val="009034DF"/>
    <w:rsid w:val="00903F2F"/>
    <w:rsid w:val="00903F93"/>
    <w:rsid w:val="009043AE"/>
    <w:rsid w:val="00904BC4"/>
    <w:rsid w:val="00905C8B"/>
    <w:rsid w:val="00906FEA"/>
    <w:rsid w:val="009079D3"/>
    <w:rsid w:val="00910C39"/>
    <w:rsid w:val="00911B90"/>
    <w:rsid w:val="00911C54"/>
    <w:rsid w:val="009121F0"/>
    <w:rsid w:val="009122A7"/>
    <w:rsid w:val="00912795"/>
    <w:rsid w:val="00913029"/>
    <w:rsid w:val="00913EE3"/>
    <w:rsid w:val="009142CB"/>
    <w:rsid w:val="00914D3F"/>
    <w:rsid w:val="009152F5"/>
    <w:rsid w:val="0091557F"/>
    <w:rsid w:val="00915AF0"/>
    <w:rsid w:val="0091615C"/>
    <w:rsid w:val="00916CA4"/>
    <w:rsid w:val="009176D1"/>
    <w:rsid w:val="00917759"/>
    <w:rsid w:val="0092026D"/>
    <w:rsid w:val="00920619"/>
    <w:rsid w:val="00920762"/>
    <w:rsid w:val="009207CE"/>
    <w:rsid w:val="00920A13"/>
    <w:rsid w:val="00920DF2"/>
    <w:rsid w:val="009216C5"/>
    <w:rsid w:val="0092200E"/>
    <w:rsid w:val="00922326"/>
    <w:rsid w:val="00922922"/>
    <w:rsid w:val="00923A02"/>
    <w:rsid w:val="0092435F"/>
    <w:rsid w:val="00924445"/>
    <w:rsid w:val="00925348"/>
    <w:rsid w:val="00925B89"/>
    <w:rsid w:val="009265B6"/>
    <w:rsid w:val="00927DE7"/>
    <w:rsid w:val="00927FB2"/>
    <w:rsid w:val="00927FFC"/>
    <w:rsid w:val="009302A6"/>
    <w:rsid w:val="0093049E"/>
    <w:rsid w:val="00930569"/>
    <w:rsid w:val="00930AF9"/>
    <w:rsid w:val="00931518"/>
    <w:rsid w:val="00931BCA"/>
    <w:rsid w:val="00931E5B"/>
    <w:rsid w:val="00931EBA"/>
    <w:rsid w:val="00931F19"/>
    <w:rsid w:val="009323DD"/>
    <w:rsid w:val="0093261C"/>
    <w:rsid w:val="009330B2"/>
    <w:rsid w:val="00933E3F"/>
    <w:rsid w:val="00934599"/>
    <w:rsid w:val="00935371"/>
    <w:rsid w:val="00935826"/>
    <w:rsid w:val="0093767A"/>
    <w:rsid w:val="009400B9"/>
    <w:rsid w:val="00940EF8"/>
    <w:rsid w:val="00942030"/>
    <w:rsid w:val="00942226"/>
    <w:rsid w:val="00942379"/>
    <w:rsid w:val="009425A7"/>
    <w:rsid w:val="00942662"/>
    <w:rsid w:val="00942682"/>
    <w:rsid w:val="00942A86"/>
    <w:rsid w:val="00942B80"/>
    <w:rsid w:val="00942BCA"/>
    <w:rsid w:val="00942C81"/>
    <w:rsid w:val="0094429A"/>
    <w:rsid w:val="00944C71"/>
    <w:rsid w:val="00945504"/>
    <w:rsid w:val="00945A11"/>
    <w:rsid w:val="009465A0"/>
    <w:rsid w:val="00946722"/>
    <w:rsid w:val="00946BDA"/>
    <w:rsid w:val="009501C3"/>
    <w:rsid w:val="009502BE"/>
    <w:rsid w:val="009502F5"/>
    <w:rsid w:val="009504C0"/>
    <w:rsid w:val="00950535"/>
    <w:rsid w:val="009518E1"/>
    <w:rsid w:val="0095251F"/>
    <w:rsid w:val="0095321C"/>
    <w:rsid w:val="00953A34"/>
    <w:rsid w:val="00953D09"/>
    <w:rsid w:val="00953F2B"/>
    <w:rsid w:val="00954A8F"/>
    <w:rsid w:val="00955067"/>
    <w:rsid w:val="00955109"/>
    <w:rsid w:val="00955F2F"/>
    <w:rsid w:val="00956A4E"/>
    <w:rsid w:val="00956AB5"/>
    <w:rsid w:val="009572B3"/>
    <w:rsid w:val="00957574"/>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6B1"/>
    <w:rsid w:val="00973D2D"/>
    <w:rsid w:val="009743D3"/>
    <w:rsid w:val="00974A84"/>
    <w:rsid w:val="00975737"/>
    <w:rsid w:val="00975F1F"/>
    <w:rsid w:val="0097609B"/>
    <w:rsid w:val="009763A6"/>
    <w:rsid w:val="009763B1"/>
    <w:rsid w:val="009766CF"/>
    <w:rsid w:val="00976A65"/>
    <w:rsid w:val="0097716E"/>
    <w:rsid w:val="009773F1"/>
    <w:rsid w:val="009774CC"/>
    <w:rsid w:val="00977593"/>
    <w:rsid w:val="0097765E"/>
    <w:rsid w:val="00980D68"/>
    <w:rsid w:val="0098179C"/>
    <w:rsid w:val="009827EC"/>
    <w:rsid w:val="00982EE8"/>
    <w:rsid w:val="009836AA"/>
    <w:rsid w:val="00983A43"/>
    <w:rsid w:val="009841CD"/>
    <w:rsid w:val="00984758"/>
    <w:rsid w:val="00984B02"/>
    <w:rsid w:val="009855D4"/>
    <w:rsid w:val="00985A84"/>
    <w:rsid w:val="00985F55"/>
    <w:rsid w:val="00986B23"/>
    <w:rsid w:val="00986CE1"/>
    <w:rsid w:val="00986FE3"/>
    <w:rsid w:val="00987DE7"/>
    <w:rsid w:val="00990052"/>
    <w:rsid w:val="00990E9B"/>
    <w:rsid w:val="009910A4"/>
    <w:rsid w:val="00991D5A"/>
    <w:rsid w:val="009921F1"/>
    <w:rsid w:val="0099297C"/>
    <w:rsid w:val="00993376"/>
    <w:rsid w:val="009936F7"/>
    <w:rsid w:val="0099370A"/>
    <w:rsid w:val="00993C23"/>
    <w:rsid w:val="00993EC5"/>
    <w:rsid w:val="0099413E"/>
    <w:rsid w:val="00995FEE"/>
    <w:rsid w:val="00996076"/>
    <w:rsid w:val="0099696F"/>
    <w:rsid w:val="00996A31"/>
    <w:rsid w:val="00997065"/>
    <w:rsid w:val="0099736C"/>
    <w:rsid w:val="00997429"/>
    <w:rsid w:val="009978CF"/>
    <w:rsid w:val="009A0886"/>
    <w:rsid w:val="009A0F53"/>
    <w:rsid w:val="009A180D"/>
    <w:rsid w:val="009A201E"/>
    <w:rsid w:val="009A3252"/>
    <w:rsid w:val="009A3A73"/>
    <w:rsid w:val="009A43BF"/>
    <w:rsid w:val="009A50B5"/>
    <w:rsid w:val="009A5992"/>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478"/>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43B"/>
    <w:rsid w:val="009D2F13"/>
    <w:rsid w:val="009D2F4F"/>
    <w:rsid w:val="009D5909"/>
    <w:rsid w:val="009D5D9E"/>
    <w:rsid w:val="009D61CE"/>
    <w:rsid w:val="009D62CF"/>
    <w:rsid w:val="009D6598"/>
    <w:rsid w:val="009D7294"/>
    <w:rsid w:val="009D73D9"/>
    <w:rsid w:val="009D779F"/>
    <w:rsid w:val="009D79F2"/>
    <w:rsid w:val="009E064A"/>
    <w:rsid w:val="009E1FFB"/>
    <w:rsid w:val="009E20B7"/>
    <w:rsid w:val="009E2403"/>
    <w:rsid w:val="009E3E43"/>
    <w:rsid w:val="009E43D5"/>
    <w:rsid w:val="009E46B6"/>
    <w:rsid w:val="009E46BC"/>
    <w:rsid w:val="009E4CDE"/>
    <w:rsid w:val="009E61A9"/>
    <w:rsid w:val="009E6A1D"/>
    <w:rsid w:val="009E6E3B"/>
    <w:rsid w:val="009F0698"/>
    <w:rsid w:val="009F0935"/>
    <w:rsid w:val="009F0A4E"/>
    <w:rsid w:val="009F0F49"/>
    <w:rsid w:val="009F18CF"/>
    <w:rsid w:val="009F3379"/>
    <w:rsid w:val="009F402F"/>
    <w:rsid w:val="009F474E"/>
    <w:rsid w:val="009F4CE8"/>
    <w:rsid w:val="009F4E56"/>
    <w:rsid w:val="009F4FBE"/>
    <w:rsid w:val="009F5735"/>
    <w:rsid w:val="009F5AAD"/>
    <w:rsid w:val="009F639D"/>
    <w:rsid w:val="009F644C"/>
    <w:rsid w:val="009F7959"/>
    <w:rsid w:val="009F7C63"/>
    <w:rsid w:val="009F7D62"/>
    <w:rsid w:val="009F7F79"/>
    <w:rsid w:val="00A000BE"/>
    <w:rsid w:val="00A000F5"/>
    <w:rsid w:val="00A00765"/>
    <w:rsid w:val="00A01B3A"/>
    <w:rsid w:val="00A01E14"/>
    <w:rsid w:val="00A0216C"/>
    <w:rsid w:val="00A021C2"/>
    <w:rsid w:val="00A02524"/>
    <w:rsid w:val="00A028CC"/>
    <w:rsid w:val="00A03209"/>
    <w:rsid w:val="00A03422"/>
    <w:rsid w:val="00A036C1"/>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4CA"/>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5A"/>
    <w:rsid w:val="00A30644"/>
    <w:rsid w:val="00A30DEC"/>
    <w:rsid w:val="00A30E47"/>
    <w:rsid w:val="00A3113F"/>
    <w:rsid w:val="00A31171"/>
    <w:rsid w:val="00A311DE"/>
    <w:rsid w:val="00A31436"/>
    <w:rsid w:val="00A31DC4"/>
    <w:rsid w:val="00A322CD"/>
    <w:rsid w:val="00A32686"/>
    <w:rsid w:val="00A3292B"/>
    <w:rsid w:val="00A32BE9"/>
    <w:rsid w:val="00A32C66"/>
    <w:rsid w:val="00A32DFF"/>
    <w:rsid w:val="00A332BA"/>
    <w:rsid w:val="00A33366"/>
    <w:rsid w:val="00A33684"/>
    <w:rsid w:val="00A33772"/>
    <w:rsid w:val="00A343F4"/>
    <w:rsid w:val="00A3512C"/>
    <w:rsid w:val="00A351CC"/>
    <w:rsid w:val="00A35770"/>
    <w:rsid w:val="00A3675E"/>
    <w:rsid w:val="00A3699B"/>
    <w:rsid w:val="00A36D58"/>
    <w:rsid w:val="00A37503"/>
    <w:rsid w:val="00A419FB"/>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215"/>
    <w:rsid w:val="00A466F1"/>
    <w:rsid w:val="00A46EF1"/>
    <w:rsid w:val="00A478DF"/>
    <w:rsid w:val="00A47A85"/>
    <w:rsid w:val="00A47B75"/>
    <w:rsid w:val="00A507A9"/>
    <w:rsid w:val="00A510B9"/>
    <w:rsid w:val="00A51E81"/>
    <w:rsid w:val="00A520A4"/>
    <w:rsid w:val="00A52316"/>
    <w:rsid w:val="00A524F1"/>
    <w:rsid w:val="00A5253F"/>
    <w:rsid w:val="00A52B08"/>
    <w:rsid w:val="00A53041"/>
    <w:rsid w:val="00A53BAE"/>
    <w:rsid w:val="00A54FCF"/>
    <w:rsid w:val="00A5552B"/>
    <w:rsid w:val="00A55891"/>
    <w:rsid w:val="00A55AA5"/>
    <w:rsid w:val="00A560A2"/>
    <w:rsid w:val="00A5691E"/>
    <w:rsid w:val="00A57036"/>
    <w:rsid w:val="00A571AB"/>
    <w:rsid w:val="00A5749C"/>
    <w:rsid w:val="00A5751B"/>
    <w:rsid w:val="00A601C9"/>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8DB"/>
    <w:rsid w:val="00A67567"/>
    <w:rsid w:val="00A677AF"/>
    <w:rsid w:val="00A704CD"/>
    <w:rsid w:val="00A7090F"/>
    <w:rsid w:val="00A70D62"/>
    <w:rsid w:val="00A70DAE"/>
    <w:rsid w:val="00A70DC3"/>
    <w:rsid w:val="00A70E68"/>
    <w:rsid w:val="00A71194"/>
    <w:rsid w:val="00A71BA0"/>
    <w:rsid w:val="00A722D0"/>
    <w:rsid w:val="00A728AD"/>
    <w:rsid w:val="00A73BF7"/>
    <w:rsid w:val="00A744AD"/>
    <w:rsid w:val="00A747AC"/>
    <w:rsid w:val="00A74B22"/>
    <w:rsid w:val="00A74B37"/>
    <w:rsid w:val="00A74FC5"/>
    <w:rsid w:val="00A75114"/>
    <w:rsid w:val="00A75148"/>
    <w:rsid w:val="00A758B5"/>
    <w:rsid w:val="00A7648A"/>
    <w:rsid w:val="00A76ECF"/>
    <w:rsid w:val="00A76F66"/>
    <w:rsid w:val="00A77900"/>
    <w:rsid w:val="00A8071F"/>
    <w:rsid w:val="00A80C02"/>
    <w:rsid w:val="00A80D01"/>
    <w:rsid w:val="00A814B8"/>
    <w:rsid w:val="00A81620"/>
    <w:rsid w:val="00A81AA2"/>
    <w:rsid w:val="00A81B5E"/>
    <w:rsid w:val="00A81FB7"/>
    <w:rsid w:val="00A82267"/>
    <w:rsid w:val="00A82588"/>
    <w:rsid w:val="00A825E2"/>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134"/>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5D90"/>
    <w:rsid w:val="00AA62D6"/>
    <w:rsid w:val="00AA6640"/>
    <w:rsid w:val="00AA66DF"/>
    <w:rsid w:val="00AA6796"/>
    <w:rsid w:val="00AA74EE"/>
    <w:rsid w:val="00AA76D6"/>
    <w:rsid w:val="00AA78B2"/>
    <w:rsid w:val="00AA7C0D"/>
    <w:rsid w:val="00AA7DD1"/>
    <w:rsid w:val="00AB1754"/>
    <w:rsid w:val="00AB1EF3"/>
    <w:rsid w:val="00AB2DB9"/>
    <w:rsid w:val="00AB2E78"/>
    <w:rsid w:val="00AB2FA0"/>
    <w:rsid w:val="00AB3B35"/>
    <w:rsid w:val="00AB3B5E"/>
    <w:rsid w:val="00AB3EA4"/>
    <w:rsid w:val="00AB40C7"/>
    <w:rsid w:val="00AB491E"/>
    <w:rsid w:val="00AB53D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3387"/>
    <w:rsid w:val="00AC4350"/>
    <w:rsid w:val="00AC4934"/>
    <w:rsid w:val="00AC5BF2"/>
    <w:rsid w:val="00AC69AA"/>
    <w:rsid w:val="00AC6CCC"/>
    <w:rsid w:val="00AC6F14"/>
    <w:rsid w:val="00AC7575"/>
    <w:rsid w:val="00AC7C29"/>
    <w:rsid w:val="00AD010C"/>
    <w:rsid w:val="00AD0431"/>
    <w:rsid w:val="00AD055C"/>
    <w:rsid w:val="00AD0818"/>
    <w:rsid w:val="00AD0911"/>
    <w:rsid w:val="00AD0F22"/>
    <w:rsid w:val="00AD16FA"/>
    <w:rsid w:val="00AD1B88"/>
    <w:rsid w:val="00AD2428"/>
    <w:rsid w:val="00AD291A"/>
    <w:rsid w:val="00AD2F0B"/>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91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33D7"/>
    <w:rsid w:val="00AF42F9"/>
    <w:rsid w:val="00AF4EF5"/>
    <w:rsid w:val="00AF551E"/>
    <w:rsid w:val="00AF58B1"/>
    <w:rsid w:val="00AF5CF4"/>
    <w:rsid w:val="00AF6074"/>
    <w:rsid w:val="00AF62E6"/>
    <w:rsid w:val="00AF6775"/>
    <w:rsid w:val="00AF6844"/>
    <w:rsid w:val="00AF6A72"/>
    <w:rsid w:val="00AF76C1"/>
    <w:rsid w:val="00AF7CB0"/>
    <w:rsid w:val="00AF7F98"/>
    <w:rsid w:val="00AF7FB3"/>
    <w:rsid w:val="00B004F2"/>
    <w:rsid w:val="00B00C12"/>
    <w:rsid w:val="00B00E6C"/>
    <w:rsid w:val="00B012CF"/>
    <w:rsid w:val="00B015FC"/>
    <w:rsid w:val="00B01A92"/>
    <w:rsid w:val="00B01C30"/>
    <w:rsid w:val="00B02638"/>
    <w:rsid w:val="00B0375E"/>
    <w:rsid w:val="00B03CE0"/>
    <w:rsid w:val="00B053AF"/>
    <w:rsid w:val="00B05A03"/>
    <w:rsid w:val="00B06A47"/>
    <w:rsid w:val="00B06EA0"/>
    <w:rsid w:val="00B07665"/>
    <w:rsid w:val="00B10866"/>
    <w:rsid w:val="00B1096B"/>
    <w:rsid w:val="00B1123C"/>
    <w:rsid w:val="00B123E4"/>
    <w:rsid w:val="00B12512"/>
    <w:rsid w:val="00B12BF6"/>
    <w:rsid w:val="00B1388F"/>
    <w:rsid w:val="00B14544"/>
    <w:rsid w:val="00B149EA"/>
    <w:rsid w:val="00B14C3A"/>
    <w:rsid w:val="00B14D62"/>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824"/>
    <w:rsid w:val="00B24D95"/>
    <w:rsid w:val="00B252D4"/>
    <w:rsid w:val="00B25867"/>
    <w:rsid w:val="00B27C29"/>
    <w:rsid w:val="00B27D89"/>
    <w:rsid w:val="00B30554"/>
    <w:rsid w:val="00B3055F"/>
    <w:rsid w:val="00B3068F"/>
    <w:rsid w:val="00B30753"/>
    <w:rsid w:val="00B30979"/>
    <w:rsid w:val="00B30AC8"/>
    <w:rsid w:val="00B30CEA"/>
    <w:rsid w:val="00B31908"/>
    <w:rsid w:val="00B31D3E"/>
    <w:rsid w:val="00B31D5E"/>
    <w:rsid w:val="00B31F92"/>
    <w:rsid w:val="00B3233B"/>
    <w:rsid w:val="00B3287D"/>
    <w:rsid w:val="00B33394"/>
    <w:rsid w:val="00B33EAC"/>
    <w:rsid w:val="00B34FE6"/>
    <w:rsid w:val="00B3551C"/>
    <w:rsid w:val="00B359A7"/>
    <w:rsid w:val="00B35FC1"/>
    <w:rsid w:val="00B368D9"/>
    <w:rsid w:val="00B3699E"/>
    <w:rsid w:val="00B37854"/>
    <w:rsid w:val="00B40021"/>
    <w:rsid w:val="00B4080D"/>
    <w:rsid w:val="00B40B37"/>
    <w:rsid w:val="00B40DCB"/>
    <w:rsid w:val="00B41056"/>
    <w:rsid w:val="00B411DB"/>
    <w:rsid w:val="00B413C6"/>
    <w:rsid w:val="00B41C66"/>
    <w:rsid w:val="00B420DE"/>
    <w:rsid w:val="00B42273"/>
    <w:rsid w:val="00B424B6"/>
    <w:rsid w:val="00B43830"/>
    <w:rsid w:val="00B43A30"/>
    <w:rsid w:val="00B44939"/>
    <w:rsid w:val="00B44C07"/>
    <w:rsid w:val="00B44DAE"/>
    <w:rsid w:val="00B4694C"/>
    <w:rsid w:val="00B4698A"/>
    <w:rsid w:val="00B46BD1"/>
    <w:rsid w:val="00B46C90"/>
    <w:rsid w:val="00B46D27"/>
    <w:rsid w:val="00B47415"/>
    <w:rsid w:val="00B47535"/>
    <w:rsid w:val="00B477F1"/>
    <w:rsid w:val="00B4792F"/>
    <w:rsid w:val="00B47C05"/>
    <w:rsid w:val="00B47DC6"/>
    <w:rsid w:val="00B50760"/>
    <w:rsid w:val="00B50A0E"/>
    <w:rsid w:val="00B5221E"/>
    <w:rsid w:val="00B522AC"/>
    <w:rsid w:val="00B52729"/>
    <w:rsid w:val="00B5429E"/>
    <w:rsid w:val="00B54910"/>
    <w:rsid w:val="00B54B91"/>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343D"/>
    <w:rsid w:val="00B64F95"/>
    <w:rsid w:val="00B6522C"/>
    <w:rsid w:val="00B65A74"/>
    <w:rsid w:val="00B65F97"/>
    <w:rsid w:val="00B669F2"/>
    <w:rsid w:val="00B66E67"/>
    <w:rsid w:val="00B67D76"/>
    <w:rsid w:val="00B70104"/>
    <w:rsid w:val="00B708E5"/>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6BF"/>
    <w:rsid w:val="00B80E8A"/>
    <w:rsid w:val="00B81936"/>
    <w:rsid w:val="00B81E4A"/>
    <w:rsid w:val="00B83109"/>
    <w:rsid w:val="00B8383C"/>
    <w:rsid w:val="00B83AF3"/>
    <w:rsid w:val="00B84D7D"/>
    <w:rsid w:val="00B850AC"/>
    <w:rsid w:val="00B852B7"/>
    <w:rsid w:val="00B856FF"/>
    <w:rsid w:val="00B85888"/>
    <w:rsid w:val="00B85D0A"/>
    <w:rsid w:val="00B85D18"/>
    <w:rsid w:val="00B8671F"/>
    <w:rsid w:val="00B86CBC"/>
    <w:rsid w:val="00B87BF2"/>
    <w:rsid w:val="00B87FE9"/>
    <w:rsid w:val="00B90E6C"/>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23A"/>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A763A"/>
    <w:rsid w:val="00BB0514"/>
    <w:rsid w:val="00BB0FC8"/>
    <w:rsid w:val="00BB174C"/>
    <w:rsid w:val="00BB1ED5"/>
    <w:rsid w:val="00BB2F46"/>
    <w:rsid w:val="00BB3B0E"/>
    <w:rsid w:val="00BB410E"/>
    <w:rsid w:val="00BB45B4"/>
    <w:rsid w:val="00BB45DF"/>
    <w:rsid w:val="00BB4A57"/>
    <w:rsid w:val="00BB4FB3"/>
    <w:rsid w:val="00BB504E"/>
    <w:rsid w:val="00BB5270"/>
    <w:rsid w:val="00BB536B"/>
    <w:rsid w:val="00BB54F0"/>
    <w:rsid w:val="00BB6B79"/>
    <w:rsid w:val="00BB71B1"/>
    <w:rsid w:val="00BB7C27"/>
    <w:rsid w:val="00BB7D63"/>
    <w:rsid w:val="00BB7FE4"/>
    <w:rsid w:val="00BC0EC9"/>
    <w:rsid w:val="00BC10FB"/>
    <w:rsid w:val="00BC1792"/>
    <w:rsid w:val="00BC1CD4"/>
    <w:rsid w:val="00BC1DBB"/>
    <w:rsid w:val="00BC22EF"/>
    <w:rsid w:val="00BC271A"/>
    <w:rsid w:val="00BC2907"/>
    <w:rsid w:val="00BC2E44"/>
    <w:rsid w:val="00BC2E6B"/>
    <w:rsid w:val="00BC3440"/>
    <w:rsid w:val="00BC3BBD"/>
    <w:rsid w:val="00BC3DF9"/>
    <w:rsid w:val="00BC3EEA"/>
    <w:rsid w:val="00BC403A"/>
    <w:rsid w:val="00BC436D"/>
    <w:rsid w:val="00BC45F4"/>
    <w:rsid w:val="00BC512A"/>
    <w:rsid w:val="00BC5391"/>
    <w:rsid w:val="00BC583C"/>
    <w:rsid w:val="00BC6A0D"/>
    <w:rsid w:val="00BC7052"/>
    <w:rsid w:val="00BC759E"/>
    <w:rsid w:val="00BC7F89"/>
    <w:rsid w:val="00BD00CF"/>
    <w:rsid w:val="00BD0C86"/>
    <w:rsid w:val="00BD22D9"/>
    <w:rsid w:val="00BD3C64"/>
    <w:rsid w:val="00BD41D7"/>
    <w:rsid w:val="00BD4544"/>
    <w:rsid w:val="00BD584D"/>
    <w:rsid w:val="00BD65B2"/>
    <w:rsid w:val="00BD7C43"/>
    <w:rsid w:val="00BE0587"/>
    <w:rsid w:val="00BE0D75"/>
    <w:rsid w:val="00BE180E"/>
    <w:rsid w:val="00BE1858"/>
    <w:rsid w:val="00BE190E"/>
    <w:rsid w:val="00BE2540"/>
    <w:rsid w:val="00BE2699"/>
    <w:rsid w:val="00BE26FA"/>
    <w:rsid w:val="00BE3B73"/>
    <w:rsid w:val="00BE3C0E"/>
    <w:rsid w:val="00BE598F"/>
    <w:rsid w:val="00BE5C22"/>
    <w:rsid w:val="00BE5CAF"/>
    <w:rsid w:val="00BE6552"/>
    <w:rsid w:val="00BE6F1A"/>
    <w:rsid w:val="00BE7C72"/>
    <w:rsid w:val="00BF03A6"/>
    <w:rsid w:val="00BF073D"/>
    <w:rsid w:val="00BF129F"/>
    <w:rsid w:val="00BF1959"/>
    <w:rsid w:val="00BF1D3B"/>
    <w:rsid w:val="00BF22F5"/>
    <w:rsid w:val="00BF2B58"/>
    <w:rsid w:val="00BF386F"/>
    <w:rsid w:val="00BF4594"/>
    <w:rsid w:val="00BF5AEB"/>
    <w:rsid w:val="00BF616B"/>
    <w:rsid w:val="00BF66D1"/>
    <w:rsid w:val="00BF6ABE"/>
    <w:rsid w:val="00BF6BED"/>
    <w:rsid w:val="00BF6C92"/>
    <w:rsid w:val="00BF73B5"/>
    <w:rsid w:val="00BF780E"/>
    <w:rsid w:val="00C00BB8"/>
    <w:rsid w:val="00C00C5D"/>
    <w:rsid w:val="00C00F86"/>
    <w:rsid w:val="00C01740"/>
    <w:rsid w:val="00C0177E"/>
    <w:rsid w:val="00C01B4A"/>
    <w:rsid w:val="00C02966"/>
    <w:rsid w:val="00C02B55"/>
    <w:rsid w:val="00C03EB7"/>
    <w:rsid w:val="00C04102"/>
    <w:rsid w:val="00C04406"/>
    <w:rsid w:val="00C0495E"/>
    <w:rsid w:val="00C04CCE"/>
    <w:rsid w:val="00C04FFE"/>
    <w:rsid w:val="00C0533D"/>
    <w:rsid w:val="00C06CA3"/>
    <w:rsid w:val="00C06F50"/>
    <w:rsid w:val="00C07161"/>
    <w:rsid w:val="00C075EF"/>
    <w:rsid w:val="00C07985"/>
    <w:rsid w:val="00C07B07"/>
    <w:rsid w:val="00C07F25"/>
    <w:rsid w:val="00C07F4D"/>
    <w:rsid w:val="00C10509"/>
    <w:rsid w:val="00C10826"/>
    <w:rsid w:val="00C1117B"/>
    <w:rsid w:val="00C114E1"/>
    <w:rsid w:val="00C1157A"/>
    <w:rsid w:val="00C1165C"/>
    <w:rsid w:val="00C11848"/>
    <w:rsid w:val="00C11B4C"/>
    <w:rsid w:val="00C11BF4"/>
    <w:rsid w:val="00C11F19"/>
    <w:rsid w:val="00C122CF"/>
    <w:rsid w:val="00C1268D"/>
    <w:rsid w:val="00C13065"/>
    <w:rsid w:val="00C137BA"/>
    <w:rsid w:val="00C13AA7"/>
    <w:rsid w:val="00C13D69"/>
    <w:rsid w:val="00C13F9C"/>
    <w:rsid w:val="00C1441F"/>
    <w:rsid w:val="00C1458E"/>
    <w:rsid w:val="00C147E1"/>
    <w:rsid w:val="00C14E2C"/>
    <w:rsid w:val="00C1538C"/>
    <w:rsid w:val="00C158E9"/>
    <w:rsid w:val="00C15A13"/>
    <w:rsid w:val="00C160A1"/>
    <w:rsid w:val="00C16987"/>
    <w:rsid w:val="00C16D04"/>
    <w:rsid w:val="00C171EA"/>
    <w:rsid w:val="00C179C4"/>
    <w:rsid w:val="00C203E8"/>
    <w:rsid w:val="00C20A77"/>
    <w:rsid w:val="00C20E68"/>
    <w:rsid w:val="00C21132"/>
    <w:rsid w:val="00C21A30"/>
    <w:rsid w:val="00C22DB0"/>
    <w:rsid w:val="00C23323"/>
    <w:rsid w:val="00C23DFD"/>
    <w:rsid w:val="00C23E06"/>
    <w:rsid w:val="00C24EE8"/>
    <w:rsid w:val="00C253A3"/>
    <w:rsid w:val="00C25FC8"/>
    <w:rsid w:val="00C26588"/>
    <w:rsid w:val="00C265EA"/>
    <w:rsid w:val="00C271D1"/>
    <w:rsid w:val="00C3061F"/>
    <w:rsid w:val="00C312D4"/>
    <w:rsid w:val="00C31457"/>
    <w:rsid w:val="00C31BFE"/>
    <w:rsid w:val="00C32030"/>
    <w:rsid w:val="00C327B5"/>
    <w:rsid w:val="00C32E53"/>
    <w:rsid w:val="00C338F5"/>
    <w:rsid w:val="00C33DBC"/>
    <w:rsid w:val="00C34753"/>
    <w:rsid w:val="00C34BAF"/>
    <w:rsid w:val="00C35066"/>
    <w:rsid w:val="00C3528A"/>
    <w:rsid w:val="00C35706"/>
    <w:rsid w:val="00C357D8"/>
    <w:rsid w:val="00C35C26"/>
    <w:rsid w:val="00C373EA"/>
    <w:rsid w:val="00C37C99"/>
    <w:rsid w:val="00C37CB5"/>
    <w:rsid w:val="00C37E50"/>
    <w:rsid w:val="00C4066F"/>
    <w:rsid w:val="00C41DFD"/>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18E8"/>
    <w:rsid w:val="00C52086"/>
    <w:rsid w:val="00C52854"/>
    <w:rsid w:val="00C52A24"/>
    <w:rsid w:val="00C544C8"/>
    <w:rsid w:val="00C54574"/>
    <w:rsid w:val="00C55583"/>
    <w:rsid w:val="00C557C6"/>
    <w:rsid w:val="00C5631A"/>
    <w:rsid w:val="00C56765"/>
    <w:rsid w:val="00C5753C"/>
    <w:rsid w:val="00C57816"/>
    <w:rsid w:val="00C57BEF"/>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A36"/>
    <w:rsid w:val="00C67DBA"/>
    <w:rsid w:val="00C67E20"/>
    <w:rsid w:val="00C70030"/>
    <w:rsid w:val="00C7012A"/>
    <w:rsid w:val="00C70AD7"/>
    <w:rsid w:val="00C70F76"/>
    <w:rsid w:val="00C714A2"/>
    <w:rsid w:val="00C7179F"/>
    <w:rsid w:val="00C725E4"/>
    <w:rsid w:val="00C727CF"/>
    <w:rsid w:val="00C72D44"/>
    <w:rsid w:val="00C7441F"/>
    <w:rsid w:val="00C75D9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4B2"/>
    <w:rsid w:val="00C86519"/>
    <w:rsid w:val="00C865A4"/>
    <w:rsid w:val="00C8691A"/>
    <w:rsid w:val="00C8691C"/>
    <w:rsid w:val="00C86AA8"/>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9E"/>
    <w:rsid w:val="00C96CEC"/>
    <w:rsid w:val="00C970BE"/>
    <w:rsid w:val="00C970C8"/>
    <w:rsid w:val="00CA02E5"/>
    <w:rsid w:val="00CA02FE"/>
    <w:rsid w:val="00CA0664"/>
    <w:rsid w:val="00CA1393"/>
    <w:rsid w:val="00CA1743"/>
    <w:rsid w:val="00CA237E"/>
    <w:rsid w:val="00CA4139"/>
    <w:rsid w:val="00CA42C1"/>
    <w:rsid w:val="00CA45EE"/>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B7A6B"/>
    <w:rsid w:val="00CB7B13"/>
    <w:rsid w:val="00CC045F"/>
    <w:rsid w:val="00CC0E46"/>
    <w:rsid w:val="00CC108F"/>
    <w:rsid w:val="00CC18F5"/>
    <w:rsid w:val="00CC1BF5"/>
    <w:rsid w:val="00CC1E27"/>
    <w:rsid w:val="00CC3078"/>
    <w:rsid w:val="00CC3797"/>
    <w:rsid w:val="00CC3925"/>
    <w:rsid w:val="00CC45EE"/>
    <w:rsid w:val="00CC4E78"/>
    <w:rsid w:val="00CC4EEC"/>
    <w:rsid w:val="00CC4F9F"/>
    <w:rsid w:val="00CC523D"/>
    <w:rsid w:val="00CC565E"/>
    <w:rsid w:val="00CC620F"/>
    <w:rsid w:val="00CC668E"/>
    <w:rsid w:val="00CC690D"/>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C84"/>
    <w:rsid w:val="00CD5F1C"/>
    <w:rsid w:val="00CD6F81"/>
    <w:rsid w:val="00CD73FF"/>
    <w:rsid w:val="00CE07F5"/>
    <w:rsid w:val="00CE0A3E"/>
    <w:rsid w:val="00CE134E"/>
    <w:rsid w:val="00CE1414"/>
    <w:rsid w:val="00CE14DF"/>
    <w:rsid w:val="00CE1F13"/>
    <w:rsid w:val="00CE2076"/>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EA5"/>
    <w:rsid w:val="00CF1F79"/>
    <w:rsid w:val="00CF23C5"/>
    <w:rsid w:val="00CF2677"/>
    <w:rsid w:val="00CF2CB6"/>
    <w:rsid w:val="00CF5F78"/>
    <w:rsid w:val="00CF63E5"/>
    <w:rsid w:val="00CF66FF"/>
    <w:rsid w:val="00CF6752"/>
    <w:rsid w:val="00CF6F07"/>
    <w:rsid w:val="00CF705D"/>
    <w:rsid w:val="00CF7B33"/>
    <w:rsid w:val="00CF7F58"/>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0"/>
    <w:rsid w:val="00D11E3A"/>
    <w:rsid w:val="00D134FE"/>
    <w:rsid w:val="00D137B6"/>
    <w:rsid w:val="00D1480F"/>
    <w:rsid w:val="00D14BB3"/>
    <w:rsid w:val="00D1501C"/>
    <w:rsid w:val="00D1581F"/>
    <w:rsid w:val="00D159D2"/>
    <w:rsid w:val="00D1609F"/>
    <w:rsid w:val="00D17945"/>
    <w:rsid w:val="00D17972"/>
    <w:rsid w:val="00D17F09"/>
    <w:rsid w:val="00D202BA"/>
    <w:rsid w:val="00D20B5F"/>
    <w:rsid w:val="00D22226"/>
    <w:rsid w:val="00D232F1"/>
    <w:rsid w:val="00D23CC8"/>
    <w:rsid w:val="00D247A7"/>
    <w:rsid w:val="00D24970"/>
    <w:rsid w:val="00D24EF8"/>
    <w:rsid w:val="00D25088"/>
    <w:rsid w:val="00D25782"/>
    <w:rsid w:val="00D26533"/>
    <w:rsid w:val="00D26A9F"/>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192"/>
    <w:rsid w:val="00D354EB"/>
    <w:rsid w:val="00D35747"/>
    <w:rsid w:val="00D36620"/>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77B"/>
    <w:rsid w:val="00D4785E"/>
    <w:rsid w:val="00D5003D"/>
    <w:rsid w:val="00D5020B"/>
    <w:rsid w:val="00D50778"/>
    <w:rsid w:val="00D50D63"/>
    <w:rsid w:val="00D51C5E"/>
    <w:rsid w:val="00D51D07"/>
    <w:rsid w:val="00D52566"/>
    <w:rsid w:val="00D526C8"/>
    <w:rsid w:val="00D53BF4"/>
    <w:rsid w:val="00D5428E"/>
    <w:rsid w:val="00D54741"/>
    <w:rsid w:val="00D551E2"/>
    <w:rsid w:val="00D56B13"/>
    <w:rsid w:val="00D56E18"/>
    <w:rsid w:val="00D56E36"/>
    <w:rsid w:val="00D5753E"/>
    <w:rsid w:val="00D5779B"/>
    <w:rsid w:val="00D60217"/>
    <w:rsid w:val="00D60271"/>
    <w:rsid w:val="00D60623"/>
    <w:rsid w:val="00D60C96"/>
    <w:rsid w:val="00D60E01"/>
    <w:rsid w:val="00D611AB"/>
    <w:rsid w:val="00D61620"/>
    <w:rsid w:val="00D61638"/>
    <w:rsid w:val="00D62793"/>
    <w:rsid w:val="00D62B64"/>
    <w:rsid w:val="00D65C16"/>
    <w:rsid w:val="00D661BA"/>
    <w:rsid w:val="00D6652F"/>
    <w:rsid w:val="00D6654D"/>
    <w:rsid w:val="00D66697"/>
    <w:rsid w:val="00D668C3"/>
    <w:rsid w:val="00D66A43"/>
    <w:rsid w:val="00D66F4C"/>
    <w:rsid w:val="00D67710"/>
    <w:rsid w:val="00D67D52"/>
    <w:rsid w:val="00D7016F"/>
    <w:rsid w:val="00D70555"/>
    <w:rsid w:val="00D707AB"/>
    <w:rsid w:val="00D7155A"/>
    <w:rsid w:val="00D7262C"/>
    <w:rsid w:val="00D734C6"/>
    <w:rsid w:val="00D73765"/>
    <w:rsid w:val="00D7377C"/>
    <w:rsid w:val="00D740D9"/>
    <w:rsid w:val="00D74236"/>
    <w:rsid w:val="00D74E4D"/>
    <w:rsid w:val="00D75062"/>
    <w:rsid w:val="00D75C09"/>
    <w:rsid w:val="00D76CA3"/>
    <w:rsid w:val="00D77078"/>
    <w:rsid w:val="00D7735E"/>
    <w:rsid w:val="00D77C78"/>
    <w:rsid w:val="00D8046D"/>
    <w:rsid w:val="00D80CDF"/>
    <w:rsid w:val="00D8178E"/>
    <w:rsid w:val="00D820FC"/>
    <w:rsid w:val="00D82393"/>
    <w:rsid w:val="00D83945"/>
    <w:rsid w:val="00D840DA"/>
    <w:rsid w:val="00D84542"/>
    <w:rsid w:val="00D85A89"/>
    <w:rsid w:val="00D8625D"/>
    <w:rsid w:val="00D86901"/>
    <w:rsid w:val="00D86A7B"/>
    <w:rsid w:val="00D8792F"/>
    <w:rsid w:val="00D8795A"/>
    <w:rsid w:val="00D87FD7"/>
    <w:rsid w:val="00D90B3E"/>
    <w:rsid w:val="00D90C01"/>
    <w:rsid w:val="00D91242"/>
    <w:rsid w:val="00D91789"/>
    <w:rsid w:val="00D92083"/>
    <w:rsid w:val="00D93420"/>
    <w:rsid w:val="00D934AE"/>
    <w:rsid w:val="00D9366A"/>
    <w:rsid w:val="00D93A2C"/>
    <w:rsid w:val="00D93AC0"/>
    <w:rsid w:val="00D94336"/>
    <w:rsid w:val="00D94650"/>
    <w:rsid w:val="00D94A6A"/>
    <w:rsid w:val="00D95547"/>
    <w:rsid w:val="00D959F6"/>
    <w:rsid w:val="00D95D4C"/>
    <w:rsid w:val="00D95F57"/>
    <w:rsid w:val="00D96083"/>
    <w:rsid w:val="00D9669E"/>
    <w:rsid w:val="00D96A3A"/>
    <w:rsid w:val="00D974EE"/>
    <w:rsid w:val="00D97A86"/>
    <w:rsid w:val="00DA05AB"/>
    <w:rsid w:val="00DA0A61"/>
    <w:rsid w:val="00DA0BE3"/>
    <w:rsid w:val="00DA1796"/>
    <w:rsid w:val="00DA1942"/>
    <w:rsid w:val="00DA1B9B"/>
    <w:rsid w:val="00DA22F0"/>
    <w:rsid w:val="00DA304C"/>
    <w:rsid w:val="00DA384E"/>
    <w:rsid w:val="00DA62B5"/>
    <w:rsid w:val="00DA649F"/>
    <w:rsid w:val="00DA6C21"/>
    <w:rsid w:val="00DA72F8"/>
    <w:rsid w:val="00DA758B"/>
    <w:rsid w:val="00DA7A8A"/>
    <w:rsid w:val="00DA7ECC"/>
    <w:rsid w:val="00DA7EE1"/>
    <w:rsid w:val="00DB0683"/>
    <w:rsid w:val="00DB0AD9"/>
    <w:rsid w:val="00DB1620"/>
    <w:rsid w:val="00DB27C4"/>
    <w:rsid w:val="00DB2857"/>
    <w:rsid w:val="00DB374C"/>
    <w:rsid w:val="00DB48B9"/>
    <w:rsid w:val="00DB4B5C"/>
    <w:rsid w:val="00DB4B6B"/>
    <w:rsid w:val="00DB4CE3"/>
    <w:rsid w:val="00DB58DD"/>
    <w:rsid w:val="00DB693A"/>
    <w:rsid w:val="00DB6BB0"/>
    <w:rsid w:val="00DB6D53"/>
    <w:rsid w:val="00DB75A4"/>
    <w:rsid w:val="00DB7E29"/>
    <w:rsid w:val="00DB7F65"/>
    <w:rsid w:val="00DB7F9E"/>
    <w:rsid w:val="00DC0229"/>
    <w:rsid w:val="00DC07A8"/>
    <w:rsid w:val="00DC09FD"/>
    <w:rsid w:val="00DC0DE3"/>
    <w:rsid w:val="00DC165B"/>
    <w:rsid w:val="00DC18B0"/>
    <w:rsid w:val="00DC1957"/>
    <w:rsid w:val="00DC1AF4"/>
    <w:rsid w:val="00DC1DE2"/>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63E"/>
    <w:rsid w:val="00DD1C9F"/>
    <w:rsid w:val="00DD21DA"/>
    <w:rsid w:val="00DD2519"/>
    <w:rsid w:val="00DD2736"/>
    <w:rsid w:val="00DD2A10"/>
    <w:rsid w:val="00DD2ADA"/>
    <w:rsid w:val="00DD2E82"/>
    <w:rsid w:val="00DD314D"/>
    <w:rsid w:val="00DD37E7"/>
    <w:rsid w:val="00DD39A8"/>
    <w:rsid w:val="00DD47C8"/>
    <w:rsid w:val="00DD5A6E"/>
    <w:rsid w:val="00DD5C6B"/>
    <w:rsid w:val="00DD5EB4"/>
    <w:rsid w:val="00DD6064"/>
    <w:rsid w:val="00DD6138"/>
    <w:rsid w:val="00DD6240"/>
    <w:rsid w:val="00DD632F"/>
    <w:rsid w:val="00DD649E"/>
    <w:rsid w:val="00DD65A3"/>
    <w:rsid w:val="00DD7697"/>
    <w:rsid w:val="00DD772F"/>
    <w:rsid w:val="00DDB847"/>
    <w:rsid w:val="00DE0954"/>
    <w:rsid w:val="00DE0A53"/>
    <w:rsid w:val="00DE1720"/>
    <w:rsid w:val="00DE18FF"/>
    <w:rsid w:val="00DE2046"/>
    <w:rsid w:val="00DE22A2"/>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4C5"/>
    <w:rsid w:val="00DF4D30"/>
    <w:rsid w:val="00DF5388"/>
    <w:rsid w:val="00DF5705"/>
    <w:rsid w:val="00DF58E2"/>
    <w:rsid w:val="00DF645C"/>
    <w:rsid w:val="00DF6558"/>
    <w:rsid w:val="00DF677B"/>
    <w:rsid w:val="00DF690E"/>
    <w:rsid w:val="00DF6A09"/>
    <w:rsid w:val="00DF6C8C"/>
    <w:rsid w:val="00DF6FDE"/>
    <w:rsid w:val="00DF73A2"/>
    <w:rsid w:val="00DF75AC"/>
    <w:rsid w:val="00DF7D38"/>
    <w:rsid w:val="00DF7FC3"/>
    <w:rsid w:val="00E00409"/>
    <w:rsid w:val="00E0152E"/>
    <w:rsid w:val="00E01599"/>
    <w:rsid w:val="00E0179C"/>
    <w:rsid w:val="00E020E4"/>
    <w:rsid w:val="00E02773"/>
    <w:rsid w:val="00E0288C"/>
    <w:rsid w:val="00E02E87"/>
    <w:rsid w:val="00E042BB"/>
    <w:rsid w:val="00E04697"/>
    <w:rsid w:val="00E04919"/>
    <w:rsid w:val="00E05724"/>
    <w:rsid w:val="00E05E2D"/>
    <w:rsid w:val="00E069E3"/>
    <w:rsid w:val="00E076BB"/>
    <w:rsid w:val="00E101B8"/>
    <w:rsid w:val="00E10741"/>
    <w:rsid w:val="00E110DE"/>
    <w:rsid w:val="00E113C6"/>
    <w:rsid w:val="00E1204F"/>
    <w:rsid w:val="00E121DF"/>
    <w:rsid w:val="00E12342"/>
    <w:rsid w:val="00E123CC"/>
    <w:rsid w:val="00E12FBA"/>
    <w:rsid w:val="00E1304E"/>
    <w:rsid w:val="00E1329C"/>
    <w:rsid w:val="00E1385C"/>
    <w:rsid w:val="00E13B98"/>
    <w:rsid w:val="00E13E63"/>
    <w:rsid w:val="00E14179"/>
    <w:rsid w:val="00E146F6"/>
    <w:rsid w:val="00E146F8"/>
    <w:rsid w:val="00E16072"/>
    <w:rsid w:val="00E160F5"/>
    <w:rsid w:val="00E16240"/>
    <w:rsid w:val="00E16397"/>
    <w:rsid w:val="00E2081F"/>
    <w:rsid w:val="00E20832"/>
    <w:rsid w:val="00E20941"/>
    <w:rsid w:val="00E20B63"/>
    <w:rsid w:val="00E21018"/>
    <w:rsid w:val="00E213D4"/>
    <w:rsid w:val="00E217CA"/>
    <w:rsid w:val="00E2216A"/>
    <w:rsid w:val="00E2216E"/>
    <w:rsid w:val="00E2272C"/>
    <w:rsid w:val="00E22C52"/>
    <w:rsid w:val="00E22F5F"/>
    <w:rsid w:val="00E22FEC"/>
    <w:rsid w:val="00E23403"/>
    <w:rsid w:val="00E235D5"/>
    <w:rsid w:val="00E2394E"/>
    <w:rsid w:val="00E24B5E"/>
    <w:rsid w:val="00E24BA1"/>
    <w:rsid w:val="00E2520F"/>
    <w:rsid w:val="00E2534F"/>
    <w:rsid w:val="00E25A55"/>
    <w:rsid w:val="00E25B02"/>
    <w:rsid w:val="00E25CFD"/>
    <w:rsid w:val="00E25D98"/>
    <w:rsid w:val="00E262E0"/>
    <w:rsid w:val="00E2694C"/>
    <w:rsid w:val="00E270AB"/>
    <w:rsid w:val="00E27289"/>
    <w:rsid w:val="00E27A96"/>
    <w:rsid w:val="00E30A51"/>
    <w:rsid w:val="00E30EE4"/>
    <w:rsid w:val="00E30F82"/>
    <w:rsid w:val="00E32664"/>
    <w:rsid w:val="00E32C8E"/>
    <w:rsid w:val="00E33261"/>
    <w:rsid w:val="00E345D2"/>
    <w:rsid w:val="00E347D3"/>
    <w:rsid w:val="00E355F1"/>
    <w:rsid w:val="00E3566E"/>
    <w:rsid w:val="00E3567D"/>
    <w:rsid w:val="00E3577F"/>
    <w:rsid w:val="00E357B2"/>
    <w:rsid w:val="00E35DAF"/>
    <w:rsid w:val="00E35E7C"/>
    <w:rsid w:val="00E35F01"/>
    <w:rsid w:val="00E365AF"/>
    <w:rsid w:val="00E375BF"/>
    <w:rsid w:val="00E3782C"/>
    <w:rsid w:val="00E37A98"/>
    <w:rsid w:val="00E41326"/>
    <w:rsid w:val="00E41B4B"/>
    <w:rsid w:val="00E42587"/>
    <w:rsid w:val="00E42A6B"/>
    <w:rsid w:val="00E42AB8"/>
    <w:rsid w:val="00E42B7C"/>
    <w:rsid w:val="00E430BD"/>
    <w:rsid w:val="00E43E42"/>
    <w:rsid w:val="00E43FBD"/>
    <w:rsid w:val="00E448B7"/>
    <w:rsid w:val="00E50D81"/>
    <w:rsid w:val="00E50F51"/>
    <w:rsid w:val="00E50F94"/>
    <w:rsid w:val="00E52B67"/>
    <w:rsid w:val="00E52B84"/>
    <w:rsid w:val="00E53CA2"/>
    <w:rsid w:val="00E53E12"/>
    <w:rsid w:val="00E54362"/>
    <w:rsid w:val="00E54BE2"/>
    <w:rsid w:val="00E55E1A"/>
    <w:rsid w:val="00E56BA8"/>
    <w:rsid w:val="00E57702"/>
    <w:rsid w:val="00E577C7"/>
    <w:rsid w:val="00E57F95"/>
    <w:rsid w:val="00E6008D"/>
    <w:rsid w:val="00E6084D"/>
    <w:rsid w:val="00E60B06"/>
    <w:rsid w:val="00E60C92"/>
    <w:rsid w:val="00E60D84"/>
    <w:rsid w:val="00E60DEF"/>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BB9"/>
    <w:rsid w:val="00E77D11"/>
    <w:rsid w:val="00E80EDE"/>
    <w:rsid w:val="00E81505"/>
    <w:rsid w:val="00E81709"/>
    <w:rsid w:val="00E81834"/>
    <w:rsid w:val="00E81CD8"/>
    <w:rsid w:val="00E81D97"/>
    <w:rsid w:val="00E81E81"/>
    <w:rsid w:val="00E8279E"/>
    <w:rsid w:val="00E83154"/>
    <w:rsid w:val="00E83222"/>
    <w:rsid w:val="00E83FD6"/>
    <w:rsid w:val="00E8432A"/>
    <w:rsid w:val="00E85013"/>
    <w:rsid w:val="00E85E8B"/>
    <w:rsid w:val="00E865C4"/>
    <w:rsid w:val="00E865CE"/>
    <w:rsid w:val="00E86715"/>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86A"/>
    <w:rsid w:val="00E96E22"/>
    <w:rsid w:val="00E97228"/>
    <w:rsid w:val="00E97C7F"/>
    <w:rsid w:val="00EA001C"/>
    <w:rsid w:val="00EA0CD1"/>
    <w:rsid w:val="00EA100E"/>
    <w:rsid w:val="00EA141A"/>
    <w:rsid w:val="00EA1790"/>
    <w:rsid w:val="00EA256A"/>
    <w:rsid w:val="00EA2855"/>
    <w:rsid w:val="00EA4193"/>
    <w:rsid w:val="00EA4970"/>
    <w:rsid w:val="00EA4E23"/>
    <w:rsid w:val="00EA50A5"/>
    <w:rsid w:val="00EA56A6"/>
    <w:rsid w:val="00EA6573"/>
    <w:rsid w:val="00EA67EA"/>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BB8"/>
    <w:rsid w:val="00EC3E8D"/>
    <w:rsid w:val="00EC42F8"/>
    <w:rsid w:val="00EC4989"/>
    <w:rsid w:val="00EC4A1B"/>
    <w:rsid w:val="00EC4EBE"/>
    <w:rsid w:val="00EC5275"/>
    <w:rsid w:val="00EC76CF"/>
    <w:rsid w:val="00EC77B6"/>
    <w:rsid w:val="00ED04E4"/>
    <w:rsid w:val="00ED0C16"/>
    <w:rsid w:val="00ED0DC7"/>
    <w:rsid w:val="00ED1268"/>
    <w:rsid w:val="00ED1DC6"/>
    <w:rsid w:val="00ED209B"/>
    <w:rsid w:val="00ED21A3"/>
    <w:rsid w:val="00ED2787"/>
    <w:rsid w:val="00ED2A95"/>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0689"/>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3DD5"/>
    <w:rsid w:val="00EF5623"/>
    <w:rsid w:val="00EF577C"/>
    <w:rsid w:val="00EF595E"/>
    <w:rsid w:val="00EF5E21"/>
    <w:rsid w:val="00EF6136"/>
    <w:rsid w:val="00EF6436"/>
    <w:rsid w:val="00EF67DA"/>
    <w:rsid w:val="00EF6E1D"/>
    <w:rsid w:val="00EF7124"/>
    <w:rsid w:val="00EF7384"/>
    <w:rsid w:val="00EF77A6"/>
    <w:rsid w:val="00EF7B56"/>
    <w:rsid w:val="00EF7CCD"/>
    <w:rsid w:val="00EF7CDF"/>
    <w:rsid w:val="00F0044A"/>
    <w:rsid w:val="00F00EAA"/>
    <w:rsid w:val="00F01B51"/>
    <w:rsid w:val="00F01DAE"/>
    <w:rsid w:val="00F020FA"/>
    <w:rsid w:val="00F02806"/>
    <w:rsid w:val="00F02B98"/>
    <w:rsid w:val="00F02C2E"/>
    <w:rsid w:val="00F03222"/>
    <w:rsid w:val="00F032A4"/>
    <w:rsid w:val="00F03467"/>
    <w:rsid w:val="00F03537"/>
    <w:rsid w:val="00F0388F"/>
    <w:rsid w:val="00F03EE0"/>
    <w:rsid w:val="00F045F9"/>
    <w:rsid w:val="00F0480A"/>
    <w:rsid w:val="00F0499F"/>
    <w:rsid w:val="00F05F84"/>
    <w:rsid w:val="00F065D6"/>
    <w:rsid w:val="00F06972"/>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220"/>
    <w:rsid w:val="00F217F8"/>
    <w:rsid w:val="00F21BAE"/>
    <w:rsid w:val="00F21F12"/>
    <w:rsid w:val="00F2293A"/>
    <w:rsid w:val="00F229DE"/>
    <w:rsid w:val="00F235F7"/>
    <w:rsid w:val="00F2421D"/>
    <w:rsid w:val="00F25241"/>
    <w:rsid w:val="00F256D2"/>
    <w:rsid w:val="00F27F4D"/>
    <w:rsid w:val="00F302A5"/>
    <w:rsid w:val="00F303E1"/>
    <w:rsid w:val="00F308B9"/>
    <w:rsid w:val="00F30AA8"/>
    <w:rsid w:val="00F31B00"/>
    <w:rsid w:val="00F32018"/>
    <w:rsid w:val="00F3247A"/>
    <w:rsid w:val="00F32DE5"/>
    <w:rsid w:val="00F332DC"/>
    <w:rsid w:val="00F33516"/>
    <w:rsid w:val="00F33852"/>
    <w:rsid w:val="00F33A43"/>
    <w:rsid w:val="00F34532"/>
    <w:rsid w:val="00F346E3"/>
    <w:rsid w:val="00F34725"/>
    <w:rsid w:val="00F3565B"/>
    <w:rsid w:val="00F35C40"/>
    <w:rsid w:val="00F36428"/>
    <w:rsid w:val="00F3644F"/>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0D8B"/>
    <w:rsid w:val="00F510FD"/>
    <w:rsid w:val="00F511B0"/>
    <w:rsid w:val="00F51433"/>
    <w:rsid w:val="00F5171B"/>
    <w:rsid w:val="00F51A87"/>
    <w:rsid w:val="00F52939"/>
    <w:rsid w:val="00F52B84"/>
    <w:rsid w:val="00F53752"/>
    <w:rsid w:val="00F5388C"/>
    <w:rsid w:val="00F538F4"/>
    <w:rsid w:val="00F54183"/>
    <w:rsid w:val="00F54219"/>
    <w:rsid w:val="00F55531"/>
    <w:rsid w:val="00F555C4"/>
    <w:rsid w:val="00F55DB5"/>
    <w:rsid w:val="00F560B4"/>
    <w:rsid w:val="00F56281"/>
    <w:rsid w:val="00F56594"/>
    <w:rsid w:val="00F56634"/>
    <w:rsid w:val="00F56FD0"/>
    <w:rsid w:val="00F57102"/>
    <w:rsid w:val="00F5729B"/>
    <w:rsid w:val="00F57665"/>
    <w:rsid w:val="00F57868"/>
    <w:rsid w:val="00F602FE"/>
    <w:rsid w:val="00F609F1"/>
    <w:rsid w:val="00F610E0"/>
    <w:rsid w:val="00F611D1"/>
    <w:rsid w:val="00F61A15"/>
    <w:rsid w:val="00F6347F"/>
    <w:rsid w:val="00F636E5"/>
    <w:rsid w:val="00F638A8"/>
    <w:rsid w:val="00F63BE9"/>
    <w:rsid w:val="00F64263"/>
    <w:rsid w:val="00F64349"/>
    <w:rsid w:val="00F644F1"/>
    <w:rsid w:val="00F650C8"/>
    <w:rsid w:val="00F65227"/>
    <w:rsid w:val="00F65626"/>
    <w:rsid w:val="00F65FF2"/>
    <w:rsid w:val="00F6698E"/>
    <w:rsid w:val="00F66A0D"/>
    <w:rsid w:val="00F67417"/>
    <w:rsid w:val="00F678A1"/>
    <w:rsid w:val="00F701DB"/>
    <w:rsid w:val="00F70D8A"/>
    <w:rsid w:val="00F71B90"/>
    <w:rsid w:val="00F7215F"/>
    <w:rsid w:val="00F73B04"/>
    <w:rsid w:val="00F74151"/>
    <w:rsid w:val="00F75592"/>
    <w:rsid w:val="00F7599F"/>
    <w:rsid w:val="00F75FB4"/>
    <w:rsid w:val="00F7680D"/>
    <w:rsid w:val="00F76C42"/>
    <w:rsid w:val="00F7725C"/>
    <w:rsid w:val="00F7789D"/>
    <w:rsid w:val="00F80241"/>
    <w:rsid w:val="00F80B9A"/>
    <w:rsid w:val="00F81CC5"/>
    <w:rsid w:val="00F81F56"/>
    <w:rsid w:val="00F82282"/>
    <w:rsid w:val="00F82324"/>
    <w:rsid w:val="00F83041"/>
    <w:rsid w:val="00F83398"/>
    <w:rsid w:val="00F835DF"/>
    <w:rsid w:val="00F84093"/>
    <w:rsid w:val="00F85285"/>
    <w:rsid w:val="00F85EE3"/>
    <w:rsid w:val="00F865C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4BE"/>
    <w:rsid w:val="00FA19B4"/>
    <w:rsid w:val="00FA263B"/>
    <w:rsid w:val="00FA36EB"/>
    <w:rsid w:val="00FA454A"/>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0AD"/>
    <w:rsid w:val="00FB458B"/>
    <w:rsid w:val="00FB4C59"/>
    <w:rsid w:val="00FB51C3"/>
    <w:rsid w:val="00FB5700"/>
    <w:rsid w:val="00FB5D95"/>
    <w:rsid w:val="00FB633B"/>
    <w:rsid w:val="00FB66D2"/>
    <w:rsid w:val="00FB6A6A"/>
    <w:rsid w:val="00FB71A2"/>
    <w:rsid w:val="00FB78A1"/>
    <w:rsid w:val="00FB7BCA"/>
    <w:rsid w:val="00FC0DC2"/>
    <w:rsid w:val="00FC11E6"/>
    <w:rsid w:val="00FC1A04"/>
    <w:rsid w:val="00FC2982"/>
    <w:rsid w:val="00FC30FB"/>
    <w:rsid w:val="00FC35D3"/>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5C61"/>
    <w:rsid w:val="00FD6707"/>
    <w:rsid w:val="00FD67F6"/>
    <w:rsid w:val="00FD6EE2"/>
    <w:rsid w:val="00FD6FC4"/>
    <w:rsid w:val="00FD79BE"/>
    <w:rsid w:val="00FD7C41"/>
    <w:rsid w:val="00FE0385"/>
    <w:rsid w:val="00FE07A7"/>
    <w:rsid w:val="00FE0D49"/>
    <w:rsid w:val="00FE0E16"/>
    <w:rsid w:val="00FE1075"/>
    <w:rsid w:val="00FE142D"/>
    <w:rsid w:val="00FE1B67"/>
    <w:rsid w:val="00FE1C0E"/>
    <w:rsid w:val="00FE20E1"/>
    <w:rsid w:val="00FE252E"/>
    <w:rsid w:val="00FE3D1F"/>
    <w:rsid w:val="00FE3D7C"/>
    <w:rsid w:val="00FE4654"/>
    <w:rsid w:val="00FE4908"/>
    <w:rsid w:val="00FE4E65"/>
    <w:rsid w:val="00FE521C"/>
    <w:rsid w:val="00FE528B"/>
    <w:rsid w:val="00FE5735"/>
    <w:rsid w:val="00FE63EB"/>
    <w:rsid w:val="00FE6998"/>
    <w:rsid w:val="00FE7908"/>
    <w:rsid w:val="00FF0550"/>
    <w:rsid w:val="00FF0594"/>
    <w:rsid w:val="00FF05F7"/>
    <w:rsid w:val="00FF0683"/>
    <w:rsid w:val="00FF074B"/>
    <w:rsid w:val="00FF0CE2"/>
    <w:rsid w:val="00FF0E01"/>
    <w:rsid w:val="00FF0E7D"/>
    <w:rsid w:val="00FF116E"/>
    <w:rsid w:val="00FF12F1"/>
    <w:rsid w:val="00FF1983"/>
    <w:rsid w:val="00FF203A"/>
    <w:rsid w:val="00FF25B9"/>
    <w:rsid w:val="00FF3486"/>
    <w:rsid w:val="00FF3518"/>
    <w:rsid w:val="00FF5672"/>
    <w:rsid w:val="00FF5BD4"/>
    <w:rsid w:val="00FF607F"/>
    <w:rsid w:val="00FF6252"/>
    <w:rsid w:val="00FF6BA5"/>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AB648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E01DD"/>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5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 Grid411"/>
    <w:basedOn w:val="prastojilentel"/>
    <w:next w:val="Lentelstinklelis"/>
    <w:rsid w:val="0089233C"/>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ius3">
    <w:name w:val="Stilius3"/>
    <w:basedOn w:val="prastasis"/>
    <w:link w:val="Stilius3Diagrama"/>
    <w:qFormat/>
    <w:rsid w:val="00CC523D"/>
    <w:pPr>
      <w:spacing w:before="200" w:after="0" w:line="240" w:lineRule="auto"/>
      <w:jc w:val="both"/>
    </w:pPr>
    <w:rPr>
      <w:rFonts w:ascii="Times New Roman" w:eastAsia="Times New Roman" w:hAnsi="Times New Roman" w:cs="Arial Unicode MS"/>
      <w:sz w:val="22"/>
      <w:szCs w:val="22"/>
      <w:lang w:val="x-none" w:eastAsia="en-US" w:bidi="bo-CN"/>
    </w:rPr>
  </w:style>
  <w:style w:type="character" w:customStyle="1" w:styleId="Stilius3Diagrama">
    <w:name w:val="Stilius3 Diagrama"/>
    <w:link w:val="Stilius3"/>
    <w:locked/>
    <w:rsid w:val="00CC523D"/>
    <w:rPr>
      <w:rFonts w:ascii="Times New Roman" w:eastAsia="Times New Roman" w:hAnsi="Times New Roman" w:cs="Arial Unicode MS"/>
      <w:sz w:val="22"/>
      <w:szCs w:val="22"/>
      <w:lang w:val="x-none" w:eastAsia="en-US" w:bidi="bo-CN"/>
    </w:rPr>
  </w:style>
  <w:style w:type="paragraph" w:styleId="Pagrindiniotekstotrauka">
    <w:name w:val="Body Text Indent"/>
    <w:basedOn w:val="prastasis"/>
    <w:link w:val="PagrindiniotekstotraukaDiagrama"/>
    <w:uiPriority w:val="99"/>
    <w:semiHidden/>
    <w:unhideWhenUsed/>
    <w:rsid w:val="00F66A0D"/>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F66A0D"/>
  </w:style>
  <w:style w:type="paragraph" w:customStyle="1" w:styleId="Bodytxt">
    <w:name w:val="Bodytxt"/>
    <w:basedOn w:val="prastasis"/>
    <w:rsid w:val="003B3203"/>
    <w:pPr>
      <w:keepNext/>
      <w:spacing w:after="0" w:line="240" w:lineRule="auto"/>
      <w:jc w:val="both"/>
    </w:pPr>
    <w:rPr>
      <w:rFonts w:ascii="Times New Roman" w:eastAsia="Times New Roman" w:hAnsi="Times New Roman" w:cs="Times New Roman"/>
      <w:sz w:val="22"/>
      <w:szCs w:val="22"/>
      <w:lang w:eastAsia="fi-FI"/>
    </w:rPr>
  </w:style>
  <w:style w:type="paragraph" w:customStyle="1" w:styleId="text">
    <w:name w:val="text"/>
    <w:rsid w:val="003B3203"/>
    <w:pPr>
      <w:widowControl w:val="0"/>
      <w:spacing w:before="240" w:after="0" w:line="240" w:lineRule="exact"/>
      <w:jc w:val="both"/>
    </w:pPr>
    <w:rPr>
      <w:rFonts w:ascii="Arial" w:eastAsia="Times New Roman" w:hAnsi="Arial" w:cs="Arial"/>
      <w:sz w:val="24"/>
      <w:szCs w:val="24"/>
      <w:lang w:val="cs-CZ"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3740">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6615546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21779089">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78305217">
      <w:bodyDiv w:val="1"/>
      <w:marLeft w:val="0"/>
      <w:marRight w:val="0"/>
      <w:marTop w:val="0"/>
      <w:marBottom w:val="0"/>
      <w:divBdr>
        <w:top w:val="none" w:sz="0" w:space="0" w:color="auto"/>
        <w:left w:val="none" w:sz="0" w:space="0" w:color="auto"/>
        <w:bottom w:val="none" w:sz="0" w:space="0" w:color="auto"/>
        <w:right w:val="none" w:sz="0" w:space="0" w:color="auto"/>
      </w:divBdr>
      <w:divsChild>
        <w:div w:id="1845626169">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3237212">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297272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vpt.lrv.lt/uploads/vpt/documents/files/mp/pavyzdiniai/pasalinimo_pagrindu_lentele.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A92E8D10-D345-4309-8B19-8F022607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CD653553-6CC4-4DA0-9CC0-BE3F729A5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45</Pages>
  <Words>48848</Words>
  <Characters>27844</Characters>
  <Application>Microsoft Office Word</Application>
  <DocSecurity>0</DocSecurity>
  <Lines>232</Lines>
  <Paragraphs>153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MS vartotojas</dc:creator>
  <cp:keywords/>
  <dc:description/>
  <cp:lastModifiedBy>„Microsoft“ abonementas</cp:lastModifiedBy>
  <cp:revision>6</cp:revision>
  <cp:lastPrinted>2025-05-06T06:36:00Z</cp:lastPrinted>
  <dcterms:created xsi:type="dcterms:W3CDTF">2025-06-27T07:19:00Z</dcterms:created>
  <dcterms:modified xsi:type="dcterms:W3CDTF">2025-06-27T10:54:00Z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